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6.xml" ContentType="application/vnd.openxmlformats-officedocument.drawingml.chart+xml"/>
  <Override PartName="/word/charts/chart7.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8.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9.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10.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11.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12.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13.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14.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5.xml" ContentType="application/vnd.openxmlformats-officedocument.drawingml.chart+xml"/>
  <Override PartName="/word/charts/chart16.xml" ContentType="application/vnd.openxmlformats-officedocument.drawingml.chart+xml"/>
  <Override PartName="/word/charts/chart17.xml" ContentType="application/vnd.openxmlformats-officedocument.drawingml.chart+xml"/>
  <Override PartName="/word/charts/chart18.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9.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20.xml" ContentType="application/vnd.openxmlformats-officedocument.drawingml.chart+xml"/>
  <Override PartName="/word/charts/style12.xml" ContentType="application/vnd.ms-office.chartstyle+xml"/>
  <Override PartName="/word/charts/colors12.xml" ContentType="application/vnd.ms-office.chartcolorstyle+xml"/>
  <Override PartName="/word/charts/chart21.xml" ContentType="application/vnd.openxmlformats-officedocument.drawingml.chart+xml"/>
  <Override PartName="/word/charts/style13.xml" ContentType="application/vnd.ms-office.chartstyle+xml"/>
  <Override PartName="/word/charts/colors13.xml" ContentType="application/vnd.ms-office.chartcolorstyle+xml"/>
  <Override PartName="/word/charts/chart22.xml" ContentType="application/vnd.openxmlformats-officedocument.drawingml.chart+xml"/>
  <Override PartName="/word/charts/style14.xml" ContentType="application/vnd.ms-office.chartstyle+xml"/>
  <Override PartName="/word/charts/colors14.xml" ContentType="application/vnd.ms-office.chartcolorstyle+xml"/>
  <Override PartName="/word/charts/chart23.xml" ContentType="application/vnd.openxmlformats-officedocument.drawingml.chart+xml"/>
  <Override PartName="/word/charts/chart24.xml" ContentType="application/vnd.openxmlformats-officedocument.drawingml.chart+xml"/>
  <Override PartName="/word/charts/chart25.xml" ContentType="application/vnd.openxmlformats-officedocument.drawingml.chart+xml"/>
  <Override PartName="/word/charts/chart26.xml" ContentType="application/vnd.openxmlformats-officedocument.drawingml.chart+xml"/>
  <Override PartName="/word/charts/style15.xml" ContentType="application/vnd.ms-office.chartstyle+xml"/>
  <Override PartName="/word/charts/colors15.xml" ContentType="application/vnd.ms-office.chartcolorstyle+xml"/>
  <Override PartName="/word/charts/chart27.xml" ContentType="application/vnd.openxmlformats-officedocument.drawingml.chart+xml"/>
  <Override PartName="/word/charts/style16.xml" ContentType="application/vnd.ms-office.chartstyle+xml"/>
  <Override PartName="/word/charts/colors16.xml" ContentType="application/vnd.ms-office.chartcolorstyle+xml"/>
  <Override PartName="/word/charts/chart28.xml" ContentType="application/vnd.openxmlformats-officedocument.drawingml.chart+xml"/>
  <Override PartName="/word/charts/style17.xml" ContentType="application/vnd.ms-office.chartstyle+xml"/>
  <Override PartName="/word/charts/colors17.xml" ContentType="application/vnd.ms-office.chartcolorstyle+xml"/>
  <Override PartName="/word/charts/chart29.xml" ContentType="application/vnd.openxmlformats-officedocument.drawingml.chart+xml"/>
  <Override PartName="/word/charts/style18.xml" ContentType="application/vnd.ms-office.chartstyle+xml"/>
  <Override PartName="/word/charts/colors18.xml" ContentType="application/vnd.ms-office.chartcolorstyle+xml"/>
  <Override PartName="/word/charts/chart30.xml" ContentType="application/vnd.openxmlformats-officedocument.drawingml.chart+xml"/>
  <Override PartName="/word/charts/style19.xml" ContentType="application/vnd.ms-office.chartstyle+xml"/>
  <Override PartName="/word/charts/colors19.xml" ContentType="application/vnd.ms-office.chartcolorstyle+xml"/>
  <Override PartName="/word/charts/chart31.xml" ContentType="application/vnd.openxmlformats-officedocument.drawingml.chart+xml"/>
  <Override PartName="/word/charts/style20.xml" ContentType="application/vnd.ms-office.chartstyle+xml"/>
  <Override PartName="/word/charts/colors20.xml" ContentType="application/vnd.ms-office.chartcolorstyle+xml"/>
  <Override PartName="/word/charts/chart32.xml" ContentType="application/vnd.openxmlformats-officedocument.drawingml.chart+xml"/>
  <Override PartName="/word/charts/style21.xml" ContentType="application/vnd.ms-office.chartstyle+xml"/>
  <Override PartName="/word/charts/colors21.xml" ContentType="application/vnd.ms-office.chartcolorstyle+xml"/>
  <Override PartName="/word/charts/chart33.xml" ContentType="application/vnd.openxmlformats-officedocument.drawingml.chart+xml"/>
  <Override PartName="/word/charts/style22.xml" ContentType="application/vnd.ms-office.chartstyle+xml"/>
  <Override PartName="/word/charts/colors22.xml" ContentType="application/vnd.ms-office.chartcolorstyle+xml"/>
  <Override PartName="/word/charts/chart34.xml" ContentType="application/vnd.openxmlformats-officedocument.drawingml.chart+xml"/>
  <Override PartName="/word/charts/style23.xml" ContentType="application/vnd.ms-office.chartstyle+xml"/>
  <Override PartName="/word/charts/colors23.xml" ContentType="application/vnd.ms-office.chartcolorstyle+xml"/>
  <Override PartName="/word/charts/chart35.xml" ContentType="application/vnd.openxmlformats-officedocument.drawingml.chart+xml"/>
  <Override PartName="/word/charts/style24.xml" ContentType="application/vnd.ms-office.chartstyle+xml"/>
  <Override PartName="/word/charts/colors24.xml" ContentType="application/vnd.ms-office.chartcolorstyle+xml"/>
  <Override PartName="/word/charts/chart36.xml" ContentType="application/vnd.openxmlformats-officedocument.drawingml.chart+xml"/>
  <Override PartName="/word/charts/style25.xml" ContentType="application/vnd.ms-office.chartstyle+xml"/>
  <Override PartName="/word/charts/colors25.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2BEB" w:rsidRPr="00011067" w:rsidRDefault="00812BEB" w:rsidP="00812BEB">
      <w:pPr>
        <w:spacing w:line="360" w:lineRule="auto"/>
        <w:jc w:val="center"/>
        <w:rPr>
          <w:rFonts w:ascii="Times New Roman" w:hAnsi="Times New Roman" w:cs="Times New Roman"/>
          <w:b/>
          <w:sz w:val="28"/>
          <w:szCs w:val="24"/>
          <w:u w:val="single"/>
        </w:rPr>
      </w:pPr>
      <w:r w:rsidRPr="00011067">
        <w:rPr>
          <w:rFonts w:ascii="Times New Roman" w:hAnsi="Times New Roman" w:cs="Times New Roman"/>
          <w:b/>
          <w:sz w:val="28"/>
          <w:szCs w:val="24"/>
          <w:u w:val="single"/>
        </w:rPr>
        <w:t>CHAPTER I</w:t>
      </w:r>
    </w:p>
    <w:p w:rsidR="00812BEB" w:rsidRDefault="00812BEB" w:rsidP="00812BEB">
      <w:pPr>
        <w:spacing w:line="360" w:lineRule="auto"/>
        <w:jc w:val="center"/>
        <w:rPr>
          <w:rFonts w:ascii="Times New Roman" w:hAnsi="Times New Roman" w:cs="Times New Roman"/>
          <w:b/>
          <w:sz w:val="28"/>
          <w:szCs w:val="24"/>
          <w:u w:val="single"/>
        </w:rPr>
      </w:pPr>
      <w:r w:rsidRPr="00011067">
        <w:rPr>
          <w:rFonts w:ascii="Times New Roman" w:hAnsi="Times New Roman" w:cs="Times New Roman"/>
          <w:b/>
          <w:sz w:val="28"/>
          <w:szCs w:val="24"/>
          <w:u w:val="single"/>
        </w:rPr>
        <w:t>INTRODUCTION</w:t>
      </w:r>
    </w:p>
    <w:p w:rsidR="00CA5520" w:rsidRPr="00CA5520" w:rsidRDefault="00CA5520" w:rsidP="00CA5520">
      <w:pPr>
        <w:spacing w:after="0" w:line="360" w:lineRule="auto"/>
        <w:jc w:val="both"/>
        <w:rPr>
          <w:rFonts w:ascii="Times New Roman" w:hAnsi="Times New Roman" w:cs="Times New Roman"/>
          <w:b/>
          <w:sz w:val="28"/>
          <w:szCs w:val="24"/>
        </w:rPr>
      </w:pPr>
      <w:r>
        <w:rPr>
          <w:rFonts w:ascii="Times New Roman" w:hAnsi="Times New Roman" w:cs="Times New Roman"/>
          <w:b/>
          <w:sz w:val="28"/>
          <w:szCs w:val="24"/>
        </w:rPr>
        <w:t xml:space="preserve">1.1 </w:t>
      </w:r>
      <w:r w:rsidRPr="00CA5520">
        <w:rPr>
          <w:rFonts w:ascii="Times New Roman" w:hAnsi="Times New Roman" w:cs="Times New Roman"/>
          <w:b/>
          <w:sz w:val="28"/>
          <w:szCs w:val="24"/>
        </w:rPr>
        <w:t>INTRODUCTION</w:t>
      </w:r>
    </w:p>
    <w:p w:rsidR="00491F2D" w:rsidRPr="00491F2D" w:rsidRDefault="00CA5520" w:rsidP="0042605E">
      <w:pPr>
        <w:spacing w:before="240" w:after="0" w:line="360" w:lineRule="auto"/>
        <w:jc w:val="both"/>
        <w:rPr>
          <w:rFonts w:ascii="Times New Roman" w:hAnsi="Times New Roman" w:cs="Times New Roman"/>
          <w:sz w:val="24"/>
          <w:szCs w:val="24"/>
        </w:rPr>
      </w:pPr>
      <w:r w:rsidRPr="00CA5520">
        <w:rPr>
          <w:rFonts w:ascii="Times New Roman" w:hAnsi="Times New Roman" w:cs="Times New Roman"/>
          <w:sz w:val="24"/>
          <w:szCs w:val="24"/>
        </w:rPr>
        <w:t xml:space="preserve">The transportation industry, considered as the lifeblood of global commerce, has long been responsible with economic growth and societal progress. However, this comes at a cost as increasing carbon emission accounts towards the deterioration of the environment. As the world stands in cross roads with progress and conservation, adopting policies that curb this fatal Issue is imminent. In the thick of this pursuit towards sustainability the concept of green logistic arises. Green logistics initiatives comprise a wide variety of strategies and measures to reduce carbon emissions. Some of this include, </w:t>
      </w:r>
      <w:proofErr w:type="spellStart"/>
      <w:r w:rsidRPr="00CA5520">
        <w:rPr>
          <w:rFonts w:ascii="Times New Roman" w:hAnsi="Times New Roman" w:cs="Times New Roman"/>
          <w:sz w:val="24"/>
          <w:szCs w:val="24"/>
        </w:rPr>
        <w:t>optimising</w:t>
      </w:r>
      <w:proofErr w:type="spellEnd"/>
      <w:r w:rsidRPr="00CA5520">
        <w:rPr>
          <w:rFonts w:ascii="Times New Roman" w:hAnsi="Times New Roman" w:cs="Times New Roman"/>
          <w:sz w:val="24"/>
          <w:szCs w:val="24"/>
        </w:rPr>
        <w:t xml:space="preserve"> for operations, embracing alternative fuels to implementing this optimization algorithm and exploring model shifts. Today the logistics industry has adopted a wide variety of solutions to mitigate their carbon emission.</w:t>
      </w:r>
      <w:r w:rsidR="00B613DD">
        <w:rPr>
          <w:rFonts w:ascii="Times New Roman" w:hAnsi="Times New Roman" w:cs="Times New Roman"/>
          <w:sz w:val="24"/>
          <w:szCs w:val="24"/>
        </w:rPr>
        <w:t xml:space="preserve"> </w:t>
      </w:r>
      <w:r w:rsidRPr="00CA5520">
        <w:rPr>
          <w:rFonts w:ascii="Times New Roman" w:hAnsi="Times New Roman" w:cs="Times New Roman"/>
          <w:sz w:val="24"/>
          <w:szCs w:val="24"/>
        </w:rPr>
        <w:t>However, despite the strides Towards sustainability, the landscape of green logistics remains complex and multifaceted. Companies encounter loads of challenges ranging from technological constraints and financial barriers to regulatory and stakeholder pressures. With the efficiency of various sustainability strategies in question there is a need for empirical evidence and</w:t>
      </w:r>
      <w:r w:rsidR="00491F2D">
        <w:rPr>
          <w:rFonts w:ascii="Times New Roman" w:hAnsi="Times New Roman" w:cs="Times New Roman"/>
          <w:sz w:val="24"/>
          <w:szCs w:val="24"/>
        </w:rPr>
        <w:t xml:space="preserve"> </w:t>
      </w:r>
      <w:r w:rsidR="00491F2D" w:rsidRPr="00491F2D">
        <w:rPr>
          <w:rFonts w:ascii="Times New Roman" w:hAnsi="Times New Roman" w:cs="Times New Roman"/>
          <w:sz w:val="24"/>
          <w:szCs w:val="24"/>
        </w:rPr>
        <w:t>comparative analysis for discerning best practices and to create a meaningful impact.</w:t>
      </w:r>
    </w:p>
    <w:p w:rsidR="00CA5520" w:rsidRDefault="00491F2D" w:rsidP="0042605E">
      <w:pPr>
        <w:spacing w:before="240" w:after="0" w:line="360" w:lineRule="auto"/>
        <w:jc w:val="both"/>
        <w:rPr>
          <w:rFonts w:ascii="Times New Roman" w:hAnsi="Times New Roman" w:cs="Times New Roman"/>
          <w:sz w:val="24"/>
          <w:szCs w:val="24"/>
        </w:rPr>
      </w:pPr>
      <w:r w:rsidRPr="00491F2D">
        <w:rPr>
          <w:rFonts w:ascii="Times New Roman" w:hAnsi="Times New Roman" w:cs="Times New Roman"/>
          <w:sz w:val="24"/>
          <w:szCs w:val="24"/>
        </w:rPr>
        <w:t>In light of these challenges and opportunities, this comparative study seeks to undertake a comprehensive exploration of carbon emission reduction strategies within the transportation industry. By systematically analyzing and evaluating the effectiveness of various approaches, this study aims to shed light on the details of green logistics initiatives and identify pathways towards enhanced sustainability. Through a rigorous examination of existing research, industry reports, and case studies, this study endeavors to provide actionable insights and recommendations for transportation companies, policymakers, and other stakeholders striving to promote environmental sustainability in the transportation sector.</w:t>
      </w:r>
    </w:p>
    <w:p w:rsidR="0042605E" w:rsidRDefault="0042605E" w:rsidP="00491F2D">
      <w:pPr>
        <w:spacing w:after="0" w:line="360" w:lineRule="auto"/>
        <w:jc w:val="both"/>
        <w:rPr>
          <w:rFonts w:ascii="Times New Roman" w:hAnsi="Times New Roman" w:cs="Times New Roman"/>
          <w:sz w:val="24"/>
          <w:szCs w:val="24"/>
        </w:rPr>
      </w:pPr>
    </w:p>
    <w:p w:rsidR="00D5421C" w:rsidRDefault="00D5421C" w:rsidP="00491F2D">
      <w:pPr>
        <w:spacing w:after="0" w:line="360" w:lineRule="auto"/>
        <w:jc w:val="both"/>
        <w:rPr>
          <w:rFonts w:ascii="Times New Roman" w:hAnsi="Times New Roman" w:cs="Times New Roman"/>
          <w:sz w:val="24"/>
          <w:szCs w:val="24"/>
        </w:rPr>
      </w:pPr>
    </w:p>
    <w:p w:rsidR="00B613DD" w:rsidRDefault="00B613DD" w:rsidP="00491F2D">
      <w:pPr>
        <w:spacing w:after="0" w:line="360" w:lineRule="auto"/>
        <w:jc w:val="both"/>
        <w:rPr>
          <w:rFonts w:ascii="Times New Roman" w:hAnsi="Times New Roman" w:cs="Times New Roman"/>
          <w:sz w:val="24"/>
          <w:szCs w:val="24"/>
        </w:rPr>
      </w:pPr>
    </w:p>
    <w:p w:rsidR="00812BEB" w:rsidRDefault="00812BEB" w:rsidP="00812BEB">
      <w:pPr>
        <w:spacing w:line="360" w:lineRule="auto"/>
        <w:jc w:val="both"/>
        <w:rPr>
          <w:rFonts w:ascii="Times New Roman" w:hAnsi="Times New Roman" w:cs="Times New Roman"/>
          <w:b/>
          <w:sz w:val="28"/>
          <w:szCs w:val="24"/>
        </w:rPr>
      </w:pPr>
      <w:r>
        <w:rPr>
          <w:rFonts w:ascii="Times New Roman" w:hAnsi="Times New Roman" w:cs="Times New Roman"/>
          <w:b/>
          <w:sz w:val="28"/>
          <w:szCs w:val="24"/>
        </w:rPr>
        <w:lastRenderedPageBreak/>
        <w:t xml:space="preserve">1.2 </w:t>
      </w:r>
      <w:r w:rsidRPr="003E65FC">
        <w:rPr>
          <w:rFonts w:ascii="Times New Roman" w:hAnsi="Times New Roman" w:cs="Times New Roman"/>
          <w:b/>
          <w:sz w:val="28"/>
          <w:szCs w:val="24"/>
        </w:rPr>
        <w:t xml:space="preserve">THEORETICAL FRAMEWORK </w:t>
      </w:r>
    </w:p>
    <w:p w:rsidR="009E5E19" w:rsidRDefault="0042605E" w:rsidP="00812BEB">
      <w:pPr>
        <w:spacing w:line="360" w:lineRule="auto"/>
        <w:jc w:val="both"/>
        <w:rPr>
          <w:rFonts w:ascii="Times New Roman" w:hAnsi="Times New Roman" w:cs="Times New Roman"/>
          <w:sz w:val="24"/>
          <w:szCs w:val="24"/>
        </w:rPr>
      </w:pPr>
      <w:r w:rsidRPr="0042605E">
        <w:rPr>
          <w:rFonts w:ascii="Times New Roman" w:hAnsi="Times New Roman" w:cs="Times New Roman"/>
          <w:sz w:val="24"/>
          <w:szCs w:val="24"/>
        </w:rPr>
        <w:t>Green logistics is the new challenge facing logistics companies. This article will help give you a better understanding of this development. Definition, objectives, challenges, and implementation, we provide you with all the keys to developing green logistics in your company.</w:t>
      </w:r>
    </w:p>
    <w:p w:rsidR="00795617" w:rsidRPr="00795617" w:rsidRDefault="00795617" w:rsidP="00795617">
      <w:pPr>
        <w:spacing w:line="360" w:lineRule="auto"/>
        <w:jc w:val="both"/>
        <w:rPr>
          <w:rFonts w:ascii="Times New Roman" w:hAnsi="Times New Roman" w:cs="Times New Roman"/>
          <w:b/>
          <w:sz w:val="24"/>
          <w:szCs w:val="24"/>
        </w:rPr>
      </w:pPr>
      <w:r w:rsidRPr="00795617">
        <w:rPr>
          <w:rFonts w:ascii="Times New Roman" w:hAnsi="Times New Roman" w:cs="Times New Roman"/>
          <w:b/>
          <w:sz w:val="24"/>
          <w:szCs w:val="24"/>
        </w:rPr>
        <w:t>Green logistics: definition</w:t>
      </w:r>
    </w:p>
    <w:p w:rsidR="00795617" w:rsidRPr="00795617" w:rsidRDefault="00795617" w:rsidP="00795617">
      <w:pPr>
        <w:spacing w:line="360" w:lineRule="auto"/>
        <w:jc w:val="both"/>
        <w:rPr>
          <w:rFonts w:ascii="Times New Roman" w:hAnsi="Times New Roman" w:cs="Times New Roman"/>
          <w:sz w:val="24"/>
          <w:szCs w:val="24"/>
        </w:rPr>
      </w:pPr>
      <w:r w:rsidRPr="00795617">
        <w:rPr>
          <w:rFonts w:ascii="Times New Roman" w:hAnsi="Times New Roman" w:cs="Times New Roman"/>
          <w:sz w:val="24"/>
          <w:szCs w:val="24"/>
        </w:rPr>
        <w:t>As a company, you are certainly looking to reduce your environmental impact. Integrating an environmental approach with your logistics aims to strike a happy medium between energy and economic factors. This is of equal concern to st</w:t>
      </w:r>
      <w:r>
        <w:rPr>
          <w:rFonts w:ascii="Times New Roman" w:hAnsi="Times New Roman" w:cs="Times New Roman"/>
          <w:sz w:val="24"/>
          <w:szCs w:val="24"/>
        </w:rPr>
        <w:t xml:space="preserve">orage, manufacturing, transport. </w:t>
      </w:r>
      <w:r w:rsidRPr="00795617">
        <w:rPr>
          <w:rFonts w:ascii="Times New Roman" w:hAnsi="Times New Roman" w:cs="Times New Roman"/>
          <w:sz w:val="24"/>
          <w:szCs w:val="24"/>
        </w:rPr>
        <w:t>There are numerous factors:</w:t>
      </w:r>
    </w:p>
    <w:p w:rsidR="00795617" w:rsidRPr="00795617" w:rsidRDefault="00795617" w:rsidP="00795617">
      <w:pPr>
        <w:pStyle w:val="ListParagraph"/>
        <w:numPr>
          <w:ilvl w:val="0"/>
          <w:numId w:val="4"/>
        </w:numPr>
        <w:spacing w:line="360" w:lineRule="auto"/>
        <w:jc w:val="both"/>
        <w:rPr>
          <w:rFonts w:ascii="Times New Roman" w:hAnsi="Times New Roman" w:cs="Times New Roman"/>
          <w:sz w:val="24"/>
          <w:szCs w:val="24"/>
        </w:rPr>
      </w:pPr>
      <w:r w:rsidRPr="00795617">
        <w:rPr>
          <w:rFonts w:ascii="Times New Roman" w:hAnsi="Times New Roman" w:cs="Times New Roman"/>
          <w:sz w:val="24"/>
          <w:szCs w:val="24"/>
        </w:rPr>
        <w:t>Use green and renewable energies;</w:t>
      </w:r>
    </w:p>
    <w:p w:rsidR="00795617" w:rsidRPr="00795617" w:rsidRDefault="00795617" w:rsidP="00795617">
      <w:pPr>
        <w:pStyle w:val="ListParagraph"/>
        <w:numPr>
          <w:ilvl w:val="0"/>
          <w:numId w:val="4"/>
        </w:numPr>
        <w:spacing w:line="360" w:lineRule="auto"/>
        <w:jc w:val="both"/>
        <w:rPr>
          <w:rFonts w:ascii="Times New Roman" w:hAnsi="Times New Roman" w:cs="Times New Roman"/>
          <w:sz w:val="24"/>
          <w:szCs w:val="24"/>
        </w:rPr>
      </w:pPr>
      <w:r w:rsidRPr="00795617">
        <w:rPr>
          <w:rFonts w:ascii="Times New Roman" w:hAnsi="Times New Roman" w:cs="Times New Roman"/>
          <w:sz w:val="24"/>
          <w:szCs w:val="24"/>
        </w:rPr>
        <w:t>Fill vehicles to the greatest extent possible to reduce the number of vehicles and mileage while optimizing journeys and the empty journey problem;</w:t>
      </w:r>
    </w:p>
    <w:p w:rsidR="00795617" w:rsidRPr="00795617" w:rsidRDefault="00795617" w:rsidP="00795617">
      <w:pPr>
        <w:pStyle w:val="ListParagraph"/>
        <w:numPr>
          <w:ilvl w:val="0"/>
          <w:numId w:val="4"/>
        </w:numPr>
        <w:spacing w:line="360" w:lineRule="auto"/>
        <w:jc w:val="both"/>
        <w:rPr>
          <w:rFonts w:ascii="Times New Roman" w:hAnsi="Times New Roman" w:cs="Times New Roman"/>
          <w:sz w:val="24"/>
          <w:szCs w:val="24"/>
        </w:rPr>
      </w:pPr>
      <w:r w:rsidRPr="00795617">
        <w:rPr>
          <w:rFonts w:ascii="Times New Roman" w:hAnsi="Times New Roman" w:cs="Times New Roman"/>
          <w:sz w:val="24"/>
          <w:szCs w:val="24"/>
        </w:rPr>
        <w:t>Choosing environmentally friendly and recyclable raw materials and materials;</w:t>
      </w:r>
    </w:p>
    <w:p w:rsidR="00795617" w:rsidRPr="00795617" w:rsidRDefault="00795617" w:rsidP="00795617">
      <w:pPr>
        <w:pStyle w:val="ListParagraph"/>
        <w:numPr>
          <w:ilvl w:val="0"/>
          <w:numId w:val="4"/>
        </w:numPr>
        <w:spacing w:line="360" w:lineRule="auto"/>
        <w:jc w:val="both"/>
        <w:rPr>
          <w:rFonts w:ascii="Times New Roman" w:hAnsi="Times New Roman" w:cs="Times New Roman"/>
          <w:sz w:val="24"/>
          <w:szCs w:val="24"/>
        </w:rPr>
      </w:pPr>
      <w:r w:rsidRPr="00795617">
        <w:rPr>
          <w:rFonts w:ascii="Times New Roman" w:hAnsi="Times New Roman" w:cs="Times New Roman"/>
          <w:sz w:val="24"/>
          <w:szCs w:val="24"/>
        </w:rPr>
        <w:t>Having an optimized distribution network;</w:t>
      </w:r>
    </w:p>
    <w:p w:rsidR="00795617" w:rsidRPr="00795617" w:rsidRDefault="00795617" w:rsidP="00795617">
      <w:pPr>
        <w:pStyle w:val="ListParagraph"/>
        <w:numPr>
          <w:ilvl w:val="0"/>
          <w:numId w:val="4"/>
        </w:numPr>
        <w:spacing w:line="360" w:lineRule="auto"/>
        <w:jc w:val="both"/>
        <w:rPr>
          <w:rFonts w:ascii="Times New Roman" w:hAnsi="Times New Roman" w:cs="Times New Roman"/>
          <w:sz w:val="24"/>
          <w:szCs w:val="24"/>
        </w:rPr>
      </w:pPr>
      <w:r w:rsidRPr="00795617">
        <w:rPr>
          <w:rFonts w:ascii="Times New Roman" w:hAnsi="Times New Roman" w:cs="Times New Roman"/>
          <w:sz w:val="24"/>
          <w:szCs w:val="24"/>
        </w:rPr>
        <w:t>Put in place cross-docking for managing supplies;</w:t>
      </w:r>
    </w:p>
    <w:p w:rsidR="00795617" w:rsidRPr="00795617" w:rsidRDefault="00795617" w:rsidP="00795617">
      <w:pPr>
        <w:pStyle w:val="ListParagraph"/>
        <w:numPr>
          <w:ilvl w:val="0"/>
          <w:numId w:val="4"/>
        </w:numPr>
        <w:spacing w:line="360" w:lineRule="auto"/>
        <w:jc w:val="both"/>
        <w:rPr>
          <w:rFonts w:ascii="Times New Roman" w:hAnsi="Times New Roman" w:cs="Times New Roman"/>
          <w:sz w:val="24"/>
          <w:szCs w:val="24"/>
        </w:rPr>
      </w:pPr>
      <w:r w:rsidRPr="00795617">
        <w:rPr>
          <w:rFonts w:ascii="Times New Roman" w:hAnsi="Times New Roman" w:cs="Times New Roman"/>
          <w:sz w:val="24"/>
          <w:szCs w:val="24"/>
        </w:rPr>
        <w:t>Use environmentally responsible transport resources;</w:t>
      </w:r>
    </w:p>
    <w:p w:rsidR="00795617" w:rsidRPr="00795617" w:rsidRDefault="00795617" w:rsidP="00795617">
      <w:pPr>
        <w:pStyle w:val="ListParagraph"/>
        <w:numPr>
          <w:ilvl w:val="0"/>
          <w:numId w:val="4"/>
        </w:numPr>
        <w:spacing w:line="360" w:lineRule="auto"/>
        <w:jc w:val="both"/>
        <w:rPr>
          <w:rFonts w:ascii="Times New Roman" w:hAnsi="Times New Roman" w:cs="Times New Roman"/>
          <w:sz w:val="24"/>
          <w:szCs w:val="24"/>
        </w:rPr>
      </w:pPr>
      <w:r w:rsidRPr="00795617">
        <w:rPr>
          <w:rFonts w:ascii="Times New Roman" w:hAnsi="Times New Roman" w:cs="Times New Roman"/>
          <w:sz w:val="24"/>
          <w:szCs w:val="24"/>
        </w:rPr>
        <w:t>Recycle returned and end of life goods.</w:t>
      </w:r>
    </w:p>
    <w:p w:rsidR="00795617" w:rsidRPr="00795617" w:rsidRDefault="00795617" w:rsidP="00795617">
      <w:pPr>
        <w:spacing w:line="360" w:lineRule="auto"/>
        <w:jc w:val="both"/>
        <w:rPr>
          <w:rFonts w:ascii="Times New Roman" w:hAnsi="Times New Roman" w:cs="Times New Roman"/>
          <w:sz w:val="24"/>
          <w:szCs w:val="24"/>
        </w:rPr>
      </w:pPr>
      <w:r w:rsidRPr="00795617">
        <w:rPr>
          <w:rFonts w:ascii="Times New Roman" w:hAnsi="Times New Roman" w:cs="Times New Roman"/>
          <w:sz w:val="24"/>
          <w:szCs w:val="24"/>
        </w:rPr>
        <w:t>But that is not all, upgrading warehouses, which consume a lot of energy and produce a lot of waste, is part of sustainable development. This entails:</w:t>
      </w:r>
    </w:p>
    <w:p w:rsidR="00795617" w:rsidRPr="00795617" w:rsidRDefault="00795617" w:rsidP="00795617">
      <w:pPr>
        <w:pStyle w:val="ListParagraph"/>
        <w:numPr>
          <w:ilvl w:val="0"/>
          <w:numId w:val="5"/>
        </w:numPr>
        <w:spacing w:line="360" w:lineRule="auto"/>
        <w:jc w:val="both"/>
        <w:rPr>
          <w:rFonts w:ascii="Times New Roman" w:hAnsi="Times New Roman" w:cs="Times New Roman"/>
          <w:sz w:val="24"/>
          <w:szCs w:val="24"/>
        </w:rPr>
      </w:pPr>
      <w:r w:rsidRPr="00795617">
        <w:rPr>
          <w:rFonts w:ascii="Times New Roman" w:hAnsi="Times New Roman" w:cs="Times New Roman"/>
          <w:sz w:val="24"/>
          <w:szCs w:val="24"/>
        </w:rPr>
        <w:t>Improving insulation to reduce energy consumption both in summer and in winter;</w:t>
      </w:r>
    </w:p>
    <w:p w:rsidR="00795617" w:rsidRPr="00795617" w:rsidRDefault="00795617" w:rsidP="00795617">
      <w:pPr>
        <w:pStyle w:val="ListParagraph"/>
        <w:numPr>
          <w:ilvl w:val="0"/>
          <w:numId w:val="5"/>
        </w:numPr>
        <w:spacing w:line="360" w:lineRule="auto"/>
        <w:jc w:val="both"/>
        <w:rPr>
          <w:rFonts w:ascii="Times New Roman" w:hAnsi="Times New Roman" w:cs="Times New Roman"/>
          <w:sz w:val="24"/>
          <w:szCs w:val="24"/>
        </w:rPr>
      </w:pPr>
      <w:r w:rsidRPr="00795617">
        <w:rPr>
          <w:rFonts w:ascii="Times New Roman" w:hAnsi="Times New Roman" w:cs="Times New Roman"/>
          <w:sz w:val="24"/>
          <w:szCs w:val="24"/>
        </w:rPr>
        <w:t>Installing solar panels or wind turbines to provide green energy;</w:t>
      </w:r>
    </w:p>
    <w:p w:rsidR="00795617" w:rsidRPr="00795617" w:rsidRDefault="00795617" w:rsidP="00795617">
      <w:pPr>
        <w:pStyle w:val="ListParagraph"/>
        <w:numPr>
          <w:ilvl w:val="0"/>
          <w:numId w:val="5"/>
        </w:numPr>
        <w:spacing w:line="360" w:lineRule="auto"/>
        <w:jc w:val="both"/>
        <w:rPr>
          <w:rFonts w:ascii="Times New Roman" w:hAnsi="Times New Roman" w:cs="Times New Roman"/>
          <w:sz w:val="24"/>
          <w:szCs w:val="24"/>
        </w:rPr>
      </w:pPr>
      <w:r w:rsidRPr="00795617">
        <w:rPr>
          <w:rFonts w:ascii="Times New Roman" w:hAnsi="Times New Roman" w:cs="Times New Roman"/>
          <w:sz w:val="24"/>
          <w:szCs w:val="24"/>
        </w:rPr>
        <w:t>Building using sustainable materials;</w:t>
      </w:r>
    </w:p>
    <w:p w:rsidR="00795617" w:rsidRPr="00795617" w:rsidRDefault="00795617" w:rsidP="00795617">
      <w:pPr>
        <w:pStyle w:val="ListParagraph"/>
        <w:numPr>
          <w:ilvl w:val="0"/>
          <w:numId w:val="5"/>
        </w:numPr>
        <w:spacing w:line="360" w:lineRule="auto"/>
        <w:jc w:val="both"/>
        <w:rPr>
          <w:rFonts w:ascii="Times New Roman" w:hAnsi="Times New Roman" w:cs="Times New Roman"/>
          <w:sz w:val="24"/>
          <w:szCs w:val="24"/>
        </w:rPr>
      </w:pPr>
      <w:r w:rsidRPr="00795617">
        <w:rPr>
          <w:rFonts w:ascii="Times New Roman" w:hAnsi="Times New Roman" w:cs="Times New Roman"/>
          <w:sz w:val="24"/>
          <w:szCs w:val="24"/>
        </w:rPr>
        <w:t>Recovering rainwater both for toilets and green spaces;</w:t>
      </w:r>
    </w:p>
    <w:p w:rsidR="00795617" w:rsidRPr="00795617" w:rsidRDefault="00795617" w:rsidP="00795617">
      <w:pPr>
        <w:pStyle w:val="ListParagraph"/>
        <w:numPr>
          <w:ilvl w:val="0"/>
          <w:numId w:val="5"/>
        </w:numPr>
        <w:spacing w:line="360" w:lineRule="auto"/>
        <w:jc w:val="both"/>
        <w:rPr>
          <w:rFonts w:ascii="Times New Roman" w:hAnsi="Times New Roman" w:cs="Times New Roman"/>
          <w:sz w:val="24"/>
          <w:szCs w:val="24"/>
        </w:rPr>
      </w:pPr>
      <w:r w:rsidRPr="00795617">
        <w:rPr>
          <w:rFonts w:ascii="Times New Roman" w:hAnsi="Times New Roman" w:cs="Times New Roman"/>
          <w:sz w:val="24"/>
          <w:szCs w:val="24"/>
        </w:rPr>
        <w:t>LED lighting and motion detectors.</w:t>
      </w:r>
    </w:p>
    <w:p w:rsidR="0042605E" w:rsidRDefault="00795617" w:rsidP="00795617">
      <w:pPr>
        <w:spacing w:line="360" w:lineRule="auto"/>
        <w:jc w:val="both"/>
        <w:rPr>
          <w:rFonts w:ascii="Times New Roman" w:hAnsi="Times New Roman" w:cs="Times New Roman"/>
          <w:sz w:val="24"/>
          <w:szCs w:val="24"/>
        </w:rPr>
      </w:pPr>
      <w:r w:rsidRPr="00795617">
        <w:rPr>
          <w:rFonts w:ascii="Times New Roman" w:hAnsi="Times New Roman" w:cs="Times New Roman"/>
          <w:sz w:val="24"/>
          <w:szCs w:val="24"/>
        </w:rPr>
        <w:t>By fully applying this green logistics logic you will reduce both your impact and operational costs.</w:t>
      </w:r>
    </w:p>
    <w:p w:rsidR="000206CD" w:rsidRDefault="000206CD" w:rsidP="00795617">
      <w:pPr>
        <w:spacing w:line="360" w:lineRule="auto"/>
        <w:jc w:val="both"/>
        <w:rPr>
          <w:rFonts w:ascii="Times New Roman" w:hAnsi="Times New Roman" w:cs="Times New Roman"/>
          <w:sz w:val="24"/>
          <w:szCs w:val="24"/>
        </w:rPr>
      </w:pPr>
    </w:p>
    <w:p w:rsidR="000206CD" w:rsidRPr="000206CD" w:rsidRDefault="000206CD" w:rsidP="000206CD">
      <w:pPr>
        <w:spacing w:line="360" w:lineRule="auto"/>
        <w:jc w:val="both"/>
        <w:rPr>
          <w:rFonts w:ascii="Times New Roman" w:hAnsi="Times New Roman" w:cs="Times New Roman"/>
          <w:b/>
          <w:sz w:val="24"/>
          <w:szCs w:val="24"/>
        </w:rPr>
      </w:pPr>
      <w:r w:rsidRPr="000206CD">
        <w:rPr>
          <w:rFonts w:ascii="Times New Roman" w:hAnsi="Times New Roman" w:cs="Times New Roman"/>
          <w:b/>
          <w:sz w:val="24"/>
          <w:szCs w:val="24"/>
        </w:rPr>
        <w:lastRenderedPageBreak/>
        <w:t>Green logistics: objectives &amp; challenges</w:t>
      </w:r>
    </w:p>
    <w:p w:rsidR="000206CD" w:rsidRPr="000206CD" w:rsidRDefault="000206CD" w:rsidP="000206CD">
      <w:pPr>
        <w:spacing w:line="360" w:lineRule="auto"/>
        <w:jc w:val="both"/>
        <w:rPr>
          <w:rFonts w:ascii="Times New Roman" w:hAnsi="Times New Roman" w:cs="Times New Roman"/>
          <w:sz w:val="24"/>
          <w:szCs w:val="24"/>
        </w:rPr>
      </w:pPr>
      <w:r w:rsidRPr="000206CD">
        <w:rPr>
          <w:rFonts w:ascii="Times New Roman" w:hAnsi="Times New Roman" w:cs="Times New Roman"/>
          <w:sz w:val="24"/>
          <w:szCs w:val="24"/>
        </w:rPr>
        <w:t>What does the introduction and deployment of green logistics do for your company? How do you face the challenges? Let’s look at this together.</w:t>
      </w:r>
    </w:p>
    <w:p w:rsidR="000206CD" w:rsidRPr="000206CD" w:rsidRDefault="000206CD" w:rsidP="000206CD">
      <w:pPr>
        <w:spacing w:line="360" w:lineRule="auto"/>
        <w:jc w:val="both"/>
        <w:rPr>
          <w:rFonts w:ascii="Times New Roman" w:hAnsi="Times New Roman" w:cs="Times New Roman"/>
          <w:b/>
          <w:sz w:val="24"/>
          <w:szCs w:val="24"/>
        </w:rPr>
      </w:pPr>
      <w:r w:rsidRPr="000206CD">
        <w:rPr>
          <w:rFonts w:ascii="Times New Roman" w:hAnsi="Times New Roman" w:cs="Times New Roman"/>
          <w:b/>
          <w:sz w:val="24"/>
          <w:szCs w:val="24"/>
        </w:rPr>
        <w:t>Objectives</w:t>
      </w:r>
    </w:p>
    <w:p w:rsidR="000206CD" w:rsidRPr="000206CD" w:rsidRDefault="000206CD" w:rsidP="000206CD">
      <w:pPr>
        <w:spacing w:line="360" w:lineRule="auto"/>
        <w:jc w:val="both"/>
        <w:rPr>
          <w:rFonts w:ascii="Times New Roman" w:hAnsi="Times New Roman" w:cs="Times New Roman"/>
          <w:sz w:val="24"/>
          <w:szCs w:val="24"/>
        </w:rPr>
      </w:pPr>
      <w:r w:rsidRPr="000206CD">
        <w:rPr>
          <w:rFonts w:ascii="Times New Roman" w:hAnsi="Times New Roman" w:cs="Times New Roman"/>
          <w:sz w:val="24"/>
          <w:szCs w:val="24"/>
        </w:rPr>
        <w:t xml:space="preserve">Introducing green logistics makes your Supply Chain more environmentally friendly. What that means is that everything you do (packaging, products, transport…) has a low environmental impact. This also entails improving the logistics chain to reduce soil, air, and water pollution. Route optimization is a major challenge and enables you to minimize costs with an efficient route plan in terms of vehicles used, mileage, number of customer deliveries, but also in terms of each driver’s working hours. Introducing environmentally friendly measures enables you to measure your logistics operations’ carbon footprint. To calculate it, refer to international standard </w:t>
      </w:r>
      <w:proofErr w:type="spellStart"/>
      <w:r w:rsidRPr="000206CD">
        <w:rPr>
          <w:rFonts w:ascii="Times New Roman" w:hAnsi="Times New Roman" w:cs="Times New Roman"/>
          <w:sz w:val="24"/>
          <w:szCs w:val="24"/>
        </w:rPr>
        <w:t>UNE-EN</w:t>
      </w:r>
      <w:proofErr w:type="spellEnd"/>
      <w:r w:rsidRPr="000206CD">
        <w:rPr>
          <w:rFonts w:ascii="Times New Roman" w:hAnsi="Times New Roman" w:cs="Times New Roman"/>
          <w:sz w:val="24"/>
          <w:szCs w:val="24"/>
        </w:rPr>
        <w:t xml:space="preserve"> 16258:2013.</w:t>
      </w:r>
    </w:p>
    <w:p w:rsidR="000206CD" w:rsidRPr="000206CD" w:rsidRDefault="000206CD" w:rsidP="000206CD">
      <w:pPr>
        <w:spacing w:line="360" w:lineRule="auto"/>
        <w:jc w:val="both"/>
        <w:rPr>
          <w:rFonts w:ascii="Times New Roman" w:hAnsi="Times New Roman" w:cs="Times New Roman"/>
          <w:b/>
          <w:sz w:val="24"/>
          <w:szCs w:val="24"/>
        </w:rPr>
      </w:pPr>
      <w:r w:rsidRPr="000206CD">
        <w:rPr>
          <w:rFonts w:ascii="Times New Roman" w:hAnsi="Times New Roman" w:cs="Times New Roman"/>
          <w:b/>
          <w:sz w:val="24"/>
          <w:szCs w:val="24"/>
        </w:rPr>
        <w:t>The challenges</w:t>
      </w:r>
    </w:p>
    <w:p w:rsidR="000206CD" w:rsidRPr="000206CD" w:rsidRDefault="000206CD" w:rsidP="000206CD">
      <w:pPr>
        <w:spacing w:line="360" w:lineRule="auto"/>
        <w:jc w:val="both"/>
        <w:rPr>
          <w:rFonts w:ascii="Times New Roman" w:hAnsi="Times New Roman" w:cs="Times New Roman"/>
          <w:sz w:val="24"/>
          <w:szCs w:val="24"/>
        </w:rPr>
      </w:pPr>
      <w:r w:rsidRPr="000206CD">
        <w:rPr>
          <w:rFonts w:ascii="Times New Roman" w:hAnsi="Times New Roman" w:cs="Times New Roman"/>
          <w:sz w:val="24"/>
          <w:szCs w:val="24"/>
        </w:rPr>
        <w:t>Embarking on green logistics requires you to confront numerous challenges, and it may be complicated to deploy certain measures:</w:t>
      </w:r>
    </w:p>
    <w:p w:rsidR="000206CD" w:rsidRPr="000206CD" w:rsidRDefault="000206CD" w:rsidP="000206CD">
      <w:pPr>
        <w:pStyle w:val="ListParagraph"/>
        <w:numPr>
          <w:ilvl w:val="0"/>
          <w:numId w:val="6"/>
        </w:numPr>
        <w:spacing w:line="360" w:lineRule="auto"/>
        <w:jc w:val="both"/>
        <w:rPr>
          <w:rFonts w:ascii="Times New Roman" w:hAnsi="Times New Roman" w:cs="Times New Roman"/>
          <w:sz w:val="24"/>
          <w:szCs w:val="24"/>
        </w:rPr>
      </w:pPr>
      <w:r w:rsidRPr="000206CD">
        <w:rPr>
          <w:rFonts w:ascii="Times New Roman" w:hAnsi="Times New Roman" w:cs="Times New Roman"/>
          <w:sz w:val="24"/>
          <w:szCs w:val="24"/>
        </w:rPr>
        <w:t xml:space="preserve">Consumers who do not understand the logic behind logistics: being very demanding, customers have certain delivery expectations (24 </w:t>
      </w:r>
      <w:proofErr w:type="spellStart"/>
      <w:r w:rsidRPr="000206CD">
        <w:rPr>
          <w:rFonts w:ascii="Times New Roman" w:hAnsi="Times New Roman" w:cs="Times New Roman"/>
          <w:sz w:val="24"/>
          <w:szCs w:val="24"/>
        </w:rPr>
        <w:t>hr</w:t>
      </w:r>
      <w:proofErr w:type="spellEnd"/>
      <w:r w:rsidRPr="000206CD">
        <w:rPr>
          <w:rFonts w:ascii="Times New Roman" w:hAnsi="Times New Roman" w:cs="Times New Roman"/>
          <w:sz w:val="24"/>
          <w:szCs w:val="24"/>
        </w:rPr>
        <w:t xml:space="preserve"> delivery). From a logistics perspective, adopting green logistics is complicated in terms of truck loading and the large transport flows this causes. Satisfying the customer in this respect is one of the priorities and provides real added value in this market where dissatisfaction is a major factor. Your entire business activity is made more sustainable by optimizing route tracking.</w:t>
      </w:r>
    </w:p>
    <w:p w:rsidR="000206CD" w:rsidRPr="000206CD" w:rsidRDefault="000206CD" w:rsidP="000206CD">
      <w:pPr>
        <w:pStyle w:val="ListParagraph"/>
        <w:numPr>
          <w:ilvl w:val="0"/>
          <w:numId w:val="6"/>
        </w:numPr>
        <w:spacing w:line="360" w:lineRule="auto"/>
        <w:jc w:val="both"/>
        <w:rPr>
          <w:rFonts w:ascii="Times New Roman" w:hAnsi="Times New Roman" w:cs="Times New Roman"/>
          <w:sz w:val="24"/>
          <w:szCs w:val="24"/>
        </w:rPr>
      </w:pPr>
      <w:r w:rsidRPr="000206CD">
        <w:rPr>
          <w:rFonts w:ascii="Times New Roman" w:hAnsi="Times New Roman" w:cs="Times New Roman"/>
          <w:sz w:val="24"/>
          <w:szCs w:val="24"/>
        </w:rPr>
        <w:t>A lack of resources: introducing environmentally friendly logistics entails certain costs, be they internalized or not.</w:t>
      </w:r>
    </w:p>
    <w:p w:rsidR="000206CD" w:rsidRPr="000206CD" w:rsidRDefault="000206CD" w:rsidP="000206CD">
      <w:pPr>
        <w:pStyle w:val="ListParagraph"/>
        <w:numPr>
          <w:ilvl w:val="0"/>
          <w:numId w:val="6"/>
        </w:numPr>
        <w:spacing w:line="360" w:lineRule="auto"/>
        <w:jc w:val="both"/>
        <w:rPr>
          <w:rFonts w:ascii="Times New Roman" w:hAnsi="Times New Roman" w:cs="Times New Roman"/>
          <w:sz w:val="24"/>
          <w:szCs w:val="24"/>
        </w:rPr>
      </w:pPr>
      <w:r w:rsidRPr="000206CD">
        <w:rPr>
          <w:rFonts w:ascii="Times New Roman" w:hAnsi="Times New Roman" w:cs="Times New Roman"/>
          <w:sz w:val="24"/>
          <w:szCs w:val="24"/>
        </w:rPr>
        <w:t>An ongoing shortage of infrastructure: there are still few new industrial buildings that comply with environmental regulations.</w:t>
      </w:r>
    </w:p>
    <w:p w:rsidR="000206CD" w:rsidRPr="000206CD" w:rsidRDefault="000206CD" w:rsidP="000206CD">
      <w:pPr>
        <w:pStyle w:val="ListParagraph"/>
        <w:numPr>
          <w:ilvl w:val="0"/>
          <w:numId w:val="6"/>
        </w:numPr>
        <w:spacing w:line="360" w:lineRule="auto"/>
        <w:jc w:val="both"/>
        <w:rPr>
          <w:rFonts w:ascii="Times New Roman" w:hAnsi="Times New Roman" w:cs="Times New Roman"/>
          <w:sz w:val="24"/>
          <w:szCs w:val="24"/>
        </w:rPr>
      </w:pPr>
      <w:r w:rsidRPr="000206CD">
        <w:rPr>
          <w:rFonts w:ascii="Times New Roman" w:hAnsi="Times New Roman" w:cs="Times New Roman"/>
          <w:sz w:val="24"/>
          <w:szCs w:val="24"/>
        </w:rPr>
        <w:t>Transport-related fossil fuels: motor fuel is the predominant freight transport energy source. Even if solutions exist (electric vehicles) they are not viable because of the high mileage involved.</w:t>
      </w:r>
    </w:p>
    <w:p w:rsidR="00795617" w:rsidRDefault="000206CD" w:rsidP="000206CD">
      <w:pPr>
        <w:pStyle w:val="ListParagraph"/>
        <w:numPr>
          <w:ilvl w:val="0"/>
          <w:numId w:val="6"/>
        </w:numPr>
        <w:spacing w:line="360" w:lineRule="auto"/>
        <w:jc w:val="both"/>
        <w:rPr>
          <w:rFonts w:ascii="Times New Roman" w:hAnsi="Times New Roman" w:cs="Times New Roman"/>
          <w:sz w:val="24"/>
          <w:szCs w:val="24"/>
        </w:rPr>
      </w:pPr>
      <w:r w:rsidRPr="000206CD">
        <w:rPr>
          <w:rFonts w:ascii="Times New Roman" w:hAnsi="Times New Roman" w:cs="Times New Roman"/>
          <w:sz w:val="24"/>
          <w:szCs w:val="24"/>
        </w:rPr>
        <w:lastRenderedPageBreak/>
        <w:t>The consequences of the urban “last mile”: as explained in the opening point, the consumer demand for express deliveries is constantly increasing congestion in major built-up areas. This means that there are many more half-full trucks on the roads, thereby creating more pollution.</w:t>
      </w:r>
    </w:p>
    <w:p w:rsidR="009611FE" w:rsidRPr="009611FE" w:rsidRDefault="009611FE" w:rsidP="009611FE">
      <w:pPr>
        <w:spacing w:line="360" w:lineRule="auto"/>
        <w:jc w:val="both"/>
        <w:rPr>
          <w:rFonts w:ascii="Times New Roman" w:hAnsi="Times New Roman" w:cs="Times New Roman"/>
          <w:b/>
          <w:sz w:val="24"/>
          <w:szCs w:val="24"/>
        </w:rPr>
      </w:pPr>
      <w:r w:rsidRPr="009611FE">
        <w:rPr>
          <w:rFonts w:ascii="Times New Roman" w:hAnsi="Times New Roman" w:cs="Times New Roman"/>
          <w:b/>
          <w:sz w:val="24"/>
          <w:szCs w:val="24"/>
        </w:rPr>
        <w:t>Green Logistics: Management</w:t>
      </w:r>
    </w:p>
    <w:p w:rsidR="009611FE" w:rsidRPr="009611FE" w:rsidRDefault="009611FE" w:rsidP="009611FE">
      <w:pPr>
        <w:spacing w:line="360" w:lineRule="auto"/>
        <w:jc w:val="both"/>
        <w:rPr>
          <w:rFonts w:ascii="Times New Roman" w:hAnsi="Times New Roman" w:cs="Times New Roman"/>
          <w:sz w:val="24"/>
          <w:szCs w:val="24"/>
        </w:rPr>
      </w:pPr>
      <w:r w:rsidRPr="009611FE">
        <w:rPr>
          <w:rFonts w:ascii="Times New Roman" w:hAnsi="Times New Roman" w:cs="Times New Roman"/>
          <w:sz w:val="24"/>
          <w:szCs w:val="24"/>
        </w:rPr>
        <w:t>A company can adopt green logistics management practices. These include the following:</w:t>
      </w:r>
    </w:p>
    <w:p w:rsidR="009611FE" w:rsidRPr="009611FE" w:rsidRDefault="009611FE" w:rsidP="009611FE">
      <w:pPr>
        <w:pStyle w:val="ListParagraph"/>
        <w:numPr>
          <w:ilvl w:val="0"/>
          <w:numId w:val="7"/>
        </w:numPr>
        <w:spacing w:line="360" w:lineRule="auto"/>
        <w:ind w:left="567"/>
        <w:jc w:val="both"/>
        <w:rPr>
          <w:rFonts w:ascii="Times New Roman" w:hAnsi="Times New Roman" w:cs="Times New Roman"/>
          <w:sz w:val="24"/>
          <w:szCs w:val="24"/>
        </w:rPr>
      </w:pPr>
      <w:r w:rsidRPr="009611FE">
        <w:rPr>
          <w:rFonts w:ascii="Times New Roman" w:hAnsi="Times New Roman" w:cs="Times New Roman"/>
          <w:sz w:val="24"/>
          <w:szCs w:val="24"/>
        </w:rPr>
        <w:t>Cargo Consolidation: Combining shipments from multiple sources and consolidating them as per destinations helps reduce the number of trips and decrease carbon emissions.</w:t>
      </w:r>
    </w:p>
    <w:p w:rsidR="009611FE" w:rsidRPr="009611FE" w:rsidRDefault="009611FE" w:rsidP="009611FE">
      <w:pPr>
        <w:pStyle w:val="ListParagraph"/>
        <w:numPr>
          <w:ilvl w:val="0"/>
          <w:numId w:val="7"/>
        </w:numPr>
        <w:spacing w:line="360" w:lineRule="auto"/>
        <w:ind w:left="567"/>
        <w:jc w:val="both"/>
        <w:rPr>
          <w:rFonts w:ascii="Times New Roman" w:hAnsi="Times New Roman" w:cs="Times New Roman"/>
          <w:sz w:val="24"/>
          <w:szCs w:val="24"/>
        </w:rPr>
      </w:pPr>
      <w:r w:rsidRPr="009611FE">
        <w:rPr>
          <w:rFonts w:ascii="Times New Roman" w:hAnsi="Times New Roman" w:cs="Times New Roman"/>
          <w:sz w:val="24"/>
          <w:szCs w:val="24"/>
        </w:rPr>
        <w:t xml:space="preserve">Use of cross docking facilities: Through the use of cross-docking facilities, cargo is sorted and consolidated depending on their destinations. This enables route </w:t>
      </w:r>
      <w:proofErr w:type="spellStart"/>
      <w:r w:rsidRPr="009611FE">
        <w:rPr>
          <w:rFonts w:ascii="Times New Roman" w:hAnsi="Times New Roman" w:cs="Times New Roman"/>
          <w:sz w:val="24"/>
          <w:szCs w:val="24"/>
        </w:rPr>
        <w:t>optimisation</w:t>
      </w:r>
      <w:proofErr w:type="spellEnd"/>
      <w:r w:rsidRPr="009611FE">
        <w:rPr>
          <w:rFonts w:ascii="Times New Roman" w:hAnsi="Times New Roman" w:cs="Times New Roman"/>
          <w:sz w:val="24"/>
          <w:szCs w:val="24"/>
        </w:rPr>
        <w:t xml:space="preserve"> and ensures a reduction in carbon footprint.</w:t>
      </w:r>
    </w:p>
    <w:p w:rsidR="009611FE" w:rsidRPr="009611FE" w:rsidRDefault="009611FE" w:rsidP="009611FE">
      <w:pPr>
        <w:pStyle w:val="ListParagraph"/>
        <w:numPr>
          <w:ilvl w:val="0"/>
          <w:numId w:val="7"/>
        </w:numPr>
        <w:spacing w:line="360" w:lineRule="auto"/>
        <w:ind w:left="567"/>
        <w:jc w:val="both"/>
        <w:rPr>
          <w:rFonts w:ascii="Times New Roman" w:hAnsi="Times New Roman" w:cs="Times New Roman"/>
          <w:sz w:val="24"/>
          <w:szCs w:val="24"/>
        </w:rPr>
      </w:pPr>
      <w:proofErr w:type="spellStart"/>
      <w:r w:rsidRPr="009611FE">
        <w:rPr>
          <w:rFonts w:ascii="Times New Roman" w:hAnsi="Times New Roman" w:cs="Times New Roman"/>
          <w:sz w:val="24"/>
          <w:szCs w:val="24"/>
        </w:rPr>
        <w:t>Optimised</w:t>
      </w:r>
      <w:proofErr w:type="spellEnd"/>
      <w:r w:rsidRPr="009611FE">
        <w:rPr>
          <w:rFonts w:ascii="Times New Roman" w:hAnsi="Times New Roman" w:cs="Times New Roman"/>
          <w:sz w:val="24"/>
          <w:szCs w:val="24"/>
        </w:rPr>
        <w:t xml:space="preserve"> distribution network: </w:t>
      </w:r>
      <w:proofErr w:type="spellStart"/>
      <w:r w:rsidRPr="009611FE">
        <w:rPr>
          <w:rFonts w:ascii="Times New Roman" w:hAnsi="Times New Roman" w:cs="Times New Roman"/>
          <w:sz w:val="24"/>
          <w:szCs w:val="24"/>
        </w:rPr>
        <w:t>Optimised</w:t>
      </w:r>
      <w:proofErr w:type="spellEnd"/>
      <w:r w:rsidRPr="009611FE">
        <w:rPr>
          <w:rFonts w:ascii="Times New Roman" w:hAnsi="Times New Roman" w:cs="Times New Roman"/>
          <w:sz w:val="24"/>
          <w:szCs w:val="24"/>
        </w:rPr>
        <w:t xml:space="preserve"> distribution network enables </w:t>
      </w:r>
      <w:proofErr w:type="spellStart"/>
      <w:r w:rsidRPr="009611FE">
        <w:rPr>
          <w:rFonts w:ascii="Times New Roman" w:hAnsi="Times New Roman" w:cs="Times New Roman"/>
          <w:sz w:val="24"/>
          <w:szCs w:val="24"/>
        </w:rPr>
        <w:t>maximising</w:t>
      </w:r>
      <w:proofErr w:type="spellEnd"/>
      <w:r w:rsidRPr="009611FE">
        <w:rPr>
          <w:rFonts w:ascii="Times New Roman" w:hAnsi="Times New Roman" w:cs="Times New Roman"/>
          <w:sz w:val="24"/>
          <w:szCs w:val="24"/>
        </w:rPr>
        <w:t xml:space="preserve"> efficiency, </w:t>
      </w:r>
      <w:proofErr w:type="spellStart"/>
      <w:r w:rsidRPr="009611FE">
        <w:rPr>
          <w:rFonts w:ascii="Times New Roman" w:hAnsi="Times New Roman" w:cs="Times New Roman"/>
          <w:sz w:val="24"/>
          <w:szCs w:val="24"/>
        </w:rPr>
        <w:t>minimising</w:t>
      </w:r>
      <w:proofErr w:type="spellEnd"/>
      <w:r w:rsidRPr="009611FE">
        <w:rPr>
          <w:rFonts w:ascii="Times New Roman" w:hAnsi="Times New Roman" w:cs="Times New Roman"/>
          <w:sz w:val="24"/>
          <w:szCs w:val="24"/>
        </w:rPr>
        <w:t xml:space="preserve"> costs, and improving service levels along with reducing carbon emissions.</w:t>
      </w:r>
    </w:p>
    <w:p w:rsidR="009611FE" w:rsidRPr="009611FE" w:rsidRDefault="009611FE" w:rsidP="009611FE">
      <w:pPr>
        <w:pStyle w:val="ListParagraph"/>
        <w:numPr>
          <w:ilvl w:val="0"/>
          <w:numId w:val="7"/>
        </w:numPr>
        <w:spacing w:line="360" w:lineRule="auto"/>
        <w:ind w:left="567"/>
        <w:jc w:val="both"/>
        <w:rPr>
          <w:rFonts w:ascii="Times New Roman" w:hAnsi="Times New Roman" w:cs="Times New Roman"/>
          <w:sz w:val="24"/>
          <w:szCs w:val="24"/>
        </w:rPr>
      </w:pPr>
      <w:r w:rsidRPr="009611FE">
        <w:rPr>
          <w:rFonts w:ascii="Times New Roman" w:hAnsi="Times New Roman" w:cs="Times New Roman"/>
          <w:sz w:val="24"/>
          <w:szCs w:val="24"/>
        </w:rPr>
        <w:t>Managing reverse logistics: Reverse logistics is not only an added cost but also requires double the amount of effort and additional journeys. Hence, it is best to ship cargo of the right quality and quantity to avoid returns and thereby journeys.</w:t>
      </w:r>
    </w:p>
    <w:p w:rsidR="009611FE" w:rsidRPr="009611FE" w:rsidRDefault="009611FE" w:rsidP="009611FE">
      <w:pPr>
        <w:pStyle w:val="ListParagraph"/>
        <w:numPr>
          <w:ilvl w:val="0"/>
          <w:numId w:val="7"/>
        </w:numPr>
        <w:spacing w:line="360" w:lineRule="auto"/>
        <w:ind w:left="567"/>
        <w:jc w:val="both"/>
        <w:rPr>
          <w:rFonts w:ascii="Times New Roman" w:hAnsi="Times New Roman" w:cs="Times New Roman"/>
          <w:sz w:val="24"/>
          <w:szCs w:val="24"/>
        </w:rPr>
      </w:pPr>
      <w:r w:rsidRPr="009611FE">
        <w:rPr>
          <w:rFonts w:ascii="Times New Roman" w:hAnsi="Times New Roman" w:cs="Times New Roman"/>
          <w:sz w:val="24"/>
          <w:szCs w:val="24"/>
        </w:rPr>
        <w:t>Collaborating with suppliers: B2B companies can collaborate with their suppliers and encourage them to deliver goods in an eco-friendly manner. This may include delivery through e-vehicle, using sustainable packaging, etc.</w:t>
      </w:r>
    </w:p>
    <w:p w:rsidR="000206CD" w:rsidRPr="009611FE" w:rsidRDefault="009611FE" w:rsidP="009611FE">
      <w:pPr>
        <w:pStyle w:val="ListParagraph"/>
        <w:numPr>
          <w:ilvl w:val="0"/>
          <w:numId w:val="7"/>
        </w:numPr>
        <w:spacing w:line="360" w:lineRule="auto"/>
        <w:ind w:left="567"/>
        <w:jc w:val="both"/>
        <w:rPr>
          <w:rFonts w:ascii="Times New Roman" w:hAnsi="Times New Roman" w:cs="Times New Roman"/>
          <w:sz w:val="24"/>
          <w:szCs w:val="24"/>
        </w:rPr>
      </w:pPr>
      <w:r w:rsidRPr="009611FE">
        <w:rPr>
          <w:rFonts w:ascii="Times New Roman" w:hAnsi="Times New Roman" w:cs="Times New Roman"/>
          <w:sz w:val="24"/>
          <w:szCs w:val="24"/>
        </w:rPr>
        <w:t>Right logistics partner: While choosing the logistics partner for your business, you can go through the guidelines of various logistics companies and consider their emphasis on sustainability. You can choose a partner that emphasizes a partner that follows green logistics practices rigorously. A list of some of the logistics companies following sustainability norms is given below in the article.</w:t>
      </w:r>
    </w:p>
    <w:p w:rsidR="005F29F6" w:rsidRPr="005F29F6" w:rsidRDefault="005F29F6" w:rsidP="005F29F6">
      <w:pPr>
        <w:spacing w:line="360" w:lineRule="auto"/>
        <w:jc w:val="both"/>
        <w:rPr>
          <w:rFonts w:ascii="Times New Roman" w:hAnsi="Times New Roman" w:cs="Times New Roman"/>
          <w:b/>
          <w:bCs/>
          <w:sz w:val="24"/>
          <w:szCs w:val="28"/>
        </w:rPr>
      </w:pPr>
      <w:r w:rsidRPr="005F29F6">
        <w:rPr>
          <w:rFonts w:ascii="Times New Roman" w:hAnsi="Times New Roman" w:cs="Times New Roman"/>
          <w:b/>
          <w:bCs/>
          <w:sz w:val="24"/>
          <w:szCs w:val="28"/>
        </w:rPr>
        <w:t>Advantages of Green Supply Chain Management</w:t>
      </w:r>
    </w:p>
    <w:p w:rsidR="005F29F6" w:rsidRPr="005F29F6" w:rsidRDefault="005F29F6" w:rsidP="005F29F6">
      <w:pPr>
        <w:spacing w:line="360" w:lineRule="auto"/>
        <w:jc w:val="both"/>
        <w:rPr>
          <w:rFonts w:ascii="Times New Roman" w:hAnsi="Times New Roman" w:cs="Times New Roman"/>
          <w:bCs/>
          <w:sz w:val="24"/>
          <w:szCs w:val="28"/>
        </w:rPr>
      </w:pPr>
      <w:r w:rsidRPr="005F29F6">
        <w:rPr>
          <w:rFonts w:ascii="Times New Roman" w:hAnsi="Times New Roman" w:cs="Times New Roman"/>
          <w:bCs/>
          <w:sz w:val="24"/>
          <w:szCs w:val="28"/>
        </w:rPr>
        <w:t>Moving towards adopting a green supply chain would be suitable for your business as it</w:t>
      </w:r>
    </w:p>
    <w:p w:rsidR="005F29F6" w:rsidRPr="005F29F6" w:rsidRDefault="005F29F6" w:rsidP="005F29F6">
      <w:pPr>
        <w:pStyle w:val="ListParagraph"/>
        <w:numPr>
          <w:ilvl w:val="0"/>
          <w:numId w:val="8"/>
        </w:numPr>
        <w:spacing w:line="360" w:lineRule="auto"/>
        <w:jc w:val="both"/>
        <w:rPr>
          <w:rFonts w:ascii="Times New Roman" w:hAnsi="Times New Roman" w:cs="Times New Roman"/>
          <w:bCs/>
          <w:sz w:val="24"/>
          <w:szCs w:val="28"/>
        </w:rPr>
      </w:pPr>
      <w:r w:rsidRPr="005F29F6">
        <w:rPr>
          <w:rFonts w:ascii="Times New Roman" w:hAnsi="Times New Roman" w:cs="Times New Roman"/>
          <w:bCs/>
          <w:sz w:val="24"/>
          <w:szCs w:val="28"/>
        </w:rPr>
        <w:lastRenderedPageBreak/>
        <w:t xml:space="preserve">Minimize pollution: to minimize energy and pollution and hazardous products must not be disposed of in an open area. </w:t>
      </w:r>
    </w:p>
    <w:p w:rsidR="005F29F6" w:rsidRPr="005F29F6" w:rsidRDefault="005F29F6" w:rsidP="005F29F6">
      <w:pPr>
        <w:pStyle w:val="ListParagraph"/>
        <w:numPr>
          <w:ilvl w:val="0"/>
          <w:numId w:val="8"/>
        </w:numPr>
        <w:spacing w:line="360" w:lineRule="auto"/>
        <w:jc w:val="both"/>
        <w:rPr>
          <w:rFonts w:ascii="Times New Roman" w:hAnsi="Times New Roman" w:cs="Times New Roman"/>
          <w:bCs/>
          <w:sz w:val="24"/>
          <w:szCs w:val="28"/>
        </w:rPr>
      </w:pPr>
      <w:r w:rsidRPr="005F29F6">
        <w:rPr>
          <w:rFonts w:ascii="Times New Roman" w:hAnsi="Times New Roman" w:cs="Times New Roman"/>
          <w:bCs/>
          <w:sz w:val="24"/>
          <w:szCs w:val="28"/>
        </w:rPr>
        <w:t>Reduced waste: by the adoption of lean policies and improved process management, managers can eliminate waste.</w:t>
      </w:r>
    </w:p>
    <w:p w:rsidR="005F29F6" w:rsidRPr="005F29F6" w:rsidRDefault="005F29F6" w:rsidP="005F29F6">
      <w:pPr>
        <w:pStyle w:val="ListParagraph"/>
        <w:numPr>
          <w:ilvl w:val="0"/>
          <w:numId w:val="8"/>
        </w:numPr>
        <w:spacing w:line="360" w:lineRule="auto"/>
        <w:jc w:val="both"/>
        <w:rPr>
          <w:rFonts w:ascii="Times New Roman" w:hAnsi="Times New Roman" w:cs="Times New Roman"/>
          <w:bCs/>
          <w:sz w:val="24"/>
          <w:szCs w:val="28"/>
        </w:rPr>
      </w:pPr>
      <w:r w:rsidRPr="005F29F6">
        <w:rPr>
          <w:rFonts w:ascii="Times New Roman" w:hAnsi="Times New Roman" w:cs="Times New Roman"/>
          <w:bCs/>
          <w:sz w:val="24"/>
          <w:szCs w:val="28"/>
        </w:rPr>
        <w:t xml:space="preserve">Lower transportation cost: to reduce Greenhouse gas emissions, Singaporean companies will cut down shipments that will use fewer fuels and will minimize the tear and wear of trucks. </w:t>
      </w:r>
    </w:p>
    <w:p w:rsidR="005F29F6" w:rsidRPr="005F29F6" w:rsidRDefault="005F29F6" w:rsidP="005F29F6">
      <w:pPr>
        <w:pStyle w:val="ListParagraph"/>
        <w:numPr>
          <w:ilvl w:val="0"/>
          <w:numId w:val="8"/>
        </w:numPr>
        <w:spacing w:line="360" w:lineRule="auto"/>
        <w:jc w:val="both"/>
        <w:rPr>
          <w:rFonts w:ascii="Times New Roman" w:hAnsi="Times New Roman" w:cs="Times New Roman"/>
          <w:bCs/>
          <w:sz w:val="24"/>
          <w:szCs w:val="28"/>
        </w:rPr>
      </w:pPr>
      <w:r w:rsidRPr="005F29F6">
        <w:rPr>
          <w:rFonts w:ascii="Times New Roman" w:hAnsi="Times New Roman" w:cs="Times New Roman"/>
          <w:bCs/>
          <w:sz w:val="24"/>
          <w:szCs w:val="28"/>
        </w:rPr>
        <w:t xml:space="preserve">Tax benefits and rebates: implementing solar panels and water heaters qualify for purchase price rewards and tax credits. This assistance would be provided by local municipalities, state governments, electric companies, and water districts. </w:t>
      </w:r>
    </w:p>
    <w:p w:rsidR="005F29F6" w:rsidRPr="005F29F6" w:rsidRDefault="005F29F6" w:rsidP="005F29F6">
      <w:pPr>
        <w:pStyle w:val="ListParagraph"/>
        <w:numPr>
          <w:ilvl w:val="0"/>
          <w:numId w:val="8"/>
        </w:numPr>
        <w:spacing w:line="360" w:lineRule="auto"/>
        <w:jc w:val="both"/>
        <w:rPr>
          <w:rFonts w:ascii="Times New Roman" w:hAnsi="Times New Roman" w:cs="Times New Roman"/>
          <w:bCs/>
          <w:sz w:val="24"/>
          <w:szCs w:val="28"/>
        </w:rPr>
      </w:pPr>
      <w:r w:rsidRPr="005F29F6">
        <w:rPr>
          <w:rFonts w:ascii="Times New Roman" w:hAnsi="Times New Roman" w:cs="Times New Roman"/>
          <w:bCs/>
          <w:sz w:val="24"/>
          <w:szCs w:val="28"/>
        </w:rPr>
        <w:t>Decreased environmental impact: using long-lasting products, recycling paper, less electricity, reducing trash, and less water will benefit the environment and the business.</w:t>
      </w:r>
    </w:p>
    <w:p w:rsidR="005F29F6" w:rsidRPr="005F29F6" w:rsidRDefault="005F29F6" w:rsidP="005F29F6">
      <w:pPr>
        <w:pStyle w:val="ListParagraph"/>
        <w:numPr>
          <w:ilvl w:val="0"/>
          <w:numId w:val="8"/>
        </w:numPr>
        <w:spacing w:line="360" w:lineRule="auto"/>
        <w:jc w:val="both"/>
        <w:rPr>
          <w:rFonts w:ascii="Times New Roman" w:hAnsi="Times New Roman" w:cs="Times New Roman"/>
          <w:bCs/>
          <w:sz w:val="24"/>
          <w:szCs w:val="28"/>
        </w:rPr>
      </w:pPr>
      <w:r w:rsidRPr="005F29F6">
        <w:rPr>
          <w:rFonts w:ascii="Times New Roman" w:hAnsi="Times New Roman" w:cs="Times New Roman"/>
          <w:bCs/>
          <w:sz w:val="24"/>
          <w:szCs w:val="28"/>
        </w:rPr>
        <w:t>Improved public image: generating positive Public Relations by promoting the environmental contribution of your organization through press releases. Including the green initiatives on ads and product packaging. It will earn you the customer attention who prefer green products.</w:t>
      </w:r>
    </w:p>
    <w:p w:rsidR="005F29F6" w:rsidRPr="005F29F6" w:rsidRDefault="005F29F6" w:rsidP="005F29F6">
      <w:pPr>
        <w:pStyle w:val="ListParagraph"/>
        <w:numPr>
          <w:ilvl w:val="0"/>
          <w:numId w:val="8"/>
        </w:numPr>
        <w:spacing w:line="360" w:lineRule="auto"/>
        <w:jc w:val="both"/>
        <w:rPr>
          <w:rFonts w:ascii="Times New Roman" w:hAnsi="Times New Roman" w:cs="Times New Roman"/>
          <w:bCs/>
          <w:sz w:val="24"/>
          <w:szCs w:val="28"/>
        </w:rPr>
      </w:pPr>
      <w:r w:rsidRPr="005F29F6">
        <w:rPr>
          <w:rFonts w:ascii="Times New Roman" w:hAnsi="Times New Roman" w:cs="Times New Roman"/>
          <w:bCs/>
          <w:sz w:val="24"/>
          <w:szCs w:val="28"/>
        </w:rPr>
        <w:t xml:space="preserve">Reduced utility cost: using energy-efficient technology such as </w:t>
      </w:r>
      <w:proofErr w:type="spellStart"/>
      <w:r w:rsidRPr="005F29F6">
        <w:rPr>
          <w:rFonts w:ascii="Times New Roman" w:hAnsi="Times New Roman" w:cs="Times New Roman"/>
          <w:bCs/>
          <w:sz w:val="24"/>
          <w:szCs w:val="28"/>
        </w:rPr>
        <w:t>CFL</w:t>
      </w:r>
      <w:proofErr w:type="spellEnd"/>
      <w:r w:rsidRPr="005F29F6">
        <w:rPr>
          <w:rFonts w:ascii="Times New Roman" w:hAnsi="Times New Roman" w:cs="Times New Roman"/>
          <w:bCs/>
          <w:sz w:val="24"/>
          <w:szCs w:val="28"/>
        </w:rPr>
        <w:t>/ LED bulbs, low-flow toilets and water conservation will result in cost savings.</w:t>
      </w:r>
    </w:p>
    <w:p w:rsidR="005F29F6" w:rsidRPr="005F29F6" w:rsidRDefault="005F29F6" w:rsidP="005F29F6">
      <w:pPr>
        <w:spacing w:line="360" w:lineRule="auto"/>
        <w:jc w:val="both"/>
        <w:rPr>
          <w:rFonts w:ascii="Times New Roman" w:hAnsi="Times New Roman" w:cs="Times New Roman"/>
          <w:b/>
          <w:bCs/>
          <w:sz w:val="24"/>
          <w:szCs w:val="28"/>
        </w:rPr>
      </w:pPr>
      <w:r w:rsidRPr="005F29F6">
        <w:rPr>
          <w:rFonts w:ascii="Times New Roman" w:hAnsi="Times New Roman" w:cs="Times New Roman"/>
          <w:b/>
          <w:bCs/>
          <w:sz w:val="24"/>
          <w:szCs w:val="28"/>
        </w:rPr>
        <w:t>Disadvantages of Green Supply Chain Management</w:t>
      </w:r>
    </w:p>
    <w:p w:rsidR="005F29F6" w:rsidRPr="005F29F6" w:rsidRDefault="005F29F6" w:rsidP="005F29F6">
      <w:pPr>
        <w:spacing w:line="360" w:lineRule="auto"/>
        <w:jc w:val="both"/>
        <w:rPr>
          <w:rFonts w:ascii="Times New Roman" w:hAnsi="Times New Roman" w:cs="Times New Roman"/>
          <w:bCs/>
          <w:sz w:val="24"/>
          <w:szCs w:val="28"/>
        </w:rPr>
      </w:pPr>
      <w:r w:rsidRPr="005F29F6">
        <w:rPr>
          <w:rFonts w:ascii="Times New Roman" w:hAnsi="Times New Roman" w:cs="Times New Roman"/>
          <w:bCs/>
          <w:sz w:val="24"/>
          <w:szCs w:val="28"/>
        </w:rPr>
        <w:t>Going green helps in protecting the natural system of the earth but for business, it means bearing extra prices</w:t>
      </w:r>
    </w:p>
    <w:p w:rsidR="005F29F6" w:rsidRPr="005F29F6" w:rsidRDefault="005F29F6" w:rsidP="005F29F6">
      <w:pPr>
        <w:pStyle w:val="ListParagraph"/>
        <w:numPr>
          <w:ilvl w:val="0"/>
          <w:numId w:val="9"/>
        </w:numPr>
        <w:spacing w:line="360" w:lineRule="auto"/>
        <w:jc w:val="both"/>
        <w:rPr>
          <w:rFonts w:ascii="Times New Roman" w:hAnsi="Times New Roman" w:cs="Times New Roman"/>
          <w:bCs/>
          <w:sz w:val="24"/>
          <w:szCs w:val="28"/>
        </w:rPr>
      </w:pPr>
      <w:r w:rsidRPr="005F29F6">
        <w:rPr>
          <w:rFonts w:ascii="Times New Roman" w:hAnsi="Times New Roman" w:cs="Times New Roman"/>
          <w:bCs/>
          <w:sz w:val="24"/>
          <w:szCs w:val="28"/>
        </w:rPr>
        <w:t>Expensive: purchasing wind power electricity or switching to solar power can be costly for your corporation and may incur a premium price.</w:t>
      </w:r>
    </w:p>
    <w:p w:rsidR="005F29F6" w:rsidRPr="005F29F6" w:rsidRDefault="005F29F6" w:rsidP="005F29F6">
      <w:pPr>
        <w:pStyle w:val="ListParagraph"/>
        <w:numPr>
          <w:ilvl w:val="0"/>
          <w:numId w:val="9"/>
        </w:numPr>
        <w:spacing w:line="360" w:lineRule="auto"/>
        <w:jc w:val="both"/>
        <w:rPr>
          <w:rFonts w:ascii="Times New Roman" w:hAnsi="Times New Roman" w:cs="Times New Roman"/>
          <w:bCs/>
          <w:sz w:val="24"/>
          <w:szCs w:val="28"/>
        </w:rPr>
      </w:pPr>
      <w:r w:rsidRPr="005F29F6">
        <w:rPr>
          <w:rFonts w:ascii="Times New Roman" w:hAnsi="Times New Roman" w:cs="Times New Roman"/>
          <w:bCs/>
          <w:sz w:val="24"/>
          <w:szCs w:val="28"/>
        </w:rPr>
        <w:t>Data risk: going completely paperless will directly risk your data Record Keeping. The system crash, theft of computers, viruses, and hacking of sensitive information can prove disastrous.</w:t>
      </w:r>
    </w:p>
    <w:p w:rsidR="005F29F6" w:rsidRPr="005F29F6" w:rsidRDefault="005F29F6" w:rsidP="005F29F6">
      <w:pPr>
        <w:pStyle w:val="ListParagraph"/>
        <w:numPr>
          <w:ilvl w:val="0"/>
          <w:numId w:val="9"/>
        </w:numPr>
        <w:spacing w:line="360" w:lineRule="auto"/>
        <w:jc w:val="both"/>
        <w:rPr>
          <w:rFonts w:ascii="Times New Roman" w:hAnsi="Times New Roman" w:cs="Times New Roman"/>
          <w:bCs/>
          <w:sz w:val="24"/>
          <w:szCs w:val="28"/>
        </w:rPr>
      </w:pPr>
      <w:r w:rsidRPr="005F29F6">
        <w:rPr>
          <w:rFonts w:ascii="Times New Roman" w:hAnsi="Times New Roman" w:cs="Times New Roman"/>
          <w:bCs/>
          <w:sz w:val="24"/>
          <w:szCs w:val="28"/>
        </w:rPr>
        <w:t>Increased product prices: using green materials in your facility or production process can lead to a higher cost that is passed to the customers or have to be borne by the company’s expense.</w:t>
      </w:r>
    </w:p>
    <w:p w:rsidR="00510198" w:rsidRDefault="005F29F6" w:rsidP="005F29F6">
      <w:pPr>
        <w:pStyle w:val="ListParagraph"/>
        <w:numPr>
          <w:ilvl w:val="0"/>
          <w:numId w:val="9"/>
        </w:numPr>
        <w:spacing w:line="360" w:lineRule="auto"/>
        <w:jc w:val="both"/>
        <w:rPr>
          <w:rFonts w:ascii="Times New Roman" w:hAnsi="Times New Roman" w:cs="Times New Roman"/>
          <w:bCs/>
          <w:sz w:val="24"/>
          <w:szCs w:val="28"/>
        </w:rPr>
      </w:pPr>
      <w:r w:rsidRPr="005F29F6">
        <w:rPr>
          <w:rFonts w:ascii="Times New Roman" w:hAnsi="Times New Roman" w:cs="Times New Roman"/>
          <w:bCs/>
          <w:sz w:val="24"/>
          <w:szCs w:val="28"/>
        </w:rPr>
        <w:lastRenderedPageBreak/>
        <w:t>Customer backlash: if consumers get aware of a company getting involved in greenwashing then it may harm its credibility. Greenwashing is the process by which the company can make a false claim of their product being environmentally friendly</w:t>
      </w:r>
    </w:p>
    <w:p w:rsidR="000D0F9A" w:rsidRPr="000D0F9A" w:rsidRDefault="000D0F9A" w:rsidP="000D0F9A">
      <w:pPr>
        <w:spacing w:line="360" w:lineRule="auto"/>
        <w:jc w:val="both"/>
        <w:rPr>
          <w:rFonts w:ascii="Times New Roman" w:hAnsi="Times New Roman" w:cs="Times New Roman"/>
          <w:b/>
          <w:bCs/>
          <w:sz w:val="24"/>
          <w:szCs w:val="28"/>
        </w:rPr>
      </w:pPr>
      <w:r w:rsidRPr="000D0F9A">
        <w:rPr>
          <w:rFonts w:ascii="Times New Roman" w:hAnsi="Times New Roman" w:cs="Times New Roman"/>
          <w:b/>
          <w:bCs/>
          <w:sz w:val="24"/>
          <w:szCs w:val="28"/>
        </w:rPr>
        <w:t>How can efficient green logistics be implemented?</w:t>
      </w:r>
    </w:p>
    <w:p w:rsidR="000D0F9A" w:rsidRPr="000D0F9A" w:rsidRDefault="000D0F9A" w:rsidP="000D0F9A">
      <w:pPr>
        <w:spacing w:line="360" w:lineRule="auto"/>
        <w:jc w:val="both"/>
        <w:rPr>
          <w:rFonts w:ascii="Times New Roman" w:hAnsi="Times New Roman" w:cs="Times New Roman"/>
          <w:bCs/>
          <w:sz w:val="24"/>
          <w:szCs w:val="28"/>
        </w:rPr>
      </w:pPr>
      <w:r w:rsidRPr="000D0F9A">
        <w:rPr>
          <w:rFonts w:ascii="Times New Roman" w:hAnsi="Times New Roman" w:cs="Times New Roman"/>
          <w:bCs/>
          <w:sz w:val="24"/>
          <w:szCs w:val="28"/>
        </w:rPr>
        <w:t>Green logistics affects a company’s entire supply chain. This applies both in and outside the warehouse.</w:t>
      </w:r>
    </w:p>
    <w:p w:rsidR="000D0F9A" w:rsidRPr="000D0F9A" w:rsidRDefault="000D0F9A" w:rsidP="000D0F9A">
      <w:pPr>
        <w:pStyle w:val="ListParagraph"/>
        <w:numPr>
          <w:ilvl w:val="0"/>
          <w:numId w:val="10"/>
        </w:numPr>
        <w:spacing w:line="360" w:lineRule="auto"/>
        <w:jc w:val="both"/>
        <w:rPr>
          <w:rFonts w:ascii="Times New Roman" w:hAnsi="Times New Roman" w:cs="Times New Roman"/>
          <w:b/>
          <w:bCs/>
          <w:sz w:val="24"/>
          <w:szCs w:val="28"/>
        </w:rPr>
      </w:pPr>
      <w:r w:rsidRPr="000D0F9A">
        <w:rPr>
          <w:rFonts w:ascii="Times New Roman" w:hAnsi="Times New Roman" w:cs="Times New Roman"/>
          <w:b/>
          <w:bCs/>
          <w:sz w:val="24"/>
          <w:szCs w:val="28"/>
        </w:rPr>
        <w:t>Green logistics inside the warehouse</w:t>
      </w:r>
    </w:p>
    <w:p w:rsidR="000D0F9A" w:rsidRPr="000D0F9A" w:rsidRDefault="000D0F9A" w:rsidP="000D0F9A">
      <w:pPr>
        <w:spacing w:line="360" w:lineRule="auto"/>
        <w:jc w:val="both"/>
        <w:rPr>
          <w:rFonts w:ascii="Times New Roman" w:hAnsi="Times New Roman" w:cs="Times New Roman"/>
          <w:bCs/>
          <w:sz w:val="24"/>
          <w:szCs w:val="28"/>
        </w:rPr>
      </w:pPr>
      <w:r w:rsidRPr="000D0F9A">
        <w:rPr>
          <w:rFonts w:ascii="Times New Roman" w:hAnsi="Times New Roman" w:cs="Times New Roman"/>
          <w:bCs/>
          <w:sz w:val="24"/>
          <w:szCs w:val="28"/>
        </w:rPr>
        <w:t xml:space="preserve">Green logistics involves </w:t>
      </w:r>
      <w:proofErr w:type="spellStart"/>
      <w:r w:rsidRPr="000D0F9A">
        <w:rPr>
          <w:rFonts w:ascii="Times New Roman" w:hAnsi="Times New Roman" w:cs="Times New Roman"/>
          <w:bCs/>
          <w:sz w:val="24"/>
          <w:szCs w:val="28"/>
        </w:rPr>
        <w:t>optimising</w:t>
      </w:r>
      <w:proofErr w:type="spellEnd"/>
      <w:r w:rsidRPr="000D0F9A">
        <w:rPr>
          <w:rFonts w:ascii="Times New Roman" w:hAnsi="Times New Roman" w:cs="Times New Roman"/>
          <w:bCs/>
          <w:sz w:val="24"/>
          <w:szCs w:val="28"/>
        </w:rPr>
        <w:t xml:space="preserve"> the storage space of warehouses. This allows the company to reduce the number of handling machinery movements and avoid unnecessary operations, which in turn reduces the pollution generated. It also facilitates the work of operators and increases the storage capacity of the warehouse.</w:t>
      </w:r>
    </w:p>
    <w:p w:rsidR="000D0F9A" w:rsidRPr="000D0F9A" w:rsidRDefault="000D0F9A" w:rsidP="000D0F9A">
      <w:pPr>
        <w:spacing w:line="360" w:lineRule="auto"/>
        <w:jc w:val="both"/>
        <w:rPr>
          <w:rFonts w:ascii="Times New Roman" w:hAnsi="Times New Roman" w:cs="Times New Roman"/>
          <w:bCs/>
          <w:sz w:val="24"/>
          <w:szCs w:val="28"/>
        </w:rPr>
      </w:pPr>
      <w:r w:rsidRPr="000D0F9A">
        <w:rPr>
          <w:rFonts w:ascii="Times New Roman" w:hAnsi="Times New Roman" w:cs="Times New Roman"/>
          <w:bCs/>
          <w:sz w:val="24"/>
          <w:szCs w:val="28"/>
        </w:rPr>
        <w:t xml:space="preserve">Optimizing storage space also reduces the area that must be maintained at a certain temperature, for companies that store at a controlled temperature, and reduces air conditioning pollution and operating costs. Discover our AR Mobile storage solution, which </w:t>
      </w:r>
      <w:proofErr w:type="spellStart"/>
      <w:r w:rsidRPr="000D0F9A">
        <w:rPr>
          <w:rFonts w:ascii="Times New Roman" w:hAnsi="Times New Roman" w:cs="Times New Roman"/>
          <w:bCs/>
          <w:sz w:val="24"/>
          <w:szCs w:val="28"/>
        </w:rPr>
        <w:t>optimises</w:t>
      </w:r>
      <w:proofErr w:type="spellEnd"/>
      <w:r w:rsidRPr="000D0F9A">
        <w:rPr>
          <w:rFonts w:ascii="Times New Roman" w:hAnsi="Times New Roman" w:cs="Times New Roman"/>
          <w:bCs/>
          <w:sz w:val="24"/>
          <w:szCs w:val="28"/>
        </w:rPr>
        <w:t xml:space="preserve"> your warehouse storage space thanks to sliding racking mounted on rails, very useful in temperature-controlled areas.</w:t>
      </w:r>
    </w:p>
    <w:p w:rsidR="000D0F9A" w:rsidRPr="000D0F9A" w:rsidRDefault="000D0F9A" w:rsidP="000D0F9A">
      <w:pPr>
        <w:spacing w:line="360" w:lineRule="auto"/>
        <w:jc w:val="both"/>
        <w:rPr>
          <w:rFonts w:ascii="Times New Roman" w:hAnsi="Times New Roman" w:cs="Times New Roman"/>
          <w:bCs/>
          <w:sz w:val="24"/>
          <w:szCs w:val="28"/>
        </w:rPr>
      </w:pPr>
      <w:r w:rsidRPr="000D0F9A">
        <w:rPr>
          <w:rFonts w:ascii="Times New Roman" w:hAnsi="Times New Roman" w:cs="Times New Roman"/>
          <w:bCs/>
          <w:sz w:val="24"/>
          <w:szCs w:val="28"/>
        </w:rPr>
        <w:t>To find out more about how to achieve a more sustainable warehouse, please read our article on the subject.</w:t>
      </w:r>
    </w:p>
    <w:p w:rsidR="000D0F9A" w:rsidRPr="000D0F9A" w:rsidRDefault="000D0F9A" w:rsidP="000D0F9A">
      <w:pPr>
        <w:pStyle w:val="ListParagraph"/>
        <w:numPr>
          <w:ilvl w:val="0"/>
          <w:numId w:val="10"/>
        </w:numPr>
        <w:spacing w:line="360" w:lineRule="auto"/>
        <w:jc w:val="both"/>
        <w:rPr>
          <w:rFonts w:ascii="Times New Roman" w:hAnsi="Times New Roman" w:cs="Times New Roman"/>
          <w:b/>
          <w:bCs/>
          <w:sz w:val="24"/>
          <w:szCs w:val="28"/>
        </w:rPr>
      </w:pPr>
      <w:r w:rsidRPr="000D0F9A">
        <w:rPr>
          <w:rFonts w:ascii="Times New Roman" w:hAnsi="Times New Roman" w:cs="Times New Roman"/>
          <w:b/>
          <w:bCs/>
          <w:sz w:val="24"/>
          <w:szCs w:val="28"/>
        </w:rPr>
        <w:t>Green logistics outside the warehouse</w:t>
      </w:r>
    </w:p>
    <w:p w:rsidR="000D0F9A" w:rsidRPr="000D0F9A" w:rsidRDefault="000D0F9A" w:rsidP="000D0F9A">
      <w:pPr>
        <w:spacing w:line="360" w:lineRule="auto"/>
        <w:jc w:val="both"/>
        <w:rPr>
          <w:rFonts w:ascii="Times New Roman" w:hAnsi="Times New Roman" w:cs="Times New Roman"/>
          <w:bCs/>
          <w:sz w:val="24"/>
          <w:szCs w:val="28"/>
        </w:rPr>
      </w:pPr>
      <w:r w:rsidRPr="000D0F9A">
        <w:rPr>
          <w:rFonts w:ascii="Times New Roman" w:hAnsi="Times New Roman" w:cs="Times New Roman"/>
          <w:bCs/>
          <w:sz w:val="24"/>
          <w:szCs w:val="28"/>
        </w:rPr>
        <w:t>Green logistics is also implemented outside the warehouse, with the creation of a CSR (Corporate Social Responsibility) policy.</w:t>
      </w:r>
    </w:p>
    <w:p w:rsidR="000D0F9A" w:rsidRPr="000D0F9A" w:rsidRDefault="000D0F9A" w:rsidP="000D0F9A">
      <w:pPr>
        <w:spacing w:line="360" w:lineRule="auto"/>
        <w:jc w:val="both"/>
        <w:rPr>
          <w:rFonts w:ascii="Times New Roman" w:hAnsi="Times New Roman" w:cs="Times New Roman"/>
          <w:bCs/>
          <w:sz w:val="24"/>
          <w:szCs w:val="28"/>
        </w:rPr>
      </w:pPr>
      <w:r w:rsidRPr="000D0F9A">
        <w:rPr>
          <w:rFonts w:ascii="Times New Roman" w:hAnsi="Times New Roman" w:cs="Times New Roman"/>
          <w:bCs/>
          <w:sz w:val="24"/>
          <w:szCs w:val="28"/>
        </w:rPr>
        <w:t>This indicates that the company applies certain social and environmental requirements and may involve choosing suppliers that agree to comply with an environmental charter prepared by the company. This charter may require that raw materials are of organic origin, that the packaging is made with biodegradable materials or that the supplier has certain environmental labels or certifications, such as the European Ecolabel or the ISO 14000 standard.</w:t>
      </w:r>
    </w:p>
    <w:p w:rsidR="000D0F9A" w:rsidRPr="000D0F9A" w:rsidRDefault="000D0F9A" w:rsidP="000D0F9A">
      <w:pPr>
        <w:spacing w:line="360" w:lineRule="auto"/>
        <w:jc w:val="both"/>
        <w:rPr>
          <w:rFonts w:ascii="Times New Roman" w:hAnsi="Times New Roman" w:cs="Times New Roman"/>
          <w:bCs/>
          <w:sz w:val="24"/>
          <w:szCs w:val="28"/>
        </w:rPr>
      </w:pPr>
    </w:p>
    <w:p w:rsidR="000D0F9A" w:rsidRPr="000D0F9A" w:rsidRDefault="000D0F9A" w:rsidP="000D0F9A">
      <w:pPr>
        <w:spacing w:line="360" w:lineRule="auto"/>
        <w:jc w:val="both"/>
        <w:rPr>
          <w:rFonts w:ascii="Times New Roman" w:hAnsi="Times New Roman" w:cs="Times New Roman"/>
          <w:bCs/>
          <w:sz w:val="24"/>
          <w:szCs w:val="28"/>
        </w:rPr>
      </w:pPr>
      <w:r w:rsidRPr="000D0F9A">
        <w:rPr>
          <w:rFonts w:ascii="Times New Roman" w:hAnsi="Times New Roman" w:cs="Times New Roman"/>
          <w:bCs/>
          <w:sz w:val="24"/>
          <w:szCs w:val="28"/>
        </w:rPr>
        <w:lastRenderedPageBreak/>
        <w:t xml:space="preserve">Reducing distances travelled during transport is also a way of applying green logistics. By </w:t>
      </w:r>
      <w:proofErr w:type="spellStart"/>
      <w:r w:rsidRPr="000D0F9A">
        <w:rPr>
          <w:rFonts w:ascii="Times New Roman" w:hAnsi="Times New Roman" w:cs="Times New Roman"/>
          <w:bCs/>
          <w:sz w:val="24"/>
          <w:szCs w:val="28"/>
        </w:rPr>
        <w:t>favouring</w:t>
      </w:r>
      <w:proofErr w:type="spellEnd"/>
      <w:r w:rsidRPr="000D0F9A">
        <w:rPr>
          <w:rFonts w:ascii="Times New Roman" w:hAnsi="Times New Roman" w:cs="Times New Roman"/>
          <w:bCs/>
          <w:sz w:val="24"/>
          <w:szCs w:val="28"/>
        </w:rPr>
        <w:t xml:space="preserve"> local suppliers, the company reduces greenhouse gas emissions caused by goods transport to its warehouse. The company can also ensure full </w:t>
      </w:r>
      <w:proofErr w:type="spellStart"/>
      <w:r w:rsidRPr="000D0F9A">
        <w:rPr>
          <w:rFonts w:ascii="Times New Roman" w:hAnsi="Times New Roman" w:cs="Times New Roman"/>
          <w:bCs/>
          <w:sz w:val="24"/>
          <w:szCs w:val="28"/>
        </w:rPr>
        <w:t>optimisation</w:t>
      </w:r>
      <w:proofErr w:type="spellEnd"/>
      <w:r w:rsidRPr="000D0F9A">
        <w:rPr>
          <w:rFonts w:ascii="Times New Roman" w:hAnsi="Times New Roman" w:cs="Times New Roman"/>
          <w:bCs/>
          <w:sz w:val="24"/>
          <w:szCs w:val="28"/>
        </w:rPr>
        <w:t xml:space="preserve"> of the loading of the means of transport used, in order to limit the number of empty spaces and thus reduce the number of journeys.</w:t>
      </w:r>
      <w:r w:rsidR="00B613DD">
        <w:rPr>
          <w:rFonts w:ascii="Times New Roman" w:hAnsi="Times New Roman" w:cs="Times New Roman"/>
          <w:bCs/>
          <w:sz w:val="24"/>
          <w:szCs w:val="28"/>
        </w:rPr>
        <w:t xml:space="preserve"> </w:t>
      </w:r>
      <w:r w:rsidRPr="000D0F9A">
        <w:rPr>
          <w:rFonts w:ascii="Times New Roman" w:hAnsi="Times New Roman" w:cs="Times New Roman"/>
          <w:bCs/>
          <w:sz w:val="24"/>
          <w:szCs w:val="28"/>
        </w:rPr>
        <w:t>It therefore seems that there are many solutions for implementing green logistics. But what about future solutions? What is the future of green logistics?</w:t>
      </w:r>
    </w:p>
    <w:p w:rsidR="000D0F9A" w:rsidRPr="000D0F9A" w:rsidRDefault="000D0F9A" w:rsidP="000D0F9A">
      <w:pPr>
        <w:spacing w:line="360" w:lineRule="auto"/>
        <w:jc w:val="both"/>
        <w:rPr>
          <w:rFonts w:ascii="Times New Roman" w:hAnsi="Times New Roman" w:cs="Times New Roman"/>
          <w:b/>
          <w:bCs/>
          <w:sz w:val="24"/>
          <w:szCs w:val="28"/>
        </w:rPr>
      </w:pPr>
      <w:r w:rsidRPr="000D0F9A">
        <w:rPr>
          <w:rFonts w:ascii="Times New Roman" w:hAnsi="Times New Roman" w:cs="Times New Roman"/>
          <w:b/>
          <w:bCs/>
          <w:sz w:val="24"/>
          <w:szCs w:val="28"/>
        </w:rPr>
        <w:t>The future of green logistics</w:t>
      </w:r>
    </w:p>
    <w:p w:rsidR="000D0F9A" w:rsidRPr="000D0F9A" w:rsidRDefault="000D0F9A" w:rsidP="000D0F9A">
      <w:pPr>
        <w:spacing w:line="360" w:lineRule="auto"/>
        <w:jc w:val="both"/>
        <w:rPr>
          <w:rFonts w:ascii="Times New Roman" w:hAnsi="Times New Roman" w:cs="Times New Roman"/>
          <w:bCs/>
          <w:sz w:val="24"/>
          <w:szCs w:val="28"/>
        </w:rPr>
      </w:pPr>
      <w:r w:rsidRPr="000D0F9A">
        <w:rPr>
          <w:rFonts w:ascii="Times New Roman" w:hAnsi="Times New Roman" w:cs="Times New Roman"/>
          <w:bCs/>
          <w:sz w:val="24"/>
          <w:szCs w:val="28"/>
        </w:rPr>
        <w:t>It seems undeniable that the future of green logistics depends on supply chain automation, a trend that has been widely observed in recent years.</w:t>
      </w:r>
    </w:p>
    <w:p w:rsidR="000D0F9A" w:rsidRPr="000D0F9A" w:rsidRDefault="000D0F9A" w:rsidP="000D0F9A">
      <w:pPr>
        <w:spacing w:line="360" w:lineRule="auto"/>
        <w:jc w:val="both"/>
        <w:rPr>
          <w:rFonts w:ascii="Times New Roman" w:hAnsi="Times New Roman" w:cs="Times New Roman"/>
          <w:bCs/>
          <w:sz w:val="24"/>
          <w:szCs w:val="28"/>
        </w:rPr>
      </w:pPr>
      <w:r w:rsidRPr="000D0F9A">
        <w:rPr>
          <w:rFonts w:ascii="Times New Roman" w:hAnsi="Times New Roman" w:cs="Times New Roman"/>
          <w:bCs/>
          <w:sz w:val="24"/>
          <w:szCs w:val="28"/>
        </w:rPr>
        <w:t xml:space="preserve">Logistics 4.0 is likely to continue to develop, with the use of artificial intelligence, </w:t>
      </w:r>
      <w:proofErr w:type="spellStart"/>
      <w:r w:rsidRPr="000D0F9A">
        <w:rPr>
          <w:rFonts w:ascii="Times New Roman" w:hAnsi="Times New Roman" w:cs="Times New Roman"/>
          <w:bCs/>
          <w:sz w:val="24"/>
          <w:szCs w:val="28"/>
        </w:rPr>
        <w:t>digitisation</w:t>
      </w:r>
      <w:proofErr w:type="spellEnd"/>
      <w:r w:rsidRPr="000D0F9A">
        <w:rPr>
          <w:rFonts w:ascii="Times New Roman" w:hAnsi="Times New Roman" w:cs="Times New Roman"/>
          <w:bCs/>
          <w:sz w:val="24"/>
          <w:szCs w:val="28"/>
        </w:rPr>
        <w:t xml:space="preserve"> of information and </w:t>
      </w:r>
      <w:proofErr w:type="spellStart"/>
      <w:r w:rsidRPr="000D0F9A">
        <w:rPr>
          <w:rFonts w:ascii="Times New Roman" w:hAnsi="Times New Roman" w:cs="Times New Roman"/>
          <w:bCs/>
          <w:sz w:val="24"/>
          <w:szCs w:val="28"/>
        </w:rPr>
        <w:t>robotisation</w:t>
      </w:r>
      <w:proofErr w:type="spellEnd"/>
      <w:r w:rsidRPr="000D0F9A">
        <w:rPr>
          <w:rFonts w:ascii="Times New Roman" w:hAnsi="Times New Roman" w:cs="Times New Roman"/>
          <w:bCs/>
          <w:sz w:val="24"/>
          <w:szCs w:val="28"/>
        </w:rPr>
        <w:t xml:space="preserve"> with </w:t>
      </w:r>
      <w:proofErr w:type="spellStart"/>
      <w:r w:rsidRPr="000D0F9A">
        <w:rPr>
          <w:rFonts w:ascii="Times New Roman" w:hAnsi="Times New Roman" w:cs="Times New Roman"/>
          <w:bCs/>
          <w:sz w:val="24"/>
          <w:szCs w:val="28"/>
        </w:rPr>
        <w:t>AGV</w:t>
      </w:r>
      <w:proofErr w:type="spellEnd"/>
      <w:r w:rsidRPr="000D0F9A">
        <w:rPr>
          <w:rFonts w:ascii="Times New Roman" w:hAnsi="Times New Roman" w:cs="Times New Roman"/>
          <w:bCs/>
          <w:sz w:val="24"/>
          <w:szCs w:val="28"/>
        </w:rPr>
        <w:t>, AMR, robotic arms and robotic racking such as our AR Shuttle solution equipped with automated pallet shuttles.</w:t>
      </w:r>
    </w:p>
    <w:p w:rsidR="00995752" w:rsidRPr="00995752" w:rsidRDefault="000D0F9A" w:rsidP="000D0F9A">
      <w:pPr>
        <w:spacing w:line="360" w:lineRule="auto"/>
        <w:jc w:val="both"/>
        <w:rPr>
          <w:rFonts w:ascii="Times New Roman" w:hAnsi="Times New Roman" w:cs="Times New Roman"/>
          <w:bCs/>
          <w:sz w:val="24"/>
          <w:szCs w:val="28"/>
        </w:rPr>
      </w:pPr>
      <w:r w:rsidRPr="000D0F9A">
        <w:rPr>
          <w:rFonts w:ascii="Times New Roman" w:hAnsi="Times New Roman" w:cs="Times New Roman"/>
          <w:bCs/>
          <w:sz w:val="24"/>
          <w:szCs w:val="28"/>
        </w:rPr>
        <w:t xml:space="preserve">All these automated solutions </w:t>
      </w:r>
      <w:proofErr w:type="spellStart"/>
      <w:r w:rsidRPr="000D0F9A">
        <w:rPr>
          <w:rFonts w:ascii="Times New Roman" w:hAnsi="Times New Roman" w:cs="Times New Roman"/>
          <w:bCs/>
          <w:sz w:val="24"/>
          <w:szCs w:val="28"/>
        </w:rPr>
        <w:t>favour</w:t>
      </w:r>
      <w:proofErr w:type="spellEnd"/>
      <w:r w:rsidRPr="000D0F9A">
        <w:rPr>
          <w:rFonts w:ascii="Times New Roman" w:hAnsi="Times New Roman" w:cs="Times New Roman"/>
          <w:bCs/>
          <w:sz w:val="24"/>
          <w:szCs w:val="28"/>
        </w:rPr>
        <w:t xml:space="preserve"> green logistics by limiting the use of polluting energies. It is therefore likely that green logistics, already established today, will continue to develop more in the future with the development of logistics 4.0 and the current environmental situation.</w:t>
      </w:r>
    </w:p>
    <w:p w:rsidR="00812BEB" w:rsidRDefault="00812BEB" w:rsidP="00812BEB">
      <w:pPr>
        <w:spacing w:line="360" w:lineRule="auto"/>
        <w:jc w:val="both"/>
        <w:rPr>
          <w:rFonts w:ascii="Times New Roman" w:hAnsi="Times New Roman" w:cs="Times New Roman"/>
          <w:b/>
          <w:bCs/>
          <w:sz w:val="28"/>
          <w:szCs w:val="28"/>
        </w:rPr>
      </w:pPr>
      <w:r w:rsidRPr="00CF208D">
        <w:rPr>
          <w:rFonts w:ascii="Times New Roman" w:hAnsi="Times New Roman" w:cs="Times New Roman"/>
          <w:b/>
          <w:bCs/>
          <w:sz w:val="28"/>
          <w:szCs w:val="28"/>
        </w:rPr>
        <w:t xml:space="preserve">1.3 </w:t>
      </w:r>
      <w:r>
        <w:rPr>
          <w:rFonts w:ascii="Times New Roman" w:hAnsi="Times New Roman" w:cs="Times New Roman"/>
          <w:b/>
          <w:bCs/>
          <w:sz w:val="28"/>
          <w:szCs w:val="28"/>
        </w:rPr>
        <w:t xml:space="preserve">OPERATIONAL DEFINITION </w:t>
      </w:r>
    </w:p>
    <w:p w:rsidR="00935284" w:rsidRDefault="00935284" w:rsidP="00935284">
      <w:pPr>
        <w:pStyle w:val="ListParagraph"/>
        <w:numPr>
          <w:ilvl w:val="0"/>
          <w:numId w:val="3"/>
        </w:numPr>
        <w:spacing w:line="360" w:lineRule="auto"/>
        <w:ind w:left="426"/>
        <w:jc w:val="both"/>
        <w:rPr>
          <w:rFonts w:ascii="Times New Roman" w:hAnsi="Times New Roman" w:cs="Times New Roman"/>
          <w:bCs/>
          <w:sz w:val="24"/>
          <w:szCs w:val="28"/>
        </w:rPr>
      </w:pPr>
      <w:r w:rsidRPr="00935284">
        <w:rPr>
          <w:rFonts w:ascii="Times New Roman" w:hAnsi="Times New Roman" w:cs="Times New Roman"/>
          <w:bCs/>
          <w:sz w:val="24"/>
          <w:szCs w:val="28"/>
        </w:rPr>
        <w:t>Green Logistics Initiatives: These encompass a wide array of environmentally sustainable practices and strategies adopted by transportation companies. These strategies aim to reduce carbon emissions, minimize environmental impact, and promote sustainability.</w:t>
      </w:r>
    </w:p>
    <w:p w:rsidR="00935284" w:rsidRDefault="00935284" w:rsidP="00935284">
      <w:pPr>
        <w:pStyle w:val="ListParagraph"/>
        <w:numPr>
          <w:ilvl w:val="0"/>
          <w:numId w:val="3"/>
        </w:numPr>
        <w:spacing w:line="360" w:lineRule="auto"/>
        <w:ind w:left="426"/>
        <w:jc w:val="both"/>
        <w:rPr>
          <w:rFonts w:ascii="Times New Roman" w:hAnsi="Times New Roman" w:cs="Times New Roman"/>
          <w:bCs/>
          <w:sz w:val="24"/>
          <w:szCs w:val="28"/>
        </w:rPr>
      </w:pPr>
      <w:r w:rsidRPr="00935284">
        <w:rPr>
          <w:rFonts w:ascii="Times New Roman" w:hAnsi="Times New Roman" w:cs="Times New Roman"/>
          <w:bCs/>
          <w:sz w:val="24"/>
          <w:szCs w:val="28"/>
        </w:rPr>
        <w:t>Carbon Emission Reduction Strategies: These strategies encompass measures such as fleet optimization, adoption of alternative fuels, route optimization, modal shift (e.g., from road to rail or sea transport), and carbon offsetting. Their primary objective is to reduce the carbon footprint associated with transportation activities.</w:t>
      </w:r>
    </w:p>
    <w:p w:rsidR="00935284" w:rsidRDefault="00935284" w:rsidP="00935284">
      <w:pPr>
        <w:pStyle w:val="ListParagraph"/>
        <w:numPr>
          <w:ilvl w:val="0"/>
          <w:numId w:val="3"/>
        </w:numPr>
        <w:spacing w:line="360" w:lineRule="auto"/>
        <w:ind w:left="426"/>
        <w:jc w:val="both"/>
        <w:rPr>
          <w:rFonts w:ascii="Times New Roman" w:hAnsi="Times New Roman" w:cs="Times New Roman"/>
          <w:bCs/>
          <w:sz w:val="24"/>
          <w:szCs w:val="28"/>
        </w:rPr>
      </w:pPr>
      <w:r w:rsidRPr="00935284">
        <w:rPr>
          <w:rFonts w:ascii="Times New Roman" w:hAnsi="Times New Roman" w:cs="Times New Roman"/>
          <w:bCs/>
          <w:sz w:val="24"/>
          <w:szCs w:val="28"/>
        </w:rPr>
        <w:t xml:space="preserve">Sustainability: Refers to the ability to meet the needs of the present without compromising the ability of future generations to meet their own needs (World Commission on Environment and Development, 1987). In the context of transportation and logistics, sustainability encompasses a holistic approach that </w:t>
      </w:r>
      <w:r w:rsidRPr="00935284">
        <w:rPr>
          <w:rFonts w:ascii="Times New Roman" w:hAnsi="Times New Roman" w:cs="Times New Roman"/>
          <w:bCs/>
          <w:sz w:val="24"/>
          <w:szCs w:val="28"/>
        </w:rPr>
        <w:lastRenderedPageBreak/>
        <w:t>considers environmental, social, and economic factors in decision-making processes. Sustainable transportation practices aim to minimize negative environmental impacts, enhance social equity and accessibility, and promote economic efficiency and resilience.</w:t>
      </w:r>
    </w:p>
    <w:p w:rsidR="00935284" w:rsidRDefault="00935284" w:rsidP="00935284">
      <w:pPr>
        <w:pStyle w:val="ListParagraph"/>
        <w:numPr>
          <w:ilvl w:val="0"/>
          <w:numId w:val="3"/>
        </w:numPr>
        <w:spacing w:line="360" w:lineRule="auto"/>
        <w:ind w:left="426"/>
        <w:jc w:val="both"/>
        <w:rPr>
          <w:rFonts w:ascii="Times New Roman" w:hAnsi="Times New Roman" w:cs="Times New Roman"/>
          <w:bCs/>
          <w:sz w:val="24"/>
          <w:szCs w:val="28"/>
        </w:rPr>
      </w:pPr>
      <w:r w:rsidRPr="00935284">
        <w:rPr>
          <w:rFonts w:ascii="Times New Roman" w:hAnsi="Times New Roman" w:cs="Times New Roman"/>
          <w:bCs/>
          <w:sz w:val="24"/>
          <w:szCs w:val="28"/>
        </w:rPr>
        <w:t>Sustainable Supply Chain Management (</w:t>
      </w:r>
      <w:proofErr w:type="spellStart"/>
      <w:r w:rsidRPr="00935284">
        <w:rPr>
          <w:rFonts w:ascii="Times New Roman" w:hAnsi="Times New Roman" w:cs="Times New Roman"/>
          <w:bCs/>
          <w:sz w:val="24"/>
          <w:szCs w:val="28"/>
        </w:rPr>
        <w:t>SSCM</w:t>
      </w:r>
      <w:proofErr w:type="spellEnd"/>
      <w:r w:rsidRPr="00935284">
        <w:rPr>
          <w:rFonts w:ascii="Times New Roman" w:hAnsi="Times New Roman" w:cs="Times New Roman"/>
          <w:bCs/>
          <w:sz w:val="24"/>
          <w:szCs w:val="28"/>
        </w:rPr>
        <w:t>): Involves the integration of sustainability principles and practices into all aspects of supply chain operations, including sourcing, production, transportation, distribution, and disposal. Sustainable supply chain management aims to minimize environmental impacts, optimize resource utilization, promote social responsibility, and enhance economic value across the entire supply chain.</w:t>
      </w:r>
    </w:p>
    <w:p w:rsidR="00935284" w:rsidRDefault="00935284" w:rsidP="00935284">
      <w:pPr>
        <w:pStyle w:val="ListParagraph"/>
        <w:numPr>
          <w:ilvl w:val="0"/>
          <w:numId w:val="3"/>
        </w:numPr>
        <w:spacing w:line="360" w:lineRule="auto"/>
        <w:ind w:left="426"/>
        <w:jc w:val="both"/>
        <w:rPr>
          <w:rFonts w:ascii="Times New Roman" w:hAnsi="Times New Roman" w:cs="Times New Roman"/>
          <w:bCs/>
          <w:sz w:val="24"/>
          <w:szCs w:val="28"/>
        </w:rPr>
      </w:pPr>
      <w:r w:rsidRPr="00935284">
        <w:rPr>
          <w:rFonts w:ascii="Times New Roman" w:hAnsi="Times New Roman" w:cs="Times New Roman"/>
          <w:bCs/>
          <w:sz w:val="24"/>
          <w:szCs w:val="28"/>
        </w:rPr>
        <w:t>Carbon Footprint: The total amount of greenhouse gas emissions, typically expressed in carbon dioxide equivalent (CO2e), associated with a product, service, organization, or individual over a specified timeframe. Carbon</w:t>
      </w:r>
      <w:r>
        <w:rPr>
          <w:rFonts w:ascii="Times New Roman" w:hAnsi="Times New Roman" w:cs="Times New Roman"/>
          <w:bCs/>
          <w:sz w:val="24"/>
          <w:szCs w:val="28"/>
        </w:rPr>
        <w:t xml:space="preserve"> </w:t>
      </w:r>
      <w:r w:rsidRPr="00935284">
        <w:rPr>
          <w:rFonts w:ascii="Times New Roman" w:hAnsi="Times New Roman" w:cs="Times New Roman"/>
          <w:bCs/>
          <w:sz w:val="24"/>
          <w:szCs w:val="28"/>
        </w:rPr>
        <w:t>footprint assessments quantify the environmental impact of transportation</w:t>
      </w:r>
      <w:r>
        <w:rPr>
          <w:rFonts w:ascii="Times New Roman" w:hAnsi="Times New Roman" w:cs="Times New Roman"/>
          <w:bCs/>
          <w:sz w:val="24"/>
          <w:szCs w:val="28"/>
        </w:rPr>
        <w:t xml:space="preserve"> </w:t>
      </w:r>
      <w:r w:rsidRPr="00935284">
        <w:rPr>
          <w:rFonts w:ascii="Times New Roman" w:hAnsi="Times New Roman" w:cs="Times New Roman"/>
          <w:bCs/>
          <w:sz w:val="24"/>
          <w:szCs w:val="28"/>
        </w:rPr>
        <w:t>activities and provide a basis for setting emission reduction targets, tracking progress, and identifying opportunities for improvement.</w:t>
      </w:r>
    </w:p>
    <w:p w:rsidR="00935284" w:rsidRDefault="00935284" w:rsidP="00935284">
      <w:pPr>
        <w:pStyle w:val="ListParagraph"/>
        <w:numPr>
          <w:ilvl w:val="0"/>
          <w:numId w:val="3"/>
        </w:numPr>
        <w:spacing w:line="360" w:lineRule="auto"/>
        <w:ind w:left="426"/>
        <w:jc w:val="both"/>
        <w:rPr>
          <w:rFonts w:ascii="Times New Roman" w:hAnsi="Times New Roman" w:cs="Times New Roman"/>
          <w:bCs/>
          <w:sz w:val="24"/>
          <w:szCs w:val="28"/>
        </w:rPr>
      </w:pPr>
      <w:r w:rsidRPr="00935284">
        <w:rPr>
          <w:rFonts w:ascii="Times New Roman" w:hAnsi="Times New Roman" w:cs="Times New Roman"/>
          <w:bCs/>
          <w:sz w:val="24"/>
          <w:szCs w:val="28"/>
        </w:rPr>
        <w:t>Carbon Neutrality: Achieved when an entity’s net carbon emissions are balanced by an equivalent amount of carbon removal or offsetting activities, such as tree planting, renewable energy projects, or carbon capture and storage initiatives. Carbon neutrality is increasingly sought after by transportation companies as a means to mitigate their environmental impact and demonstrate corporate responsibility.</w:t>
      </w:r>
    </w:p>
    <w:p w:rsidR="00935284" w:rsidRDefault="00935284" w:rsidP="00935284">
      <w:pPr>
        <w:pStyle w:val="ListParagraph"/>
        <w:numPr>
          <w:ilvl w:val="0"/>
          <w:numId w:val="3"/>
        </w:numPr>
        <w:spacing w:line="360" w:lineRule="auto"/>
        <w:ind w:left="426"/>
        <w:jc w:val="both"/>
        <w:rPr>
          <w:rFonts w:ascii="Times New Roman" w:hAnsi="Times New Roman" w:cs="Times New Roman"/>
          <w:bCs/>
          <w:sz w:val="24"/>
          <w:szCs w:val="28"/>
        </w:rPr>
      </w:pPr>
      <w:r w:rsidRPr="00935284">
        <w:rPr>
          <w:rFonts w:ascii="Times New Roman" w:hAnsi="Times New Roman" w:cs="Times New Roman"/>
          <w:bCs/>
          <w:sz w:val="24"/>
          <w:szCs w:val="28"/>
        </w:rPr>
        <w:t>Renewable Energy: Energy derived from sources that are naturally replenished on a human timescale, such as solar, wind, hydroelectric, and geothermal energy. Renewable energy technologies offer opportunities to decarbonize transportation systems by powering vehicles with electricity or alternative fuels produced from renewable sources, thereby reducing reliance on fossil fuels and mitigating greenhouse gas emissions.</w:t>
      </w:r>
    </w:p>
    <w:p w:rsidR="00935284" w:rsidRPr="00935284" w:rsidRDefault="00935284" w:rsidP="00935284">
      <w:pPr>
        <w:pStyle w:val="ListParagraph"/>
        <w:numPr>
          <w:ilvl w:val="0"/>
          <w:numId w:val="3"/>
        </w:numPr>
        <w:spacing w:line="360" w:lineRule="auto"/>
        <w:ind w:left="426"/>
        <w:jc w:val="both"/>
        <w:rPr>
          <w:rFonts w:ascii="Times New Roman" w:hAnsi="Times New Roman" w:cs="Times New Roman"/>
          <w:bCs/>
          <w:sz w:val="24"/>
          <w:szCs w:val="28"/>
        </w:rPr>
      </w:pPr>
      <w:r w:rsidRPr="00935284">
        <w:rPr>
          <w:rFonts w:ascii="Times New Roman" w:hAnsi="Times New Roman" w:cs="Times New Roman"/>
          <w:bCs/>
          <w:sz w:val="24"/>
          <w:szCs w:val="28"/>
        </w:rPr>
        <w:t xml:space="preserve">Circular Economy: A regenerative approach to resource management that aims to minimize waste, maximize resource efficiency, and promote the reuse, recycling, and recovery of materials and products throughout their lifecycle. In the context of transportation and logistics, circular economy principles can inform strategies for </w:t>
      </w:r>
      <w:r w:rsidRPr="00935284">
        <w:rPr>
          <w:rFonts w:ascii="Times New Roman" w:hAnsi="Times New Roman" w:cs="Times New Roman"/>
          <w:bCs/>
          <w:sz w:val="24"/>
          <w:szCs w:val="28"/>
        </w:rPr>
        <w:lastRenderedPageBreak/>
        <w:t>reducing waste, extending product lifespans, and minimizing environmental impacts associated with manufacturing, distribution, and disposal.</w:t>
      </w:r>
    </w:p>
    <w:p w:rsidR="00812BEB" w:rsidRDefault="00812BEB" w:rsidP="00812BEB">
      <w:pPr>
        <w:spacing w:line="360" w:lineRule="auto"/>
        <w:jc w:val="both"/>
        <w:rPr>
          <w:rFonts w:ascii="Times New Roman" w:hAnsi="Times New Roman" w:cs="Times New Roman"/>
          <w:b/>
          <w:bCs/>
          <w:sz w:val="28"/>
          <w:szCs w:val="28"/>
        </w:rPr>
      </w:pPr>
      <w:r>
        <w:rPr>
          <w:rFonts w:ascii="Times New Roman" w:hAnsi="Times New Roman" w:cs="Times New Roman"/>
          <w:b/>
          <w:bCs/>
          <w:sz w:val="28"/>
          <w:szCs w:val="28"/>
        </w:rPr>
        <w:t xml:space="preserve">1.4 </w:t>
      </w:r>
      <w:r w:rsidRPr="00CF208D">
        <w:rPr>
          <w:rFonts w:ascii="Times New Roman" w:hAnsi="Times New Roman" w:cs="Times New Roman"/>
          <w:b/>
          <w:bCs/>
          <w:sz w:val="28"/>
          <w:szCs w:val="28"/>
        </w:rPr>
        <w:t>IMPORTANCE OF THE TOPIC</w:t>
      </w:r>
    </w:p>
    <w:p w:rsidR="00ED5F8B" w:rsidRDefault="003F633A" w:rsidP="003F633A">
      <w:pPr>
        <w:spacing w:line="360" w:lineRule="auto"/>
        <w:jc w:val="both"/>
        <w:rPr>
          <w:rFonts w:ascii="Times New Roman" w:hAnsi="Times New Roman" w:cs="Times New Roman"/>
          <w:bCs/>
          <w:sz w:val="24"/>
          <w:szCs w:val="28"/>
        </w:rPr>
      </w:pPr>
      <w:r w:rsidRPr="003F633A">
        <w:rPr>
          <w:rFonts w:ascii="Times New Roman" w:hAnsi="Times New Roman" w:cs="Times New Roman"/>
          <w:bCs/>
          <w:sz w:val="24"/>
          <w:szCs w:val="28"/>
        </w:rPr>
        <w:t>The importance of studying green logistics initiatives in the transportation industry lies in their critical role in addressing environmental concerns and promoting sustainable development. With the transportation sector being a significant contributor to greenhouse gas emissions and pollution, there is a pressing need to analyze and understand sustainability practices within this industry. By examining green logistics initiatives, such as the use of alternative fuels, optimization of transportation routes, and adoption of eco-friendly technologies, this study aims to provide valuable insights into how companies can minimize their environmental footprint while improving operational efficiency. Furthermore, by highlighting the benefits and challenges associated with implementing such initiatives, this research seeks to inform policymakers, businesses, and stakeholders about the importance of embracing sustainable practices in transportation to ensure a cleaner, greener future for generations to come.</w:t>
      </w:r>
    </w:p>
    <w:p w:rsidR="00F92FE9" w:rsidRDefault="00F92FE9" w:rsidP="00812BEB">
      <w:pPr>
        <w:spacing w:line="360" w:lineRule="auto"/>
        <w:jc w:val="both"/>
        <w:rPr>
          <w:rFonts w:ascii="Times New Roman" w:hAnsi="Times New Roman" w:cs="Times New Roman"/>
          <w:b/>
          <w:bCs/>
          <w:sz w:val="28"/>
          <w:szCs w:val="28"/>
        </w:rPr>
      </w:pPr>
      <w:r>
        <w:rPr>
          <w:rFonts w:ascii="Times New Roman" w:hAnsi="Times New Roman" w:cs="Times New Roman"/>
          <w:b/>
          <w:bCs/>
          <w:sz w:val="28"/>
          <w:szCs w:val="28"/>
        </w:rPr>
        <w:t>1.5</w:t>
      </w:r>
      <w:r w:rsidRPr="00F92FE9">
        <w:rPr>
          <w:rFonts w:ascii="Times New Roman" w:hAnsi="Times New Roman" w:cs="Times New Roman"/>
          <w:b/>
          <w:bCs/>
          <w:sz w:val="28"/>
          <w:szCs w:val="28"/>
        </w:rPr>
        <w:t xml:space="preserve"> NEED TO STUDY THE TOPIC</w:t>
      </w:r>
    </w:p>
    <w:p w:rsidR="003F633A" w:rsidRPr="003F633A" w:rsidRDefault="003F633A" w:rsidP="00812BEB">
      <w:pPr>
        <w:spacing w:line="360" w:lineRule="auto"/>
        <w:jc w:val="both"/>
        <w:rPr>
          <w:rFonts w:ascii="Times New Roman" w:hAnsi="Times New Roman" w:cs="Times New Roman"/>
          <w:bCs/>
          <w:sz w:val="24"/>
          <w:szCs w:val="28"/>
        </w:rPr>
      </w:pPr>
      <w:r w:rsidRPr="003F633A">
        <w:rPr>
          <w:rFonts w:ascii="Times New Roman" w:hAnsi="Times New Roman" w:cs="Times New Roman"/>
          <w:bCs/>
          <w:sz w:val="24"/>
          <w:szCs w:val="28"/>
        </w:rPr>
        <w:t xml:space="preserve">The need for a comprehensive analytical study on green logistics initiatives in the transportation industry arises from the urgent global imperative to mitigate climate change and reduce environmental degradation. Given the transportation sector's substantial contribution to carbon emissions and its pivotal role in global trade and mobility, there's a critical necessity to identify, evaluate, and promote sustainable practices within this domain. Understanding the effectiveness, challenges, and potential scalability of green logistics initiatives is paramount for fostering innovation, enhancing operational efficiency, and ultimately achieving long-term environmental sustainability in transportation. This study seeks to address this need by providing valuable insights that can inform strategic decision-making, policy formulation, and industry practices towards </w:t>
      </w:r>
      <w:proofErr w:type="gramStart"/>
      <w:r w:rsidRPr="003F633A">
        <w:rPr>
          <w:rFonts w:ascii="Times New Roman" w:hAnsi="Times New Roman" w:cs="Times New Roman"/>
          <w:bCs/>
          <w:sz w:val="24"/>
          <w:szCs w:val="28"/>
        </w:rPr>
        <w:t>a</w:t>
      </w:r>
      <w:proofErr w:type="gramEnd"/>
      <w:r w:rsidRPr="003F633A">
        <w:rPr>
          <w:rFonts w:ascii="Times New Roman" w:hAnsi="Times New Roman" w:cs="Times New Roman"/>
          <w:bCs/>
          <w:sz w:val="24"/>
          <w:szCs w:val="28"/>
        </w:rPr>
        <w:t xml:space="preserve"> eco-friendlier and resilient transportation infrastructure.</w:t>
      </w:r>
    </w:p>
    <w:p w:rsidR="00F92FE9" w:rsidRDefault="00F92FE9" w:rsidP="00812BEB">
      <w:pPr>
        <w:spacing w:line="360" w:lineRule="auto"/>
        <w:jc w:val="both"/>
        <w:rPr>
          <w:rFonts w:ascii="Times New Roman" w:hAnsi="Times New Roman" w:cs="Times New Roman"/>
          <w:b/>
          <w:bCs/>
          <w:sz w:val="28"/>
          <w:szCs w:val="28"/>
        </w:rPr>
      </w:pPr>
    </w:p>
    <w:p w:rsidR="00F92FE9" w:rsidRDefault="00F92FE9" w:rsidP="00812BEB">
      <w:pPr>
        <w:spacing w:line="360" w:lineRule="auto"/>
        <w:jc w:val="both"/>
        <w:rPr>
          <w:rFonts w:ascii="Times New Roman" w:hAnsi="Times New Roman" w:cs="Times New Roman"/>
          <w:b/>
          <w:bCs/>
          <w:sz w:val="28"/>
          <w:szCs w:val="28"/>
        </w:rPr>
      </w:pPr>
    </w:p>
    <w:p w:rsidR="00F92FE9" w:rsidRPr="00CF208D" w:rsidRDefault="00F92FE9" w:rsidP="00F92FE9">
      <w:pPr>
        <w:pStyle w:val="Default"/>
        <w:spacing w:line="360" w:lineRule="auto"/>
        <w:jc w:val="center"/>
        <w:rPr>
          <w:sz w:val="28"/>
          <w:szCs w:val="28"/>
          <w:u w:val="single"/>
        </w:rPr>
      </w:pPr>
      <w:r w:rsidRPr="00CF208D">
        <w:rPr>
          <w:b/>
          <w:bCs/>
          <w:sz w:val="28"/>
          <w:szCs w:val="28"/>
          <w:u w:val="single"/>
        </w:rPr>
        <w:lastRenderedPageBreak/>
        <w:t>CHAPTER 2</w:t>
      </w:r>
    </w:p>
    <w:p w:rsidR="00F92FE9" w:rsidRDefault="00F92FE9" w:rsidP="00F92FE9">
      <w:pPr>
        <w:spacing w:line="360" w:lineRule="auto"/>
        <w:jc w:val="center"/>
        <w:rPr>
          <w:rFonts w:ascii="Times New Roman" w:hAnsi="Times New Roman" w:cs="Times New Roman"/>
          <w:b/>
          <w:bCs/>
          <w:sz w:val="28"/>
          <w:szCs w:val="28"/>
          <w:u w:val="single"/>
        </w:rPr>
      </w:pPr>
      <w:r w:rsidRPr="00CF208D">
        <w:rPr>
          <w:rFonts w:ascii="Times New Roman" w:hAnsi="Times New Roman" w:cs="Times New Roman"/>
          <w:b/>
          <w:bCs/>
          <w:sz w:val="28"/>
          <w:szCs w:val="28"/>
          <w:u w:val="single"/>
        </w:rPr>
        <w:t>INDUSTRY OR COMPANY PROFILE/ PROFILE OF THE RESPONDENTS</w:t>
      </w:r>
    </w:p>
    <w:p w:rsidR="00F92FE9" w:rsidRDefault="00F92FE9" w:rsidP="00F92FE9">
      <w:pPr>
        <w:spacing w:line="360" w:lineRule="auto"/>
        <w:jc w:val="both"/>
        <w:rPr>
          <w:rFonts w:ascii="Times New Roman" w:hAnsi="Times New Roman" w:cs="Times New Roman"/>
          <w:b/>
          <w:bCs/>
          <w:sz w:val="28"/>
          <w:szCs w:val="28"/>
        </w:rPr>
      </w:pPr>
      <w:r>
        <w:rPr>
          <w:rFonts w:ascii="Times New Roman" w:hAnsi="Times New Roman" w:cs="Times New Roman"/>
          <w:b/>
          <w:bCs/>
          <w:sz w:val="28"/>
          <w:szCs w:val="28"/>
        </w:rPr>
        <w:t>2.1 INDUSTRY PROFILE</w:t>
      </w:r>
    </w:p>
    <w:p w:rsidR="008D19E1" w:rsidRDefault="00530A83" w:rsidP="00F92FE9">
      <w:pPr>
        <w:spacing w:line="360" w:lineRule="auto"/>
        <w:jc w:val="both"/>
        <w:rPr>
          <w:rFonts w:ascii="Times New Roman" w:hAnsi="Times New Roman" w:cs="Times New Roman"/>
          <w:bCs/>
          <w:sz w:val="24"/>
          <w:szCs w:val="28"/>
        </w:rPr>
      </w:pPr>
      <w:r w:rsidRPr="00530A83">
        <w:rPr>
          <w:rFonts w:ascii="Times New Roman" w:hAnsi="Times New Roman" w:cs="Times New Roman"/>
          <w:bCs/>
          <w:sz w:val="24"/>
          <w:szCs w:val="28"/>
        </w:rPr>
        <w:t xml:space="preserve">Logistics is the part of supply chain management that deals with the efficient forward and reverse flow of goods, services, and related information from the point of origin to the point of consumption according </w:t>
      </w:r>
      <w:r>
        <w:rPr>
          <w:rFonts w:ascii="Times New Roman" w:hAnsi="Times New Roman" w:cs="Times New Roman"/>
          <w:bCs/>
          <w:sz w:val="24"/>
          <w:szCs w:val="28"/>
        </w:rPr>
        <w:t>to the needs of customers.</w:t>
      </w:r>
      <w:r w:rsidRPr="00530A83">
        <w:rPr>
          <w:rFonts w:ascii="Times New Roman" w:hAnsi="Times New Roman" w:cs="Times New Roman"/>
          <w:bCs/>
          <w:sz w:val="24"/>
          <w:szCs w:val="28"/>
        </w:rPr>
        <w:t xml:space="preserve"> Logistics management is a component that hol</w:t>
      </w:r>
      <w:r>
        <w:rPr>
          <w:rFonts w:ascii="Times New Roman" w:hAnsi="Times New Roman" w:cs="Times New Roman"/>
          <w:bCs/>
          <w:sz w:val="24"/>
          <w:szCs w:val="28"/>
        </w:rPr>
        <w:t>ds the supply chain together.</w:t>
      </w:r>
      <w:r w:rsidRPr="00530A83">
        <w:rPr>
          <w:rFonts w:ascii="Times New Roman" w:hAnsi="Times New Roman" w:cs="Times New Roman"/>
          <w:bCs/>
          <w:sz w:val="24"/>
          <w:szCs w:val="28"/>
        </w:rPr>
        <w:t xml:space="preserve"> The resources managed in logistics may include tangible goods such as materials, equipment, and supplies, as well as food and other consumable items.</w:t>
      </w:r>
      <w:r w:rsidR="00B44EA8">
        <w:rPr>
          <w:rFonts w:ascii="Times New Roman" w:hAnsi="Times New Roman" w:cs="Times New Roman"/>
          <w:bCs/>
          <w:sz w:val="24"/>
          <w:szCs w:val="28"/>
        </w:rPr>
        <w:t xml:space="preserve"> </w:t>
      </w:r>
      <w:r w:rsidR="008D19E1" w:rsidRPr="008D19E1">
        <w:rPr>
          <w:rFonts w:ascii="Times New Roman" w:hAnsi="Times New Roman" w:cs="Times New Roman"/>
          <w:bCs/>
          <w:sz w:val="24"/>
          <w:szCs w:val="28"/>
        </w:rPr>
        <w:t xml:space="preserve">Global Logistics Industry includes all activities of the supply chain such as transportation, customer service, inventory management, the flow of information, and order processing. Other activities of the supply chain are warehousing, material handling, purchasing, packaging, information dissemination, and maintenance among others. The Logistics market in terms of revenue was valued at US$ 8185.46 billion in 2015 and is expected to reach US$15522.02 billion by 2023, growing at a </w:t>
      </w:r>
      <w:proofErr w:type="spellStart"/>
      <w:r w:rsidR="008D19E1" w:rsidRPr="008D19E1">
        <w:rPr>
          <w:rFonts w:ascii="Times New Roman" w:hAnsi="Times New Roman" w:cs="Times New Roman"/>
          <w:bCs/>
          <w:sz w:val="24"/>
          <w:szCs w:val="28"/>
        </w:rPr>
        <w:t>CAGR</w:t>
      </w:r>
      <w:proofErr w:type="spellEnd"/>
      <w:r w:rsidR="008D19E1" w:rsidRPr="008D19E1">
        <w:rPr>
          <w:rFonts w:ascii="Times New Roman" w:hAnsi="Times New Roman" w:cs="Times New Roman"/>
          <w:bCs/>
          <w:sz w:val="24"/>
          <w:szCs w:val="28"/>
        </w:rPr>
        <w:t xml:space="preserve"> of 7.5% from 2015 to 2024. The market in terms of volume was valued at 54.69 billion tons in 2015 and is expected to reach 92.10 billion tons by 2024 growing at a </w:t>
      </w:r>
      <w:proofErr w:type="spellStart"/>
      <w:r w:rsidR="008D19E1" w:rsidRPr="008D19E1">
        <w:rPr>
          <w:rFonts w:ascii="Times New Roman" w:hAnsi="Times New Roman" w:cs="Times New Roman"/>
          <w:bCs/>
          <w:sz w:val="24"/>
          <w:szCs w:val="28"/>
        </w:rPr>
        <w:t>CAGR</w:t>
      </w:r>
      <w:proofErr w:type="spellEnd"/>
      <w:r w:rsidR="008D19E1" w:rsidRPr="008D19E1">
        <w:rPr>
          <w:rFonts w:ascii="Times New Roman" w:hAnsi="Times New Roman" w:cs="Times New Roman"/>
          <w:bCs/>
          <w:sz w:val="24"/>
          <w:szCs w:val="28"/>
        </w:rPr>
        <w:t xml:space="preserve"> of 6% from 2016 to 2024.1</w:t>
      </w:r>
    </w:p>
    <w:p w:rsidR="001030D0" w:rsidRPr="001030D0" w:rsidRDefault="001030D0" w:rsidP="001030D0">
      <w:pPr>
        <w:spacing w:line="360" w:lineRule="auto"/>
        <w:jc w:val="both"/>
        <w:rPr>
          <w:rFonts w:ascii="Times New Roman" w:hAnsi="Times New Roman" w:cs="Times New Roman"/>
          <w:bCs/>
          <w:sz w:val="24"/>
          <w:szCs w:val="28"/>
        </w:rPr>
      </w:pPr>
      <w:r w:rsidRPr="001030D0">
        <w:rPr>
          <w:rFonts w:ascii="Times New Roman" w:hAnsi="Times New Roman" w:cs="Times New Roman"/>
          <w:bCs/>
          <w:sz w:val="24"/>
          <w:szCs w:val="28"/>
        </w:rPr>
        <w:t>The Global Logistics Industry in 2017 is equally subject to global geopolitical machinations but that apart countless disruptions threaten to tip the balance of global trade as we knew it. These could be stated as follows: -</w:t>
      </w:r>
    </w:p>
    <w:p w:rsidR="001030D0" w:rsidRPr="001030D0" w:rsidRDefault="001030D0" w:rsidP="001030D0">
      <w:pPr>
        <w:pStyle w:val="ListParagraph"/>
        <w:numPr>
          <w:ilvl w:val="0"/>
          <w:numId w:val="11"/>
        </w:numPr>
        <w:spacing w:line="360" w:lineRule="auto"/>
        <w:jc w:val="both"/>
        <w:rPr>
          <w:rFonts w:ascii="Times New Roman" w:hAnsi="Times New Roman" w:cs="Times New Roman"/>
          <w:bCs/>
          <w:sz w:val="24"/>
          <w:szCs w:val="28"/>
        </w:rPr>
      </w:pPr>
      <w:r w:rsidRPr="001030D0">
        <w:rPr>
          <w:rFonts w:ascii="Times New Roman" w:hAnsi="Times New Roman" w:cs="Times New Roman"/>
          <w:bCs/>
          <w:sz w:val="24"/>
          <w:szCs w:val="28"/>
        </w:rPr>
        <w:t>Robotics, automation, 3 D /4 D printing will offset low-cost manufacturing advantages.</w:t>
      </w:r>
    </w:p>
    <w:p w:rsidR="001030D0" w:rsidRPr="001030D0" w:rsidRDefault="001030D0" w:rsidP="001030D0">
      <w:pPr>
        <w:pStyle w:val="ListParagraph"/>
        <w:numPr>
          <w:ilvl w:val="0"/>
          <w:numId w:val="11"/>
        </w:numPr>
        <w:spacing w:line="360" w:lineRule="auto"/>
        <w:jc w:val="both"/>
        <w:rPr>
          <w:rFonts w:ascii="Times New Roman" w:hAnsi="Times New Roman" w:cs="Times New Roman"/>
          <w:bCs/>
          <w:sz w:val="24"/>
          <w:szCs w:val="28"/>
        </w:rPr>
      </w:pPr>
      <w:r w:rsidRPr="001030D0">
        <w:rPr>
          <w:rFonts w:ascii="Times New Roman" w:hAnsi="Times New Roman" w:cs="Times New Roman"/>
          <w:bCs/>
          <w:sz w:val="24"/>
          <w:szCs w:val="28"/>
        </w:rPr>
        <w:t xml:space="preserve">Rampant protectionism favors </w:t>
      </w:r>
      <w:proofErr w:type="spellStart"/>
      <w:r w:rsidRPr="001030D0">
        <w:rPr>
          <w:rFonts w:ascii="Times New Roman" w:hAnsi="Times New Roman" w:cs="Times New Roman"/>
          <w:bCs/>
          <w:sz w:val="24"/>
          <w:szCs w:val="28"/>
        </w:rPr>
        <w:t>localisation</w:t>
      </w:r>
      <w:proofErr w:type="spellEnd"/>
      <w:r w:rsidRPr="001030D0">
        <w:rPr>
          <w:rFonts w:ascii="Times New Roman" w:hAnsi="Times New Roman" w:cs="Times New Roman"/>
          <w:bCs/>
          <w:sz w:val="24"/>
          <w:szCs w:val="28"/>
        </w:rPr>
        <w:t xml:space="preserve"> and also sustainability.</w:t>
      </w:r>
    </w:p>
    <w:p w:rsidR="001030D0" w:rsidRPr="001030D0" w:rsidRDefault="001030D0" w:rsidP="001030D0">
      <w:pPr>
        <w:pStyle w:val="ListParagraph"/>
        <w:numPr>
          <w:ilvl w:val="0"/>
          <w:numId w:val="11"/>
        </w:numPr>
        <w:spacing w:line="360" w:lineRule="auto"/>
        <w:jc w:val="both"/>
        <w:rPr>
          <w:rFonts w:ascii="Times New Roman" w:hAnsi="Times New Roman" w:cs="Times New Roman"/>
          <w:bCs/>
          <w:sz w:val="24"/>
          <w:szCs w:val="28"/>
        </w:rPr>
      </w:pPr>
      <w:proofErr w:type="spellStart"/>
      <w:r w:rsidRPr="001030D0">
        <w:rPr>
          <w:rFonts w:ascii="Times New Roman" w:hAnsi="Times New Roman" w:cs="Times New Roman"/>
          <w:bCs/>
          <w:sz w:val="24"/>
          <w:szCs w:val="28"/>
        </w:rPr>
        <w:t>Digitisation</w:t>
      </w:r>
      <w:proofErr w:type="spellEnd"/>
      <w:r w:rsidRPr="001030D0">
        <w:rPr>
          <w:rFonts w:ascii="Times New Roman" w:hAnsi="Times New Roman" w:cs="Times New Roman"/>
          <w:bCs/>
          <w:sz w:val="24"/>
          <w:szCs w:val="28"/>
        </w:rPr>
        <w:t xml:space="preserve"> and demand-driven logistics are pushing supply chains closer to demand.</w:t>
      </w:r>
    </w:p>
    <w:p w:rsidR="001030D0" w:rsidRPr="001030D0" w:rsidRDefault="001030D0" w:rsidP="001030D0">
      <w:pPr>
        <w:pStyle w:val="ListParagraph"/>
        <w:numPr>
          <w:ilvl w:val="0"/>
          <w:numId w:val="11"/>
        </w:numPr>
        <w:spacing w:line="360" w:lineRule="auto"/>
        <w:jc w:val="both"/>
        <w:rPr>
          <w:rFonts w:ascii="Times New Roman" w:hAnsi="Times New Roman" w:cs="Times New Roman"/>
          <w:bCs/>
          <w:sz w:val="24"/>
          <w:szCs w:val="28"/>
        </w:rPr>
      </w:pPr>
      <w:r w:rsidRPr="001030D0">
        <w:rPr>
          <w:rFonts w:ascii="Times New Roman" w:hAnsi="Times New Roman" w:cs="Times New Roman"/>
          <w:bCs/>
          <w:sz w:val="24"/>
          <w:szCs w:val="28"/>
        </w:rPr>
        <w:t>Middle-class growth in developing markets is altering supply-demand dynamics.</w:t>
      </w:r>
    </w:p>
    <w:p w:rsidR="001030D0" w:rsidRPr="001030D0" w:rsidRDefault="001030D0" w:rsidP="001030D0">
      <w:pPr>
        <w:pStyle w:val="ListParagraph"/>
        <w:numPr>
          <w:ilvl w:val="0"/>
          <w:numId w:val="11"/>
        </w:numPr>
        <w:spacing w:line="360" w:lineRule="auto"/>
        <w:jc w:val="both"/>
        <w:rPr>
          <w:rFonts w:ascii="Times New Roman" w:hAnsi="Times New Roman" w:cs="Times New Roman"/>
          <w:bCs/>
          <w:sz w:val="24"/>
          <w:szCs w:val="28"/>
        </w:rPr>
      </w:pPr>
      <w:r w:rsidRPr="001030D0">
        <w:rPr>
          <w:rFonts w:ascii="Times New Roman" w:hAnsi="Times New Roman" w:cs="Times New Roman"/>
          <w:bCs/>
          <w:sz w:val="24"/>
          <w:szCs w:val="28"/>
        </w:rPr>
        <w:t>Global E-Commerce will challenge traditional borders and boundaries.</w:t>
      </w:r>
    </w:p>
    <w:p w:rsidR="008D19E1" w:rsidRDefault="001030D0" w:rsidP="001030D0">
      <w:pPr>
        <w:spacing w:line="360" w:lineRule="auto"/>
        <w:jc w:val="both"/>
        <w:rPr>
          <w:rFonts w:ascii="Times New Roman" w:hAnsi="Times New Roman" w:cs="Times New Roman"/>
          <w:bCs/>
          <w:sz w:val="24"/>
          <w:szCs w:val="28"/>
        </w:rPr>
      </w:pPr>
      <w:r w:rsidRPr="001030D0">
        <w:rPr>
          <w:rFonts w:ascii="Times New Roman" w:hAnsi="Times New Roman" w:cs="Times New Roman"/>
          <w:bCs/>
          <w:sz w:val="24"/>
          <w:szCs w:val="28"/>
        </w:rPr>
        <w:lastRenderedPageBreak/>
        <w:t xml:space="preserve">Thus there are countless locations with compelling value propositions. Whether it is a </w:t>
      </w:r>
      <w:proofErr w:type="spellStart"/>
      <w:r w:rsidRPr="001030D0">
        <w:rPr>
          <w:rFonts w:ascii="Times New Roman" w:hAnsi="Times New Roman" w:cs="Times New Roman"/>
          <w:bCs/>
          <w:sz w:val="24"/>
          <w:szCs w:val="28"/>
        </w:rPr>
        <w:t>pureplay</w:t>
      </w:r>
      <w:proofErr w:type="spellEnd"/>
      <w:r w:rsidRPr="001030D0">
        <w:rPr>
          <w:rFonts w:ascii="Times New Roman" w:hAnsi="Times New Roman" w:cs="Times New Roman"/>
          <w:bCs/>
          <w:sz w:val="24"/>
          <w:szCs w:val="28"/>
        </w:rPr>
        <w:t xml:space="preserve"> distribution facility, the manufacturing center of excellence, transshipment port, regional E-Commerce hub, or new market to sell in/ source from, retailers and manufacturers have no shortage of options. On top of that if we consider global volatility and hypersensitivity to supply chain exceptions then what emerges is that supply chain modeling, simulation and optimization are fast becoming core competencies.</w:t>
      </w:r>
    </w:p>
    <w:p w:rsidR="001030D0" w:rsidRDefault="00570807" w:rsidP="001030D0">
      <w:pPr>
        <w:spacing w:line="360" w:lineRule="auto"/>
        <w:jc w:val="both"/>
        <w:rPr>
          <w:rFonts w:ascii="Times New Roman" w:hAnsi="Times New Roman" w:cs="Times New Roman"/>
          <w:bCs/>
          <w:sz w:val="24"/>
          <w:szCs w:val="28"/>
        </w:rPr>
      </w:pPr>
      <w:r w:rsidRPr="00570807">
        <w:rPr>
          <w:rFonts w:ascii="Times New Roman" w:hAnsi="Times New Roman" w:cs="Times New Roman"/>
          <w:bCs/>
          <w:sz w:val="24"/>
          <w:szCs w:val="28"/>
        </w:rPr>
        <w:t xml:space="preserve">The Indian logistics sector is valued at USD$ 354 billion, contributing 18.4 % of the country’s GDP. With the easing of </w:t>
      </w:r>
      <w:proofErr w:type="spellStart"/>
      <w:r w:rsidRPr="00570807">
        <w:rPr>
          <w:rFonts w:ascii="Times New Roman" w:hAnsi="Times New Roman" w:cs="Times New Roman"/>
          <w:bCs/>
          <w:sz w:val="24"/>
          <w:szCs w:val="28"/>
        </w:rPr>
        <w:t>FDI</w:t>
      </w:r>
      <w:proofErr w:type="spellEnd"/>
      <w:r w:rsidRPr="00570807">
        <w:rPr>
          <w:rFonts w:ascii="Times New Roman" w:hAnsi="Times New Roman" w:cs="Times New Roman"/>
          <w:bCs/>
          <w:sz w:val="24"/>
          <w:szCs w:val="28"/>
        </w:rPr>
        <w:t xml:space="preserve"> norms, the proposed implementation of GST, increasing globalization, growth of e-commerce, positive changes in the regulatory policies, and government initiatives such as “</w:t>
      </w:r>
      <w:proofErr w:type="spellStart"/>
      <w:r w:rsidRPr="00570807">
        <w:rPr>
          <w:rFonts w:ascii="Times New Roman" w:hAnsi="Times New Roman" w:cs="Times New Roman"/>
          <w:bCs/>
          <w:sz w:val="24"/>
          <w:szCs w:val="28"/>
        </w:rPr>
        <w:t>Sagarmala</w:t>
      </w:r>
      <w:proofErr w:type="spellEnd"/>
      <w:r w:rsidRPr="00570807">
        <w:rPr>
          <w:rFonts w:ascii="Times New Roman" w:hAnsi="Times New Roman" w:cs="Times New Roman"/>
          <w:bCs/>
          <w:sz w:val="24"/>
          <w:szCs w:val="28"/>
        </w:rPr>
        <w:t>”, “Make in India”, “</w:t>
      </w:r>
      <w:proofErr w:type="spellStart"/>
      <w:r w:rsidRPr="00570807">
        <w:rPr>
          <w:rFonts w:ascii="Times New Roman" w:hAnsi="Times New Roman" w:cs="Times New Roman"/>
          <w:bCs/>
          <w:sz w:val="24"/>
          <w:szCs w:val="28"/>
        </w:rPr>
        <w:t>Gati</w:t>
      </w:r>
      <w:proofErr w:type="spellEnd"/>
      <w:r w:rsidRPr="00570807">
        <w:rPr>
          <w:rFonts w:ascii="Times New Roman" w:hAnsi="Times New Roman" w:cs="Times New Roman"/>
          <w:bCs/>
          <w:sz w:val="24"/>
          <w:szCs w:val="28"/>
        </w:rPr>
        <w:t xml:space="preserve"> </w:t>
      </w:r>
      <w:proofErr w:type="spellStart"/>
      <w:r w:rsidRPr="00570807">
        <w:rPr>
          <w:rFonts w:ascii="Times New Roman" w:hAnsi="Times New Roman" w:cs="Times New Roman"/>
          <w:bCs/>
          <w:sz w:val="24"/>
          <w:szCs w:val="28"/>
        </w:rPr>
        <w:t>Shakthi</w:t>
      </w:r>
      <w:proofErr w:type="spellEnd"/>
      <w:r w:rsidRPr="00570807">
        <w:rPr>
          <w:rFonts w:ascii="Times New Roman" w:hAnsi="Times New Roman" w:cs="Times New Roman"/>
          <w:bCs/>
          <w:sz w:val="24"/>
          <w:szCs w:val="28"/>
        </w:rPr>
        <w:t>” the sector is expected to touch $450 billion by 2026-2027. In the World Bank’s Logistics performance ranking 2016, India’s ranks 38 in 2023-2024. Out of this USD 150 billion logistics cost, almost 99% is accounted for by the unorganized sector (such as owners of less than 5 trucks, affiliated to a broker or a transport company, small warehouse operators, customs brokers, freight forwarders, etc.), and slightly more than 1%, i.e. approximately USD 1.5 billion, is contributed by the organized sector. However, the industry is growing at a fast pace and if India can bring down its logistics cost from 14% to 9% of the GDP (level in the US), savings to the tune of USD 50 billion will be realized at the current GDP level, making Indian goods more competitive in the global market. Moreover, growth in the logistics sector would imply improve service delivery and customer satisfaction leading to the growth of export of Indian goods and potential for the</w:t>
      </w:r>
      <w:r w:rsidR="00CC4BCB">
        <w:rPr>
          <w:rFonts w:ascii="Times New Roman" w:hAnsi="Times New Roman" w:cs="Times New Roman"/>
          <w:bCs/>
          <w:sz w:val="24"/>
          <w:szCs w:val="28"/>
        </w:rPr>
        <w:t xml:space="preserve"> creation of job opportunities.</w:t>
      </w:r>
    </w:p>
    <w:p w:rsidR="003D1695" w:rsidRPr="003D1695" w:rsidRDefault="003D1695" w:rsidP="003D1695">
      <w:pPr>
        <w:spacing w:line="360" w:lineRule="auto"/>
        <w:jc w:val="both"/>
        <w:rPr>
          <w:rFonts w:ascii="Times New Roman" w:hAnsi="Times New Roman" w:cs="Times New Roman"/>
          <w:b/>
          <w:bCs/>
          <w:sz w:val="24"/>
          <w:szCs w:val="28"/>
        </w:rPr>
      </w:pPr>
      <w:r w:rsidRPr="003D1695">
        <w:rPr>
          <w:rFonts w:ascii="Times New Roman" w:hAnsi="Times New Roman" w:cs="Times New Roman"/>
          <w:b/>
          <w:bCs/>
          <w:sz w:val="24"/>
          <w:szCs w:val="28"/>
        </w:rPr>
        <w:t>TYPES OF LOGISTICS SERVICES</w:t>
      </w:r>
    </w:p>
    <w:p w:rsidR="003D1695" w:rsidRPr="003D1695" w:rsidRDefault="003D1695" w:rsidP="003D1695">
      <w:pPr>
        <w:spacing w:line="360" w:lineRule="auto"/>
        <w:jc w:val="both"/>
        <w:rPr>
          <w:rFonts w:ascii="Times New Roman" w:hAnsi="Times New Roman" w:cs="Times New Roman"/>
          <w:bCs/>
          <w:sz w:val="24"/>
          <w:szCs w:val="28"/>
        </w:rPr>
      </w:pPr>
      <w:r w:rsidRPr="003D1695">
        <w:rPr>
          <w:rFonts w:ascii="Times New Roman" w:hAnsi="Times New Roman" w:cs="Times New Roman"/>
          <w:bCs/>
          <w:sz w:val="24"/>
          <w:szCs w:val="28"/>
        </w:rPr>
        <w:t>There are many different types of logistics services available in India. Here is a brief overview of some of the most popular services:</w:t>
      </w:r>
    </w:p>
    <w:p w:rsidR="003D1695" w:rsidRPr="003D1695" w:rsidRDefault="003D1695" w:rsidP="003D1695">
      <w:pPr>
        <w:pStyle w:val="ListParagraph"/>
        <w:numPr>
          <w:ilvl w:val="0"/>
          <w:numId w:val="14"/>
        </w:numPr>
        <w:spacing w:line="360" w:lineRule="auto"/>
        <w:jc w:val="both"/>
        <w:rPr>
          <w:rFonts w:ascii="Times New Roman" w:hAnsi="Times New Roman" w:cs="Times New Roman"/>
          <w:bCs/>
          <w:sz w:val="24"/>
          <w:szCs w:val="28"/>
        </w:rPr>
      </w:pPr>
      <w:r w:rsidRPr="003D1695">
        <w:rPr>
          <w:rFonts w:ascii="Times New Roman" w:hAnsi="Times New Roman" w:cs="Times New Roman"/>
          <w:bCs/>
          <w:sz w:val="24"/>
          <w:szCs w:val="28"/>
        </w:rPr>
        <w:t>Transportation Logistics: This type of logistics service helps companies to move their goods from one place to another. This can be done via land, sea, or air.</w:t>
      </w:r>
    </w:p>
    <w:p w:rsidR="003D1695" w:rsidRPr="003D1695" w:rsidRDefault="003D1695" w:rsidP="003D1695">
      <w:pPr>
        <w:pStyle w:val="ListParagraph"/>
        <w:numPr>
          <w:ilvl w:val="0"/>
          <w:numId w:val="14"/>
        </w:numPr>
        <w:spacing w:line="360" w:lineRule="auto"/>
        <w:jc w:val="both"/>
        <w:rPr>
          <w:rFonts w:ascii="Times New Roman" w:hAnsi="Times New Roman" w:cs="Times New Roman"/>
          <w:bCs/>
          <w:sz w:val="24"/>
          <w:szCs w:val="28"/>
        </w:rPr>
      </w:pPr>
      <w:r w:rsidRPr="003D1695">
        <w:rPr>
          <w:rFonts w:ascii="Times New Roman" w:hAnsi="Times New Roman" w:cs="Times New Roman"/>
          <w:bCs/>
          <w:sz w:val="24"/>
          <w:szCs w:val="28"/>
        </w:rPr>
        <w:t>Warehousing Logistics: This type of service helps companies to store their goods in a safe and secure location.</w:t>
      </w:r>
    </w:p>
    <w:p w:rsidR="003D1695" w:rsidRPr="003D1695" w:rsidRDefault="003D1695" w:rsidP="003D1695">
      <w:pPr>
        <w:pStyle w:val="ListParagraph"/>
        <w:numPr>
          <w:ilvl w:val="0"/>
          <w:numId w:val="14"/>
        </w:numPr>
        <w:spacing w:line="360" w:lineRule="auto"/>
        <w:jc w:val="both"/>
        <w:rPr>
          <w:rFonts w:ascii="Times New Roman" w:hAnsi="Times New Roman" w:cs="Times New Roman"/>
          <w:bCs/>
          <w:sz w:val="24"/>
          <w:szCs w:val="28"/>
        </w:rPr>
      </w:pPr>
      <w:r w:rsidRPr="003D1695">
        <w:rPr>
          <w:rFonts w:ascii="Times New Roman" w:hAnsi="Times New Roman" w:cs="Times New Roman"/>
          <w:bCs/>
          <w:sz w:val="24"/>
          <w:szCs w:val="28"/>
        </w:rPr>
        <w:lastRenderedPageBreak/>
        <w:t>Distribution Logistics: This type of service helps companies to distribute their goods to various locations.</w:t>
      </w:r>
    </w:p>
    <w:p w:rsidR="003D1695" w:rsidRPr="003D1695" w:rsidRDefault="003D1695" w:rsidP="003D1695">
      <w:pPr>
        <w:pStyle w:val="ListParagraph"/>
        <w:numPr>
          <w:ilvl w:val="0"/>
          <w:numId w:val="14"/>
        </w:numPr>
        <w:spacing w:line="360" w:lineRule="auto"/>
        <w:jc w:val="both"/>
        <w:rPr>
          <w:rFonts w:ascii="Times New Roman" w:hAnsi="Times New Roman" w:cs="Times New Roman"/>
          <w:bCs/>
          <w:sz w:val="24"/>
          <w:szCs w:val="28"/>
        </w:rPr>
      </w:pPr>
      <w:r w:rsidRPr="003D1695">
        <w:rPr>
          <w:rFonts w:ascii="Times New Roman" w:hAnsi="Times New Roman" w:cs="Times New Roman"/>
          <w:bCs/>
          <w:sz w:val="24"/>
          <w:szCs w:val="28"/>
        </w:rPr>
        <w:t>Supply Chain Management: This type of service helps companies to manage their supply chains effectively.</w:t>
      </w:r>
    </w:p>
    <w:p w:rsidR="003D1695" w:rsidRPr="003D1695" w:rsidRDefault="003D1695" w:rsidP="003D1695">
      <w:pPr>
        <w:pStyle w:val="ListParagraph"/>
        <w:numPr>
          <w:ilvl w:val="0"/>
          <w:numId w:val="14"/>
        </w:numPr>
        <w:spacing w:line="360" w:lineRule="auto"/>
        <w:jc w:val="both"/>
        <w:rPr>
          <w:rFonts w:ascii="Times New Roman" w:hAnsi="Times New Roman" w:cs="Times New Roman"/>
          <w:bCs/>
          <w:sz w:val="24"/>
          <w:szCs w:val="28"/>
        </w:rPr>
      </w:pPr>
      <w:r w:rsidRPr="003D1695">
        <w:rPr>
          <w:rFonts w:ascii="Times New Roman" w:hAnsi="Times New Roman" w:cs="Times New Roman"/>
          <w:bCs/>
          <w:sz w:val="24"/>
          <w:szCs w:val="28"/>
        </w:rPr>
        <w:t>Project Logistics: This type of service helps companies to plan and execute logistics for specific projects.</w:t>
      </w:r>
    </w:p>
    <w:p w:rsidR="003D1695" w:rsidRPr="003D1695" w:rsidRDefault="003D1695" w:rsidP="003D1695">
      <w:pPr>
        <w:spacing w:line="360" w:lineRule="auto"/>
        <w:jc w:val="both"/>
        <w:rPr>
          <w:rFonts w:ascii="Times New Roman" w:hAnsi="Times New Roman" w:cs="Times New Roman"/>
          <w:b/>
          <w:bCs/>
          <w:sz w:val="24"/>
          <w:szCs w:val="28"/>
        </w:rPr>
      </w:pPr>
      <w:r w:rsidRPr="003D1695">
        <w:rPr>
          <w:rFonts w:ascii="Times New Roman" w:hAnsi="Times New Roman" w:cs="Times New Roman"/>
          <w:b/>
          <w:bCs/>
          <w:sz w:val="24"/>
          <w:szCs w:val="28"/>
        </w:rPr>
        <w:t>COMMON LOGISTIC FUNCTIONS</w:t>
      </w:r>
    </w:p>
    <w:p w:rsidR="003D1695" w:rsidRPr="003D1695" w:rsidRDefault="003D1695" w:rsidP="003D1695">
      <w:pPr>
        <w:spacing w:line="360" w:lineRule="auto"/>
        <w:jc w:val="both"/>
        <w:rPr>
          <w:rFonts w:ascii="Times New Roman" w:hAnsi="Times New Roman" w:cs="Times New Roman"/>
          <w:bCs/>
          <w:sz w:val="24"/>
          <w:szCs w:val="28"/>
        </w:rPr>
      </w:pPr>
      <w:r w:rsidRPr="003D1695">
        <w:rPr>
          <w:rFonts w:ascii="Times New Roman" w:hAnsi="Times New Roman" w:cs="Times New Roman"/>
          <w:bCs/>
          <w:sz w:val="24"/>
          <w:szCs w:val="28"/>
        </w:rPr>
        <w:t>There are many common logistics functions that are performed within the logistics industry in India. These functions include transportation, warehousing, and distribution. Each of these functions play a vital role in ensuring that goods and materials are moved effectively and efficiently from one location to another.</w:t>
      </w:r>
    </w:p>
    <w:p w:rsidR="003D1695" w:rsidRPr="003D1695" w:rsidRDefault="003D1695" w:rsidP="003D1695">
      <w:pPr>
        <w:spacing w:line="360" w:lineRule="auto"/>
        <w:jc w:val="both"/>
        <w:rPr>
          <w:rFonts w:ascii="Times New Roman" w:hAnsi="Times New Roman" w:cs="Times New Roman"/>
          <w:bCs/>
          <w:sz w:val="24"/>
          <w:szCs w:val="28"/>
        </w:rPr>
      </w:pPr>
      <w:r w:rsidRPr="003D1695">
        <w:rPr>
          <w:rFonts w:ascii="Times New Roman" w:hAnsi="Times New Roman" w:cs="Times New Roman"/>
          <w:bCs/>
          <w:sz w:val="24"/>
          <w:szCs w:val="28"/>
        </w:rPr>
        <w:t>Transportation is responsible for physically moving goods and materials from one location to another. This can be done via various means of transportation, such as trucks, trains, planes, and ships. Transportation must be carefully planned in order to ensure that goods arrive at their destination safely and on time.</w:t>
      </w:r>
      <w:r w:rsidR="00B44EA8">
        <w:rPr>
          <w:rFonts w:ascii="Times New Roman" w:hAnsi="Times New Roman" w:cs="Times New Roman"/>
          <w:bCs/>
          <w:sz w:val="24"/>
          <w:szCs w:val="28"/>
        </w:rPr>
        <w:t xml:space="preserve"> </w:t>
      </w:r>
      <w:r w:rsidRPr="003D1695">
        <w:rPr>
          <w:rFonts w:ascii="Times New Roman" w:hAnsi="Times New Roman" w:cs="Times New Roman"/>
          <w:bCs/>
          <w:sz w:val="24"/>
          <w:szCs w:val="28"/>
        </w:rPr>
        <w:t>Warehousing is responsible for storing goods and materials until they are needed. Warehouses must be large enough to accommodate the volume of goods that they will be receiving, and they must be equipped with the proper storage facilities and equipment. Distribution is responsible for delivering goods and materials to the customers or end-users. This can be done via various means of distribution, such as retail stores, wholesalers, or online retailers.</w:t>
      </w:r>
    </w:p>
    <w:p w:rsidR="003D1695" w:rsidRPr="003D1695" w:rsidRDefault="003D1695" w:rsidP="003D1695">
      <w:pPr>
        <w:spacing w:line="360" w:lineRule="auto"/>
        <w:jc w:val="both"/>
        <w:rPr>
          <w:rFonts w:ascii="Times New Roman" w:hAnsi="Times New Roman" w:cs="Times New Roman"/>
          <w:b/>
          <w:bCs/>
          <w:sz w:val="24"/>
          <w:szCs w:val="28"/>
        </w:rPr>
      </w:pPr>
      <w:r w:rsidRPr="003D1695">
        <w:rPr>
          <w:rFonts w:ascii="Times New Roman" w:hAnsi="Times New Roman" w:cs="Times New Roman"/>
          <w:b/>
          <w:bCs/>
          <w:sz w:val="24"/>
          <w:szCs w:val="28"/>
        </w:rPr>
        <w:t>BRIEF HISTORY OF LOGISTICS INDUSTRY IN INDIA</w:t>
      </w:r>
    </w:p>
    <w:p w:rsidR="003D1695" w:rsidRPr="003D1695" w:rsidRDefault="003D1695" w:rsidP="003D1695">
      <w:pPr>
        <w:spacing w:line="360" w:lineRule="auto"/>
        <w:jc w:val="both"/>
        <w:rPr>
          <w:rFonts w:ascii="Times New Roman" w:hAnsi="Times New Roman" w:cs="Times New Roman"/>
          <w:bCs/>
          <w:sz w:val="24"/>
          <w:szCs w:val="28"/>
        </w:rPr>
      </w:pPr>
      <w:r w:rsidRPr="003D1695">
        <w:rPr>
          <w:rFonts w:ascii="Times New Roman" w:hAnsi="Times New Roman" w:cs="Times New Roman"/>
          <w:bCs/>
          <w:sz w:val="24"/>
          <w:szCs w:val="28"/>
        </w:rPr>
        <w:t>The logistics industry in India has a long and rich history, dating back to ancient times. The first recorded use of logistics in India was in the military campaigns of Alexander the Great, who used elephants to transport supplies and troops across the country. In the centuries that followed, logistics became an integral part of Indian society, with many different types of businesses and organizations using it to move goods and services around the country.</w:t>
      </w:r>
      <w:r w:rsidR="00B44EA8">
        <w:rPr>
          <w:rFonts w:ascii="Times New Roman" w:hAnsi="Times New Roman" w:cs="Times New Roman"/>
          <w:bCs/>
          <w:sz w:val="24"/>
          <w:szCs w:val="28"/>
        </w:rPr>
        <w:t xml:space="preserve"> </w:t>
      </w:r>
      <w:r w:rsidRPr="003D1695">
        <w:rPr>
          <w:rFonts w:ascii="Times New Roman" w:hAnsi="Times New Roman" w:cs="Times New Roman"/>
          <w:bCs/>
          <w:sz w:val="24"/>
          <w:szCs w:val="28"/>
        </w:rPr>
        <w:t xml:space="preserve">Today, the logistics industry in India is booming, thanks to the country’s rapidly growing economy. This growth is being driven by a number of factors, including the increasing demand for e-commerce and online shopping, the expansion of the retail sector, and the government’s infrastructure development </w:t>
      </w:r>
      <w:r w:rsidRPr="003D1695">
        <w:rPr>
          <w:rFonts w:ascii="Times New Roman" w:hAnsi="Times New Roman" w:cs="Times New Roman"/>
          <w:bCs/>
          <w:sz w:val="24"/>
          <w:szCs w:val="28"/>
        </w:rPr>
        <w:lastRenderedPageBreak/>
        <w:t>initiatives.</w:t>
      </w:r>
      <w:r w:rsidR="00B44EA8">
        <w:rPr>
          <w:rFonts w:ascii="Times New Roman" w:hAnsi="Times New Roman" w:cs="Times New Roman"/>
          <w:bCs/>
          <w:sz w:val="24"/>
          <w:szCs w:val="28"/>
        </w:rPr>
        <w:t xml:space="preserve"> </w:t>
      </w:r>
      <w:r w:rsidRPr="003D1695">
        <w:rPr>
          <w:rFonts w:ascii="Times New Roman" w:hAnsi="Times New Roman" w:cs="Times New Roman"/>
          <w:bCs/>
          <w:sz w:val="24"/>
          <w:szCs w:val="28"/>
        </w:rPr>
        <w:t>With its vast population and large geographical size, India presents a unique challenge for logistics companies. But as the country’s economy continues to grow, so too will the demand for efficient and reliable logistics services.</w:t>
      </w:r>
    </w:p>
    <w:p w:rsidR="003D1695" w:rsidRPr="003D1695" w:rsidRDefault="003D1695" w:rsidP="003D1695">
      <w:pPr>
        <w:spacing w:line="360" w:lineRule="auto"/>
        <w:jc w:val="both"/>
        <w:rPr>
          <w:rFonts w:ascii="Times New Roman" w:hAnsi="Times New Roman" w:cs="Times New Roman"/>
          <w:b/>
          <w:bCs/>
          <w:sz w:val="24"/>
          <w:szCs w:val="28"/>
        </w:rPr>
      </w:pPr>
      <w:r w:rsidRPr="003D1695">
        <w:rPr>
          <w:rFonts w:ascii="Times New Roman" w:hAnsi="Times New Roman" w:cs="Times New Roman"/>
          <w:b/>
          <w:bCs/>
          <w:sz w:val="24"/>
          <w:szCs w:val="28"/>
        </w:rPr>
        <w:t>CROSS BORDER LOGISTICS TRADE IN INDIA</w:t>
      </w:r>
    </w:p>
    <w:p w:rsidR="003D1695" w:rsidRPr="003D1695" w:rsidRDefault="003D1695" w:rsidP="003D1695">
      <w:pPr>
        <w:spacing w:line="360" w:lineRule="auto"/>
        <w:jc w:val="both"/>
        <w:rPr>
          <w:rFonts w:ascii="Times New Roman" w:hAnsi="Times New Roman" w:cs="Times New Roman"/>
          <w:bCs/>
          <w:sz w:val="24"/>
          <w:szCs w:val="28"/>
        </w:rPr>
      </w:pPr>
      <w:r w:rsidRPr="003D1695">
        <w:rPr>
          <w:rFonts w:ascii="Times New Roman" w:hAnsi="Times New Roman" w:cs="Times New Roman"/>
          <w:bCs/>
          <w:sz w:val="24"/>
          <w:szCs w:val="28"/>
        </w:rPr>
        <w:t>As India continues to open up its economy, businesses are increasingly looking to expand their operations beyond its borders. This has created a huge demand for logistics services that can facilitate cross-border trade.</w:t>
      </w:r>
      <w:r w:rsidR="00B44EA8">
        <w:rPr>
          <w:rFonts w:ascii="Times New Roman" w:hAnsi="Times New Roman" w:cs="Times New Roman"/>
          <w:bCs/>
          <w:sz w:val="24"/>
          <w:szCs w:val="28"/>
        </w:rPr>
        <w:t xml:space="preserve"> </w:t>
      </w:r>
      <w:r w:rsidRPr="003D1695">
        <w:rPr>
          <w:rFonts w:ascii="Times New Roman" w:hAnsi="Times New Roman" w:cs="Times New Roman"/>
          <w:bCs/>
          <w:sz w:val="24"/>
          <w:szCs w:val="28"/>
        </w:rPr>
        <w:t>There are a number of factors that make India an attractive destination for businesses looking to set up shop. Firstly, the country has a large and growing population that provides a vast potential market for products and services. Secondly, India’s infrastructure is improving rapidly, making it easier to move goods around the country. Finally, the Indian government is becoming increasingly business-friendly, providing tax breaks and other incentives to encourage investment.</w:t>
      </w:r>
      <w:r w:rsidR="00B44EA8">
        <w:rPr>
          <w:rFonts w:ascii="Times New Roman" w:hAnsi="Times New Roman" w:cs="Times New Roman"/>
          <w:bCs/>
          <w:sz w:val="24"/>
          <w:szCs w:val="28"/>
        </w:rPr>
        <w:t xml:space="preserve"> </w:t>
      </w:r>
      <w:r w:rsidRPr="003D1695">
        <w:rPr>
          <w:rFonts w:ascii="Times New Roman" w:hAnsi="Times New Roman" w:cs="Times New Roman"/>
          <w:bCs/>
          <w:sz w:val="24"/>
          <w:szCs w:val="28"/>
        </w:rPr>
        <w:t>All of these factors are coming together to make the logistics industry in India one of the most exciting and fastest-growing in the world. If you’re thinking of starting a business in this sector, now is the time to get on board.</w:t>
      </w:r>
    </w:p>
    <w:p w:rsidR="003D1695" w:rsidRPr="003D1695" w:rsidRDefault="003D1695" w:rsidP="003D1695">
      <w:pPr>
        <w:spacing w:line="360" w:lineRule="auto"/>
        <w:jc w:val="both"/>
        <w:rPr>
          <w:rFonts w:ascii="Times New Roman" w:hAnsi="Times New Roman" w:cs="Times New Roman"/>
          <w:b/>
          <w:bCs/>
          <w:sz w:val="24"/>
          <w:szCs w:val="28"/>
        </w:rPr>
      </w:pPr>
      <w:r w:rsidRPr="003D1695">
        <w:rPr>
          <w:rFonts w:ascii="Times New Roman" w:hAnsi="Times New Roman" w:cs="Times New Roman"/>
          <w:b/>
          <w:bCs/>
          <w:sz w:val="24"/>
          <w:szCs w:val="28"/>
        </w:rPr>
        <w:t>FUTURE TRENDS IN LOGISTICS INDUSTRY IN INDIA</w:t>
      </w:r>
    </w:p>
    <w:p w:rsidR="003D1695" w:rsidRPr="003D1695" w:rsidRDefault="003D1695" w:rsidP="003D1695">
      <w:pPr>
        <w:pStyle w:val="ListParagraph"/>
        <w:numPr>
          <w:ilvl w:val="0"/>
          <w:numId w:val="15"/>
        </w:numPr>
        <w:spacing w:line="360" w:lineRule="auto"/>
        <w:jc w:val="both"/>
        <w:rPr>
          <w:rFonts w:ascii="Times New Roman" w:hAnsi="Times New Roman" w:cs="Times New Roman"/>
          <w:bCs/>
          <w:sz w:val="24"/>
          <w:szCs w:val="28"/>
        </w:rPr>
      </w:pPr>
      <w:r w:rsidRPr="003D1695">
        <w:rPr>
          <w:rFonts w:ascii="Times New Roman" w:hAnsi="Times New Roman" w:cs="Times New Roman"/>
          <w:bCs/>
          <w:sz w:val="24"/>
          <w:szCs w:val="28"/>
        </w:rPr>
        <w:t>Increasing use of technology: The use of technology is increasing in all aspects of businesses and this is also true for the logistics industry. Technology is being used to streamline operations, track shipments, and improve communication between different stakeholders.</w:t>
      </w:r>
    </w:p>
    <w:p w:rsidR="003D1695" w:rsidRPr="003D1695" w:rsidRDefault="003D1695" w:rsidP="003D1695">
      <w:pPr>
        <w:pStyle w:val="ListParagraph"/>
        <w:numPr>
          <w:ilvl w:val="0"/>
          <w:numId w:val="15"/>
        </w:numPr>
        <w:spacing w:line="360" w:lineRule="auto"/>
        <w:jc w:val="both"/>
        <w:rPr>
          <w:rFonts w:ascii="Times New Roman" w:hAnsi="Times New Roman" w:cs="Times New Roman"/>
          <w:bCs/>
          <w:sz w:val="24"/>
          <w:szCs w:val="28"/>
        </w:rPr>
      </w:pPr>
      <w:r w:rsidRPr="003D1695">
        <w:rPr>
          <w:rFonts w:ascii="Times New Roman" w:hAnsi="Times New Roman" w:cs="Times New Roman"/>
          <w:bCs/>
          <w:sz w:val="24"/>
          <w:szCs w:val="28"/>
        </w:rPr>
        <w:t>Increased focus on supply chain management: With businesses becoming increasingly globalized, there is a need to have efficient supply chain management systems in place. This has led to an increased focus on supply chain management within the logistics industry.</w:t>
      </w:r>
    </w:p>
    <w:p w:rsidR="003D1695" w:rsidRDefault="003D1695" w:rsidP="003D1695">
      <w:pPr>
        <w:pStyle w:val="ListParagraph"/>
        <w:numPr>
          <w:ilvl w:val="0"/>
          <w:numId w:val="15"/>
        </w:numPr>
        <w:spacing w:line="360" w:lineRule="auto"/>
        <w:jc w:val="both"/>
        <w:rPr>
          <w:rFonts w:ascii="Times New Roman" w:hAnsi="Times New Roman" w:cs="Times New Roman"/>
          <w:bCs/>
          <w:sz w:val="24"/>
          <w:szCs w:val="28"/>
        </w:rPr>
      </w:pPr>
      <w:r w:rsidRPr="003D1695">
        <w:rPr>
          <w:rFonts w:ascii="Times New Roman" w:hAnsi="Times New Roman" w:cs="Times New Roman"/>
          <w:bCs/>
          <w:sz w:val="24"/>
          <w:szCs w:val="28"/>
        </w:rPr>
        <w:t>Growing e-commerce sector: The e-commerce sector is one of the fastest growing sectors in India and this is having a positive impact on the logistics industry. The growth of e-commerce is leading to an increased demand for efficient last-mile delivery services.</w:t>
      </w:r>
    </w:p>
    <w:p w:rsidR="00B44EA8" w:rsidRDefault="00B44EA8" w:rsidP="00B44EA8">
      <w:pPr>
        <w:spacing w:line="360" w:lineRule="auto"/>
        <w:jc w:val="both"/>
        <w:rPr>
          <w:rFonts w:ascii="Times New Roman" w:hAnsi="Times New Roman" w:cs="Times New Roman"/>
          <w:bCs/>
          <w:sz w:val="24"/>
          <w:szCs w:val="28"/>
        </w:rPr>
      </w:pPr>
    </w:p>
    <w:p w:rsidR="00B44EA8" w:rsidRPr="00B44EA8" w:rsidRDefault="00B44EA8" w:rsidP="00B44EA8">
      <w:pPr>
        <w:spacing w:line="360" w:lineRule="auto"/>
        <w:jc w:val="both"/>
        <w:rPr>
          <w:rFonts w:ascii="Times New Roman" w:hAnsi="Times New Roman" w:cs="Times New Roman"/>
          <w:bCs/>
          <w:sz w:val="24"/>
          <w:szCs w:val="28"/>
        </w:rPr>
      </w:pPr>
    </w:p>
    <w:p w:rsidR="003D1695" w:rsidRPr="003D1695" w:rsidRDefault="003D1695" w:rsidP="003D1695">
      <w:pPr>
        <w:spacing w:line="360" w:lineRule="auto"/>
        <w:jc w:val="both"/>
        <w:rPr>
          <w:rFonts w:ascii="Times New Roman" w:hAnsi="Times New Roman" w:cs="Times New Roman"/>
          <w:b/>
          <w:bCs/>
          <w:sz w:val="24"/>
          <w:szCs w:val="28"/>
        </w:rPr>
      </w:pPr>
      <w:r w:rsidRPr="003D1695">
        <w:rPr>
          <w:rFonts w:ascii="Times New Roman" w:hAnsi="Times New Roman" w:cs="Times New Roman"/>
          <w:b/>
          <w:bCs/>
          <w:sz w:val="24"/>
          <w:szCs w:val="28"/>
        </w:rPr>
        <w:lastRenderedPageBreak/>
        <w:t>KEY TRENDS IN THE LOGISTICS INDUSTRY</w:t>
      </w:r>
    </w:p>
    <w:p w:rsidR="003D1695" w:rsidRPr="003D1695" w:rsidRDefault="003D1695" w:rsidP="003D1695">
      <w:pPr>
        <w:pStyle w:val="ListParagraph"/>
        <w:numPr>
          <w:ilvl w:val="0"/>
          <w:numId w:val="16"/>
        </w:numPr>
        <w:spacing w:line="360" w:lineRule="auto"/>
        <w:jc w:val="both"/>
        <w:rPr>
          <w:rFonts w:ascii="Times New Roman" w:hAnsi="Times New Roman" w:cs="Times New Roman"/>
          <w:bCs/>
          <w:sz w:val="24"/>
          <w:szCs w:val="28"/>
        </w:rPr>
      </w:pPr>
      <w:r w:rsidRPr="003D1695">
        <w:rPr>
          <w:rFonts w:ascii="Times New Roman" w:hAnsi="Times New Roman" w:cs="Times New Roman"/>
          <w:bCs/>
          <w:sz w:val="24"/>
          <w:szCs w:val="28"/>
        </w:rPr>
        <w:t>The rise of e-commerce: E-commerce is booming in India, and this is having a major impact on the logistics industry. Online shopping is growing at an incredible rate, and this is leading to a huge increase in demand for logistics services.</w:t>
      </w:r>
    </w:p>
    <w:p w:rsidR="003D1695" w:rsidRPr="003D1695" w:rsidRDefault="003D1695" w:rsidP="003D1695">
      <w:pPr>
        <w:pStyle w:val="ListParagraph"/>
        <w:numPr>
          <w:ilvl w:val="0"/>
          <w:numId w:val="16"/>
        </w:numPr>
        <w:spacing w:line="360" w:lineRule="auto"/>
        <w:jc w:val="both"/>
        <w:rPr>
          <w:rFonts w:ascii="Times New Roman" w:hAnsi="Times New Roman" w:cs="Times New Roman"/>
          <w:bCs/>
          <w:sz w:val="24"/>
          <w:szCs w:val="28"/>
        </w:rPr>
      </w:pPr>
      <w:r w:rsidRPr="003D1695">
        <w:rPr>
          <w:rFonts w:ascii="Times New Roman" w:hAnsi="Times New Roman" w:cs="Times New Roman"/>
          <w:bCs/>
          <w:sz w:val="24"/>
          <w:szCs w:val="28"/>
        </w:rPr>
        <w:t>The growth of online grocery shopping: Along with e-commerce, online grocery shopping is also growing rapidly in India. This is another area where logistics companies are seeing a big increase in demand for their services.</w:t>
      </w:r>
    </w:p>
    <w:p w:rsidR="003D1695" w:rsidRPr="003D1695" w:rsidRDefault="003D1695" w:rsidP="003D1695">
      <w:pPr>
        <w:pStyle w:val="ListParagraph"/>
        <w:numPr>
          <w:ilvl w:val="0"/>
          <w:numId w:val="16"/>
        </w:numPr>
        <w:spacing w:line="360" w:lineRule="auto"/>
        <w:jc w:val="both"/>
        <w:rPr>
          <w:rFonts w:ascii="Times New Roman" w:hAnsi="Times New Roman" w:cs="Times New Roman"/>
          <w:bCs/>
          <w:sz w:val="24"/>
          <w:szCs w:val="28"/>
        </w:rPr>
      </w:pPr>
      <w:r w:rsidRPr="003D1695">
        <w:rPr>
          <w:rFonts w:ascii="Times New Roman" w:hAnsi="Times New Roman" w:cs="Times New Roman"/>
          <w:bCs/>
          <w:sz w:val="24"/>
          <w:szCs w:val="28"/>
        </w:rPr>
        <w:t>The rise of last-mile delivery: Last-mile delivery is becoming increasingly important in the logistics industry, as companies strive to get orders delivered to customers as quickly and efficiently as possible.</w:t>
      </w:r>
    </w:p>
    <w:p w:rsidR="003D1695" w:rsidRPr="003D1695" w:rsidRDefault="003D1695" w:rsidP="003D1695">
      <w:pPr>
        <w:pStyle w:val="ListParagraph"/>
        <w:numPr>
          <w:ilvl w:val="0"/>
          <w:numId w:val="16"/>
        </w:numPr>
        <w:spacing w:line="360" w:lineRule="auto"/>
        <w:jc w:val="both"/>
        <w:rPr>
          <w:rFonts w:ascii="Times New Roman" w:hAnsi="Times New Roman" w:cs="Times New Roman"/>
          <w:bCs/>
          <w:sz w:val="24"/>
          <w:szCs w:val="28"/>
        </w:rPr>
      </w:pPr>
      <w:r w:rsidRPr="003D1695">
        <w:rPr>
          <w:rFonts w:ascii="Times New Roman" w:hAnsi="Times New Roman" w:cs="Times New Roman"/>
          <w:bCs/>
          <w:sz w:val="24"/>
          <w:szCs w:val="28"/>
        </w:rPr>
        <w:t>The growth of express delivery: Express delivery is another area where the logistics industry is seeing strong growth. With customers expecting ever-faster delivery times, logistics companies are working hard to meet this demand.</w:t>
      </w:r>
    </w:p>
    <w:p w:rsidR="003D1695" w:rsidRPr="003D1695" w:rsidRDefault="003D1695" w:rsidP="003D1695">
      <w:pPr>
        <w:pStyle w:val="ListParagraph"/>
        <w:numPr>
          <w:ilvl w:val="0"/>
          <w:numId w:val="16"/>
        </w:numPr>
        <w:spacing w:line="360" w:lineRule="auto"/>
        <w:jc w:val="both"/>
        <w:rPr>
          <w:rFonts w:ascii="Times New Roman" w:hAnsi="Times New Roman" w:cs="Times New Roman"/>
          <w:bCs/>
          <w:sz w:val="24"/>
          <w:szCs w:val="28"/>
        </w:rPr>
      </w:pPr>
      <w:r w:rsidRPr="003D1695">
        <w:rPr>
          <w:rFonts w:ascii="Times New Roman" w:hAnsi="Times New Roman" w:cs="Times New Roman"/>
          <w:bCs/>
          <w:sz w:val="24"/>
          <w:szCs w:val="28"/>
        </w:rPr>
        <w:t>The rise of reverse logistics: Reverse logistics is also becoming increasingly important, as more and more companies focus on ensuring that returns are handled efficiently.</w:t>
      </w:r>
    </w:p>
    <w:p w:rsidR="00CC4BCB" w:rsidRPr="00CC4BCB" w:rsidRDefault="00CC4BCB" w:rsidP="00CC4BCB">
      <w:pPr>
        <w:spacing w:line="360" w:lineRule="auto"/>
        <w:jc w:val="both"/>
        <w:rPr>
          <w:rFonts w:ascii="Times New Roman" w:hAnsi="Times New Roman" w:cs="Times New Roman"/>
          <w:b/>
          <w:bCs/>
          <w:sz w:val="24"/>
          <w:szCs w:val="28"/>
        </w:rPr>
      </w:pPr>
      <w:r w:rsidRPr="00CC4BCB">
        <w:rPr>
          <w:rFonts w:ascii="Times New Roman" w:hAnsi="Times New Roman" w:cs="Times New Roman"/>
          <w:b/>
          <w:bCs/>
          <w:sz w:val="24"/>
          <w:szCs w:val="28"/>
        </w:rPr>
        <w:t>DEMAND-SUPPLY GAP OF SKILLED MANPOWER IN LOGISTICS SECTOR</w:t>
      </w:r>
    </w:p>
    <w:p w:rsidR="00CC4BCB" w:rsidRPr="00D02299" w:rsidRDefault="00CC4BCB" w:rsidP="00D02299">
      <w:pPr>
        <w:pStyle w:val="ListParagraph"/>
        <w:numPr>
          <w:ilvl w:val="0"/>
          <w:numId w:val="12"/>
        </w:numPr>
        <w:spacing w:line="360" w:lineRule="auto"/>
        <w:ind w:left="426"/>
        <w:jc w:val="both"/>
        <w:rPr>
          <w:rFonts w:ascii="Times New Roman" w:hAnsi="Times New Roman" w:cs="Times New Roman"/>
          <w:bCs/>
          <w:sz w:val="24"/>
          <w:szCs w:val="28"/>
        </w:rPr>
      </w:pPr>
      <w:r w:rsidRPr="00D02299">
        <w:rPr>
          <w:rFonts w:ascii="Times New Roman" w:hAnsi="Times New Roman" w:cs="Times New Roman"/>
          <w:bCs/>
          <w:sz w:val="24"/>
          <w:szCs w:val="28"/>
        </w:rPr>
        <w:t>Logistics Sector employs about 22 million as of 2016. Of 22 million 42.14 % are employed in passenger roadways segment, 38% in road fright while remaining are in passenger railways, freight forwarding, warehousing, packaging, and other services.</w:t>
      </w:r>
    </w:p>
    <w:p w:rsidR="00CC4BCB" w:rsidRPr="00D02299" w:rsidRDefault="00CC4BCB" w:rsidP="00D02299">
      <w:pPr>
        <w:pStyle w:val="ListParagraph"/>
        <w:numPr>
          <w:ilvl w:val="0"/>
          <w:numId w:val="12"/>
        </w:numPr>
        <w:spacing w:line="360" w:lineRule="auto"/>
        <w:ind w:left="426"/>
        <w:jc w:val="both"/>
        <w:rPr>
          <w:rFonts w:ascii="Times New Roman" w:hAnsi="Times New Roman" w:cs="Times New Roman"/>
          <w:bCs/>
          <w:sz w:val="24"/>
          <w:szCs w:val="28"/>
        </w:rPr>
      </w:pPr>
      <w:r w:rsidRPr="00D02299">
        <w:rPr>
          <w:rFonts w:ascii="Times New Roman" w:hAnsi="Times New Roman" w:cs="Times New Roman"/>
          <w:bCs/>
          <w:sz w:val="24"/>
          <w:szCs w:val="28"/>
        </w:rPr>
        <w:t>As per the National Sample Survey, the distribution of employees is mainly in Mumbai, Kolkata, Hyderabad, and Ahmedabad Districts whereas emerging clusters include Bangalore, Surat, and Indore.</w:t>
      </w:r>
    </w:p>
    <w:p w:rsidR="00CC4BCB" w:rsidRPr="00D02299" w:rsidRDefault="00CC4BCB" w:rsidP="00D02299">
      <w:pPr>
        <w:pStyle w:val="ListParagraph"/>
        <w:numPr>
          <w:ilvl w:val="0"/>
          <w:numId w:val="12"/>
        </w:numPr>
        <w:spacing w:line="360" w:lineRule="auto"/>
        <w:ind w:left="426"/>
        <w:jc w:val="both"/>
        <w:rPr>
          <w:rFonts w:ascii="Times New Roman" w:hAnsi="Times New Roman" w:cs="Times New Roman"/>
          <w:bCs/>
          <w:sz w:val="24"/>
          <w:szCs w:val="28"/>
        </w:rPr>
      </w:pPr>
      <w:r w:rsidRPr="00D02299">
        <w:rPr>
          <w:rFonts w:ascii="Times New Roman" w:hAnsi="Times New Roman" w:cs="Times New Roman"/>
          <w:bCs/>
          <w:sz w:val="24"/>
          <w:szCs w:val="28"/>
        </w:rPr>
        <w:t>There has been no formal training in the country to address the skill gap in the logistics sector.</w:t>
      </w:r>
    </w:p>
    <w:p w:rsidR="00CC4BCB" w:rsidRPr="00D02299" w:rsidRDefault="00CC4BCB" w:rsidP="00D02299">
      <w:pPr>
        <w:pStyle w:val="ListParagraph"/>
        <w:numPr>
          <w:ilvl w:val="0"/>
          <w:numId w:val="12"/>
        </w:numPr>
        <w:spacing w:line="360" w:lineRule="auto"/>
        <w:ind w:left="426"/>
        <w:jc w:val="both"/>
        <w:rPr>
          <w:rFonts w:ascii="Times New Roman" w:hAnsi="Times New Roman" w:cs="Times New Roman"/>
          <w:bCs/>
          <w:sz w:val="24"/>
          <w:szCs w:val="28"/>
        </w:rPr>
      </w:pPr>
      <w:r w:rsidRPr="00D02299">
        <w:rPr>
          <w:rFonts w:ascii="Times New Roman" w:hAnsi="Times New Roman" w:cs="Times New Roman"/>
          <w:bCs/>
          <w:sz w:val="24"/>
          <w:szCs w:val="28"/>
        </w:rPr>
        <w:t xml:space="preserve">Thrust on infrastructure projects such as the dedicated Freight &amp; Industrial Corridors like </w:t>
      </w:r>
      <w:proofErr w:type="spellStart"/>
      <w:r w:rsidRPr="00D02299">
        <w:rPr>
          <w:rFonts w:ascii="Times New Roman" w:hAnsi="Times New Roman" w:cs="Times New Roman"/>
          <w:bCs/>
          <w:sz w:val="24"/>
          <w:szCs w:val="28"/>
        </w:rPr>
        <w:t>DMIC</w:t>
      </w:r>
      <w:proofErr w:type="spellEnd"/>
      <w:r w:rsidRPr="00D02299">
        <w:rPr>
          <w:rFonts w:ascii="Times New Roman" w:hAnsi="Times New Roman" w:cs="Times New Roman"/>
          <w:bCs/>
          <w:sz w:val="24"/>
          <w:szCs w:val="28"/>
        </w:rPr>
        <w:t xml:space="preserve">, expansion of Port Terminals, and construction of greenfield Port projects under </w:t>
      </w:r>
      <w:proofErr w:type="spellStart"/>
      <w:r w:rsidRPr="00D02299">
        <w:rPr>
          <w:rFonts w:ascii="Times New Roman" w:hAnsi="Times New Roman" w:cs="Times New Roman"/>
          <w:bCs/>
          <w:sz w:val="24"/>
          <w:szCs w:val="28"/>
        </w:rPr>
        <w:t>Sagarmala</w:t>
      </w:r>
      <w:proofErr w:type="spellEnd"/>
      <w:r w:rsidRPr="00D02299">
        <w:rPr>
          <w:rFonts w:ascii="Times New Roman" w:hAnsi="Times New Roman" w:cs="Times New Roman"/>
          <w:bCs/>
          <w:sz w:val="24"/>
          <w:szCs w:val="28"/>
        </w:rPr>
        <w:t xml:space="preserve"> project and </w:t>
      </w:r>
      <w:proofErr w:type="spellStart"/>
      <w:r w:rsidRPr="00D02299">
        <w:rPr>
          <w:rFonts w:ascii="Times New Roman" w:hAnsi="Times New Roman" w:cs="Times New Roman"/>
          <w:bCs/>
          <w:sz w:val="24"/>
          <w:szCs w:val="28"/>
        </w:rPr>
        <w:t>Bharatmala</w:t>
      </w:r>
      <w:proofErr w:type="spellEnd"/>
      <w:r w:rsidRPr="00D02299">
        <w:rPr>
          <w:rFonts w:ascii="Times New Roman" w:hAnsi="Times New Roman" w:cs="Times New Roman"/>
          <w:bCs/>
          <w:sz w:val="24"/>
          <w:szCs w:val="28"/>
        </w:rPr>
        <w:t xml:space="preserve"> project will create fresh employment opportunities.</w:t>
      </w:r>
    </w:p>
    <w:p w:rsidR="00CC4BCB" w:rsidRPr="00D02299" w:rsidRDefault="00CC4BCB" w:rsidP="00D02299">
      <w:pPr>
        <w:pStyle w:val="ListParagraph"/>
        <w:numPr>
          <w:ilvl w:val="0"/>
          <w:numId w:val="12"/>
        </w:numPr>
        <w:spacing w:line="360" w:lineRule="auto"/>
        <w:ind w:left="426"/>
        <w:jc w:val="both"/>
        <w:rPr>
          <w:rFonts w:ascii="Times New Roman" w:hAnsi="Times New Roman" w:cs="Times New Roman"/>
          <w:bCs/>
          <w:sz w:val="24"/>
          <w:szCs w:val="28"/>
        </w:rPr>
      </w:pPr>
      <w:r w:rsidRPr="00D02299">
        <w:rPr>
          <w:rFonts w:ascii="Times New Roman" w:hAnsi="Times New Roman" w:cs="Times New Roman"/>
          <w:bCs/>
          <w:sz w:val="24"/>
          <w:szCs w:val="28"/>
        </w:rPr>
        <w:lastRenderedPageBreak/>
        <w:t xml:space="preserve">Increasing income levels and rapid growth in organized retail, e-commerce, </w:t>
      </w:r>
      <w:proofErr w:type="spellStart"/>
      <w:r w:rsidRPr="00D02299">
        <w:rPr>
          <w:rFonts w:ascii="Times New Roman" w:hAnsi="Times New Roman" w:cs="Times New Roman"/>
          <w:bCs/>
          <w:sz w:val="24"/>
          <w:szCs w:val="28"/>
        </w:rPr>
        <w:t>QSR</w:t>
      </w:r>
      <w:proofErr w:type="spellEnd"/>
      <w:r w:rsidRPr="00D02299">
        <w:rPr>
          <w:rFonts w:ascii="Times New Roman" w:hAnsi="Times New Roman" w:cs="Times New Roman"/>
          <w:bCs/>
          <w:sz w:val="24"/>
          <w:szCs w:val="28"/>
        </w:rPr>
        <w:t>, etc. will create new opportunities for the youth.</w:t>
      </w:r>
    </w:p>
    <w:p w:rsidR="00570807" w:rsidRPr="00D02299" w:rsidRDefault="00CC4BCB" w:rsidP="00D02299">
      <w:pPr>
        <w:pStyle w:val="ListParagraph"/>
        <w:numPr>
          <w:ilvl w:val="0"/>
          <w:numId w:val="12"/>
        </w:numPr>
        <w:spacing w:line="360" w:lineRule="auto"/>
        <w:ind w:left="426"/>
        <w:jc w:val="both"/>
        <w:rPr>
          <w:rFonts w:ascii="Times New Roman" w:hAnsi="Times New Roman" w:cs="Times New Roman"/>
          <w:bCs/>
          <w:sz w:val="24"/>
          <w:szCs w:val="28"/>
        </w:rPr>
      </w:pPr>
      <w:r w:rsidRPr="00D02299">
        <w:rPr>
          <w:rFonts w:ascii="Times New Roman" w:hAnsi="Times New Roman" w:cs="Times New Roman"/>
          <w:bCs/>
          <w:sz w:val="24"/>
          <w:szCs w:val="28"/>
        </w:rPr>
        <w:t xml:space="preserve">With 100 percent </w:t>
      </w:r>
      <w:proofErr w:type="spellStart"/>
      <w:r w:rsidRPr="00D02299">
        <w:rPr>
          <w:rFonts w:ascii="Times New Roman" w:hAnsi="Times New Roman" w:cs="Times New Roman"/>
          <w:bCs/>
          <w:sz w:val="24"/>
          <w:szCs w:val="28"/>
        </w:rPr>
        <w:t>FDI</w:t>
      </w:r>
      <w:proofErr w:type="spellEnd"/>
      <w:r w:rsidRPr="00D02299">
        <w:rPr>
          <w:rFonts w:ascii="Times New Roman" w:hAnsi="Times New Roman" w:cs="Times New Roman"/>
          <w:bCs/>
          <w:sz w:val="24"/>
          <w:szCs w:val="28"/>
        </w:rPr>
        <w:t xml:space="preserve"> through automatic route permitted, and the implementation of GST </w:t>
      </w:r>
      <w:proofErr w:type="spellStart"/>
      <w:r w:rsidRPr="00D02299">
        <w:rPr>
          <w:rFonts w:ascii="Times New Roman" w:hAnsi="Times New Roman" w:cs="Times New Roman"/>
          <w:bCs/>
          <w:sz w:val="24"/>
          <w:szCs w:val="28"/>
        </w:rPr>
        <w:t>FMCG</w:t>
      </w:r>
      <w:proofErr w:type="spellEnd"/>
      <w:r w:rsidRPr="00D02299">
        <w:rPr>
          <w:rFonts w:ascii="Times New Roman" w:hAnsi="Times New Roman" w:cs="Times New Roman"/>
          <w:bCs/>
          <w:sz w:val="24"/>
          <w:szCs w:val="28"/>
        </w:rPr>
        <w:t xml:space="preserve"> is expected to grow at over 12 percent </w:t>
      </w:r>
      <w:proofErr w:type="spellStart"/>
      <w:r w:rsidRPr="00D02299">
        <w:rPr>
          <w:rFonts w:ascii="Times New Roman" w:hAnsi="Times New Roman" w:cs="Times New Roman"/>
          <w:bCs/>
          <w:sz w:val="24"/>
          <w:szCs w:val="28"/>
        </w:rPr>
        <w:t>CAGR</w:t>
      </w:r>
      <w:proofErr w:type="spellEnd"/>
      <w:r w:rsidRPr="00D02299">
        <w:rPr>
          <w:rFonts w:ascii="Times New Roman" w:hAnsi="Times New Roman" w:cs="Times New Roman"/>
          <w:bCs/>
          <w:sz w:val="24"/>
          <w:szCs w:val="28"/>
        </w:rPr>
        <w:t xml:space="preserve"> during 2010- 2020</w:t>
      </w:r>
    </w:p>
    <w:p w:rsidR="00D02299" w:rsidRPr="00D02299" w:rsidRDefault="00D02299" w:rsidP="00D02299">
      <w:pPr>
        <w:spacing w:line="360" w:lineRule="auto"/>
        <w:jc w:val="both"/>
        <w:rPr>
          <w:rFonts w:ascii="Times New Roman" w:hAnsi="Times New Roman" w:cs="Times New Roman"/>
          <w:b/>
          <w:bCs/>
          <w:sz w:val="24"/>
          <w:szCs w:val="28"/>
        </w:rPr>
      </w:pPr>
      <w:r w:rsidRPr="00D02299">
        <w:rPr>
          <w:rFonts w:ascii="Times New Roman" w:hAnsi="Times New Roman" w:cs="Times New Roman"/>
          <w:b/>
          <w:bCs/>
          <w:sz w:val="24"/>
          <w:szCs w:val="28"/>
        </w:rPr>
        <w:t>SCOPE FOR SKILL DEVELOPMENT IN THE LOGISTICS SECTOR</w:t>
      </w:r>
    </w:p>
    <w:p w:rsidR="00D02299" w:rsidRPr="00D02299" w:rsidRDefault="00D02299" w:rsidP="00D02299">
      <w:pPr>
        <w:spacing w:line="360" w:lineRule="auto"/>
        <w:jc w:val="both"/>
        <w:rPr>
          <w:rFonts w:ascii="Times New Roman" w:hAnsi="Times New Roman" w:cs="Times New Roman"/>
          <w:bCs/>
          <w:sz w:val="24"/>
          <w:szCs w:val="28"/>
        </w:rPr>
      </w:pPr>
      <w:r w:rsidRPr="00D02299">
        <w:rPr>
          <w:rFonts w:ascii="Times New Roman" w:hAnsi="Times New Roman" w:cs="Times New Roman"/>
          <w:bCs/>
          <w:sz w:val="24"/>
          <w:szCs w:val="28"/>
        </w:rPr>
        <w:t>It is estimated that the total workforce will increase from the current 22 million to over 31 million by the year 2022. That means this sector alone will generate additional requirements of over 9 million people across all the modals-roads, railways, ports, and aviation. Government and associated stakeholders including sector skill councils, training institutions, and logistic firms will need to ramp up their training capacity to cater to the growing training needs of the sector. It will also involve various efforts such as: -</w:t>
      </w:r>
    </w:p>
    <w:p w:rsidR="00D02299" w:rsidRPr="00D02299" w:rsidRDefault="00D02299" w:rsidP="00D02299">
      <w:pPr>
        <w:pStyle w:val="ListParagraph"/>
        <w:numPr>
          <w:ilvl w:val="0"/>
          <w:numId w:val="13"/>
        </w:numPr>
        <w:spacing w:line="360" w:lineRule="auto"/>
        <w:jc w:val="both"/>
        <w:rPr>
          <w:rFonts w:ascii="Times New Roman" w:hAnsi="Times New Roman" w:cs="Times New Roman"/>
          <w:bCs/>
          <w:sz w:val="24"/>
          <w:szCs w:val="28"/>
        </w:rPr>
      </w:pPr>
      <w:r w:rsidRPr="00D02299">
        <w:rPr>
          <w:rFonts w:ascii="Times New Roman" w:hAnsi="Times New Roman" w:cs="Times New Roman"/>
          <w:bCs/>
          <w:sz w:val="24"/>
          <w:szCs w:val="28"/>
        </w:rPr>
        <w:t xml:space="preserve">Creation of </w:t>
      </w:r>
      <w:proofErr w:type="spellStart"/>
      <w:r w:rsidRPr="00D02299">
        <w:rPr>
          <w:rFonts w:ascii="Times New Roman" w:hAnsi="Times New Roman" w:cs="Times New Roman"/>
          <w:bCs/>
          <w:sz w:val="24"/>
          <w:szCs w:val="28"/>
        </w:rPr>
        <w:t>Kaushal</w:t>
      </w:r>
      <w:proofErr w:type="spellEnd"/>
      <w:r w:rsidRPr="00D02299">
        <w:rPr>
          <w:rFonts w:ascii="Times New Roman" w:hAnsi="Times New Roman" w:cs="Times New Roman"/>
          <w:bCs/>
          <w:sz w:val="24"/>
          <w:szCs w:val="28"/>
        </w:rPr>
        <w:t xml:space="preserve"> </w:t>
      </w:r>
      <w:proofErr w:type="spellStart"/>
      <w:r w:rsidRPr="00D02299">
        <w:rPr>
          <w:rFonts w:ascii="Times New Roman" w:hAnsi="Times New Roman" w:cs="Times New Roman"/>
          <w:bCs/>
          <w:sz w:val="24"/>
          <w:szCs w:val="28"/>
        </w:rPr>
        <w:t>Kendras</w:t>
      </w:r>
      <w:proofErr w:type="spellEnd"/>
      <w:r w:rsidRPr="00D02299">
        <w:rPr>
          <w:rFonts w:ascii="Times New Roman" w:hAnsi="Times New Roman" w:cs="Times New Roman"/>
          <w:bCs/>
          <w:sz w:val="24"/>
          <w:szCs w:val="28"/>
        </w:rPr>
        <w:t xml:space="preserve"> for every sub-sector addressing the demand</w:t>
      </w:r>
    </w:p>
    <w:p w:rsidR="00D02299" w:rsidRPr="00D02299" w:rsidRDefault="00D02299" w:rsidP="00D02299">
      <w:pPr>
        <w:pStyle w:val="ListParagraph"/>
        <w:numPr>
          <w:ilvl w:val="0"/>
          <w:numId w:val="13"/>
        </w:numPr>
        <w:spacing w:line="360" w:lineRule="auto"/>
        <w:jc w:val="both"/>
        <w:rPr>
          <w:rFonts w:ascii="Times New Roman" w:hAnsi="Times New Roman" w:cs="Times New Roman"/>
          <w:bCs/>
          <w:sz w:val="24"/>
          <w:szCs w:val="28"/>
        </w:rPr>
      </w:pPr>
      <w:r w:rsidRPr="00D02299">
        <w:rPr>
          <w:rFonts w:ascii="Times New Roman" w:hAnsi="Times New Roman" w:cs="Times New Roman"/>
          <w:bCs/>
          <w:sz w:val="24"/>
          <w:szCs w:val="28"/>
        </w:rPr>
        <w:t>Engage with the Logistic Companies to invest in skill development as their CSR activity</w:t>
      </w:r>
    </w:p>
    <w:p w:rsidR="00D02299" w:rsidRPr="00D02299" w:rsidRDefault="00D02299" w:rsidP="00D02299">
      <w:pPr>
        <w:pStyle w:val="ListParagraph"/>
        <w:numPr>
          <w:ilvl w:val="0"/>
          <w:numId w:val="13"/>
        </w:numPr>
        <w:spacing w:line="360" w:lineRule="auto"/>
        <w:jc w:val="both"/>
        <w:rPr>
          <w:rFonts w:ascii="Times New Roman" w:hAnsi="Times New Roman" w:cs="Times New Roman"/>
          <w:bCs/>
          <w:sz w:val="24"/>
          <w:szCs w:val="28"/>
        </w:rPr>
      </w:pPr>
      <w:r w:rsidRPr="00D02299">
        <w:rPr>
          <w:rFonts w:ascii="Times New Roman" w:hAnsi="Times New Roman" w:cs="Times New Roman"/>
          <w:bCs/>
          <w:sz w:val="24"/>
          <w:szCs w:val="28"/>
        </w:rPr>
        <w:t xml:space="preserve">Review and update the existing </w:t>
      </w:r>
      <w:proofErr w:type="spellStart"/>
      <w:r w:rsidRPr="00D02299">
        <w:rPr>
          <w:rFonts w:ascii="Times New Roman" w:hAnsi="Times New Roman" w:cs="Times New Roman"/>
          <w:bCs/>
          <w:sz w:val="24"/>
          <w:szCs w:val="28"/>
        </w:rPr>
        <w:t>QP</w:t>
      </w:r>
      <w:proofErr w:type="spellEnd"/>
      <w:r w:rsidRPr="00D02299">
        <w:rPr>
          <w:rFonts w:ascii="Times New Roman" w:hAnsi="Times New Roman" w:cs="Times New Roman"/>
          <w:bCs/>
          <w:sz w:val="24"/>
          <w:szCs w:val="28"/>
        </w:rPr>
        <w:t>/NOS as per the sector requirement.</w:t>
      </w:r>
    </w:p>
    <w:p w:rsidR="00D02299" w:rsidRPr="00D02299" w:rsidRDefault="00D02299" w:rsidP="00D02299">
      <w:pPr>
        <w:pStyle w:val="ListParagraph"/>
        <w:numPr>
          <w:ilvl w:val="0"/>
          <w:numId w:val="13"/>
        </w:numPr>
        <w:spacing w:line="360" w:lineRule="auto"/>
        <w:jc w:val="both"/>
        <w:rPr>
          <w:rFonts w:ascii="Times New Roman" w:hAnsi="Times New Roman" w:cs="Times New Roman"/>
          <w:bCs/>
          <w:sz w:val="24"/>
          <w:szCs w:val="28"/>
        </w:rPr>
      </w:pPr>
      <w:proofErr w:type="spellStart"/>
      <w:r w:rsidRPr="00D02299">
        <w:rPr>
          <w:rFonts w:ascii="Times New Roman" w:hAnsi="Times New Roman" w:cs="Times New Roman"/>
          <w:bCs/>
          <w:sz w:val="24"/>
          <w:szCs w:val="28"/>
        </w:rPr>
        <w:t>Synthesise</w:t>
      </w:r>
      <w:proofErr w:type="spellEnd"/>
      <w:r w:rsidRPr="00D02299">
        <w:rPr>
          <w:rFonts w:ascii="Times New Roman" w:hAnsi="Times New Roman" w:cs="Times New Roman"/>
          <w:bCs/>
          <w:sz w:val="24"/>
          <w:szCs w:val="28"/>
        </w:rPr>
        <w:t xml:space="preserve"> the various training programs and educational courses and align them to the job roles in the logistics sector that would allow for career progression and lateral mobility</w:t>
      </w:r>
    </w:p>
    <w:p w:rsidR="00643105" w:rsidRPr="00D02299" w:rsidRDefault="00D02299" w:rsidP="00D02299">
      <w:pPr>
        <w:pStyle w:val="ListParagraph"/>
        <w:numPr>
          <w:ilvl w:val="0"/>
          <w:numId w:val="13"/>
        </w:numPr>
        <w:spacing w:line="360" w:lineRule="auto"/>
        <w:jc w:val="both"/>
        <w:rPr>
          <w:rFonts w:ascii="Times New Roman" w:hAnsi="Times New Roman" w:cs="Times New Roman"/>
          <w:bCs/>
          <w:sz w:val="24"/>
          <w:szCs w:val="28"/>
        </w:rPr>
      </w:pPr>
      <w:r w:rsidRPr="00D02299">
        <w:rPr>
          <w:rFonts w:ascii="Times New Roman" w:hAnsi="Times New Roman" w:cs="Times New Roman"/>
          <w:bCs/>
          <w:sz w:val="24"/>
          <w:szCs w:val="28"/>
        </w:rPr>
        <w:t xml:space="preserve">Bring in transnational equivalence of the </w:t>
      </w:r>
      <w:proofErr w:type="spellStart"/>
      <w:r w:rsidRPr="00D02299">
        <w:rPr>
          <w:rFonts w:ascii="Times New Roman" w:hAnsi="Times New Roman" w:cs="Times New Roman"/>
          <w:bCs/>
          <w:sz w:val="24"/>
          <w:szCs w:val="28"/>
        </w:rPr>
        <w:t>QP</w:t>
      </w:r>
      <w:proofErr w:type="spellEnd"/>
      <w:r w:rsidRPr="00D02299">
        <w:rPr>
          <w:rFonts w:ascii="Times New Roman" w:hAnsi="Times New Roman" w:cs="Times New Roman"/>
          <w:bCs/>
          <w:sz w:val="24"/>
          <w:szCs w:val="28"/>
        </w:rPr>
        <w:t xml:space="preserve">/NOS which would permit placement of </w:t>
      </w:r>
      <w:proofErr w:type="spellStart"/>
      <w:r w:rsidRPr="00D02299">
        <w:rPr>
          <w:rFonts w:ascii="Times New Roman" w:hAnsi="Times New Roman" w:cs="Times New Roman"/>
          <w:bCs/>
          <w:sz w:val="24"/>
          <w:szCs w:val="28"/>
        </w:rPr>
        <w:t>LSC</w:t>
      </w:r>
      <w:proofErr w:type="spellEnd"/>
      <w:r w:rsidRPr="00D02299">
        <w:rPr>
          <w:rFonts w:ascii="Times New Roman" w:hAnsi="Times New Roman" w:cs="Times New Roman"/>
          <w:bCs/>
          <w:sz w:val="24"/>
          <w:szCs w:val="28"/>
        </w:rPr>
        <w:t xml:space="preserve"> certified candidates abroad</w:t>
      </w:r>
    </w:p>
    <w:p w:rsidR="00C8615A" w:rsidRPr="00C8615A" w:rsidRDefault="00C8615A" w:rsidP="00C8615A">
      <w:pPr>
        <w:spacing w:line="360" w:lineRule="auto"/>
        <w:jc w:val="both"/>
        <w:rPr>
          <w:rFonts w:ascii="Times New Roman" w:hAnsi="Times New Roman" w:cs="Times New Roman"/>
          <w:b/>
          <w:bCs/>
          <w:sz w:val="24"/>
          <w:szCs w:val="24"/>
        </w:rPr>
      </w:pPr>
      <w:r w:rsidRPr="00C8615A">
        <w:rPr>
          <w:rFonts w:ascii="Times New Roman" w:hAnsi="Times New Roman" w:cs="Times New Roman"/>
          <w:b/>
          <w:bCs/>
          <w:sz w:val="24"/>
          <w:szCs w:val="24"/>
        </w:rPr>
        <w:t>CHALLENGES AND PROSPECTUS IN LOGISTICS INDUSTRY</w:t>
      </w:r>
    </w:p>
    <w:p w:rsidR="00F92FE9" w:rsidRPr="00C8615A" w:rsidRDefault="00C8615A" w:rsidP="00C8615A">
      <w:pPr>
        <w:spacing w:line="360" w:lineRule="auto"/>
        <w:jc w:val="both"/>
        <w:rPr>
          <w:rFonts w:ascii="Times New Roman" w:hAnsi="Times New Roman" w:cs="Times New Roman"/>
          <w:sz w:val="24"/>
          <w:szCs w:val="24"/>
        </w:rPr>
      </w:pPr>
      <w:r w:rsidRPr="00C8615A">
        <w:rPr>
          <w:rFonts w:ascii="Times New Roman" w:hAnsi="Times New Roman" w:cs="Times New Roman"/>
          <w:sz w:val="24"/>
          <w:szCs w:val="24"/>
        </w:rPr>
        <w:t xml:space="preserve">Green logistics faces several challenges that make adopting sustainable practices difficult. One big problem is the high costs involved in getting started. It takes money to buy new eco-friendly technology and set up the right infrastructure. Another issue is how complicated supply chains can be. With so many different people and companies involved, it's tough to coordinate everyone to work together on green initiatives. Plus, rules and ways of doing things aren't the same everywhere, which adds to the confusion. Not having enough infrastructure that supports green logistics, like renewable energy sources or places to recycle waste, also holds things back. Technology is a big part of the solution, but some of the promising green tech is still in the early stages, and it </w:t>
      </w:r>
      <w:r w:rsidRPr="00C8615A">
        <w:rPr>
          <w:rFonts w:ascii="Times New Roman" w:hAnsi="Times New Roman" w:cs="Times New Roman"/>
          <w:sz w:val="24"/>
          <w:szCs w:val="24"/>
        </w:rPr>
        <w:lastRenderedPageBreak/>
        <w:t>doesn't always work perfectly for everyone. People inside companies sometimes resist changing how they do things, worrying about how it'll affect their jobs or the company's bottom line. And finding the balance between doing what's best for the environment and what's most affordable can be tricky. Lastly, keeping track of how eco-friendly everything is across the supply chain is tough, especially when some partners might not care much about reporting their sustainability efforts. To tackle these challenges, it's going to take a group effort, with everyone working together to find solutions and make sure everyone's on the same page.</w:t>
      </w:r>
    </w:p>
    <w:p w:rsidR="00F92FE9" w:rsidRPr="00C8615A" w:rsidRDefault="00C8615A" w:rsidP="00F92FE9">
      <w:pPr>
        <w:spacing w:line="360" w:lineRule="auto"/>
        <w:jc w:val="both"/>
        <w:rPr>
          <w:rFonts w:ascii="Times New Roman" w:hAnsi="Times New Roman" w:cs="Times New Roman"/>
          <w:sz w:val="24"/>
          <w:szCs w:val="24"/>
        </w:rPr>
      </w:pPr>
      <w:r w:rsidRPr="00C8615A">
        <w:rPr>
          <w:rFonts w:ascii="Times New Roman" w:hAnsi="Times New Roman" w:cs="Times New Roman"/>
          <w:sz w:val="24"/>
          <w:szCs w:val="24"/>
        </w:rPr>
        <w:t>Companies today are exploring green logistics in various ways to reduce their environmental impact and improve sustainability. One common approach is investing in eco-friendly transportation, such as electric or hybrid vehicles, to lower emissions during goods delivery. Additionally, optimizing transportation routes and modes to minimize fuel consumption and carbon emissions is gaining traction. Some companies are also implementing alternative fuel sources, like biodiesel or natural gas, to power their fleets. Warehouse and distribution center operations are being optimized for energy efficiency, with initiatives such as installing LED lighting, using automated systems to reduce energy usage, and implementing recycling programs to minimize waste. Collaboration with suppliers and partners is another key strategy, where companies work together to reduce packaging materials, consolidate shipments, and promote sustainable sourcing practices. Technology plays a significant role, with the adoption of data analytics and optimization software to streamline operations and reduce environmental impact. Moreover, companies are increasingly transparent about their sustainability efforts, sharing progress and goals with stakeholders to build trust and accountability. Overall, by integrating green practices into their logistics operations, companies are not only reducing their environmental footprint but also gaining cost savings and improving their brand image.</w:t>
      </w:r>
    </w:p>
    <w:p w:rsidR="00C8615A" w:rsidRPr="00C8615A" w:rsidRDefault="00C8615A" w:rsidP="00C8615A">
      <w:pPr>
        <w:spacing w:line="360" w:lineRule="auto"/>
        <w:jc w:val="both"/>
        <w:rPr>
          <w:rFonts w:ascii="Times New Roman" w:hAnsi="Times New Roman" w:cs="Times New Roman"/>
          <w:sz w:val="24"/>
          <w:szCs w:val="24"/>
        </w:rPr>
      </w:pPr>
      <w:r w:rsidRPr="00C8615A">
        <w:rPr>
          <w:rFonts w:ascii="Times New Roman" w:hAnsi="Times New Roman" w:cs="Times New Roman"/>
          <w:sz w:val="24"/>
          <w:szCs w:val="24"/>
        </w:rPr>
        <w:t xml:space="preserve">Amazon has emerged as a trailblazer in green logistics, pioneering initiatives aimed at reducing its environmental footprint. A cornerstone of its strategy is the commitment to power its vast operations with 100% renewable energy. To achieve this, Amazon has undertaken substantial investments in renewable energy projects worldwide, including wind and solar farms, with a total capacity exceeding 2,900 MW. Furthermore, the company has set ambitious targets for carbon neutrality, aiming to achieve net-zero carbon emissions by 2040. This commitment extends to Amazon's transportation fleet, </w:t>
      </w:r>
      <w:r w:rsidRPr="00C8615A">
        <w:rPr>
          <w:rFonts w:ascii="Times New Roman" w:hAnsi="Times New Roman" w:cs="Times New Roman"/>
          <w:sz w:val="24"/>
          <w:szCs w:val="24"/>
        </w:rPr>
        <w:lastRenderedPageBreak/>
        <w:t xml:space="preserve">with plans to purchase 100,000 electric delivery vans from </w:t>
      </w:r>
      <w:proofErr w:type="spellStart"/>
      <w:r w:rsidRPr="00C8615A">
        <w:rPr>
          <w:rFonts w:ascii="Times New Roman" w:hAnsi="Times New Roman" w:cs="Times New Roman"/>
          <w:sz w:val="24"/>
          <w:szCs w:val="24"/>
        </w:rPr>
        <w:t>Rivian</w:t>
      </w:r>
      <w:proofErr w:type="spellEnd"/>
      <w:r w:rsidRPr="00C8615A">
        <w:rPr>
          <w:rFonts w:ascii="Times New Roman" w:hAnsi="Times New Roman" w:cs="Times New Roman"/>
          <w:sz w:val="24"/>
          <w:szCs w:val="24"/>
        </w:rPr>
        <w:t>, a significant step toward electrifying its last-mile delivery operations and reducing emissions. Sustainable packaging solutions are also central to Amazon's green logistics efforts, exemplified by initiatives like "Frustration-Free Packaging," which aims to minimize packaging materials and improve recyclability. Moreover, Amazon's co-founding of the Climate Pledge underscores its dedication to accelerating the transition to a low-carbon economy. The Climate Pledge calls on signatories to achieve net-zero carbon emissions by 2040 and commit to regular reporting of greenhouse gas emissions, reflecting Amazon's leadership in driving sustainability within the logistics industry.</w:t>
      </w:r>
    </w:p>
    <w:p w:rsidR="00F92FE9" w:rsidRPr="00C8615A" w:rsidRDefault="00C8615A" w:rsidP="00C8615A">
      <w:pPr>
        <w:spacing w:line="360" w:lineRule="auto"/>
        <w:jc w:val="both"/>
        <w:rPr>
          <w:rFonts w:ascii="Times New Roman" w:hAnsi="Times New Roman" w:cs="Times New Roman"/>
          <w:sz w:val="24"/>
          <w:szCs w:val="24"/>
        </w:rPr>
      </w:pPr>
      <w:r w:rsidRPr="00C8615A">
        <w:rPr>
          <w:rFonts w:ascii="Times New Roman" w:hAnsi="Times New Roman" w:cs="Times New Roman"/>
          <w:sz w:val="24"/>
          <w:szCs w:val="24"/>
        </w:rPr>
        <w:t xml:space="preserve">DHL, renowned for its expertise in logistics, has established itself as a leader in sustainable practices, leveraging a multifaceted approach to reduce its environmental impact. At the heart of DHL's green logistics initiatives is its commitment to alternative fuels, boasting one of the largest alternative fuel fleets globally. By incorporating electric, hybrid, natural gas, and propane vehicles into its operations, DHL aims to significantly lower carbon emissions and promote cleaner transportation. In addition to vehicle electrification, DHL is implementing green warehouse solutions to enhance energy efficiency. This includes the installation of energy-efficient lighting systems and the integration of renewable energy sources such as solar panels, aligning with the company's goal to optimize resource usage across its facilities. Advanced route optimization software plays a pivotal role in DHL's efforts to minimize fuel consumption and carbon emissions in transportation operations, optimizing delivery routes and load consolidation to maximize efficiency. Furthermore, DHL's comprehensive </w:t>
      </w:r>
      <w:proofErr w:type="spellStart"/>
      <w:r w:rsidRPr="00C8615A">
        <w:rPr>
          <w:rFonts w:ascii="Times New Roman" w:hAnsi="Times New Roman" w:cs="Times New Roman"/>
          <w:sz w:val="24"/>
          <w:szCs w:val="24"/>
        </w:rPr>
        <w:t>GoGreen</w:t>
      </w:r>
      <w:proofErr w:type="spellEnd"/>
      <w:r w:rsidRPr="00C8615A">
        <w:rPr>
          <w:rFonts w:ascii="Times New Roman" w:hAnsi="Times New Roman" w:cs="Times New Roman"/>
          <w:sz w:val="24"/>
          <w:szCs w:val="24"/>
        </w:rPr>
        <w:t xml:space="preserve"> program encompasses a wide range of measures, including carbon offsetting, waste reduction, and employee engagement initiatives, fostering a culture of sustainability and driving continuous improvement in environmental performance.</w:t>
      </w:r>
    </w:p>
    <w:p w:rsidR="00C8615A" w:rsidRPr="00C8615A" w:rsidRDefault="00C8615A" w:rsidP="00C8615A">
      <w:pPr>
        <w:spacing w:line="360" w:lineRule="auto"/>
        <w:jc w:val="both"/>
        <w:rPr>
          <w:rFonts w:ascii="Times New Roman" w:hAnsi="Times New Roman" w:cs="Times New Roman"/>
          <w:sz w:val="24"/>
          <w:szCs w:val="24"/>
        </w:rPr>
      </w:pPr>
      <w:r w:rsidRPr="00C8615A">
        <w:rPr>
          <w:rFonts w:ascii="Times New Roman" w:hAnsi="Times New Roman" w:cs="Times New Roman"/>
          <w:sz w:val="24"/>
          <w:szCs w:val="24"/>
        </w:rPr>
        <w:t xml:space="preserve">The prospects of green logistics are promising, offering opportunities for cost savings, competitive advantage, regulatory compliance, innovation, supply chain resilience, and environmental benefits. While initial investments may be needed, the long-term financial gains of adopting green practices, such as route optimization and alternative fuels, can outweigh the costs. Moreover, businesses that prioritize sustainability can gain a competitive edge by attracting environmentally conscious consumers and demonstrating a commitment to corporate social responsibility. Regulatory pressures </w:t>
      </w:r>
      <w:r w:rsidRPr="00C8615A">
        <w:rPr>
          <w:rFonts w:ascii="Times New Roman" w:hAnsi="Times New Roman" w:cs="Times New Roman"/>
          <w:sz w:val="24"/>
          <w:szCs w:val="24"/>
        </w:rPr>
        <w:lastRenderedPageBreak/>
        <w:t>to reduce emissions and conserve resources further incentivize companies to invest in green logistics, ensuring compliance and avoiding potential penalties. This drive towards sustainability also fosters innovation, spurring the development of new technologies and solutions to optimize operations and reduce environmental impact. Additionally, green logistics enhances supply chain resilience by diversifying energy sources and transportation modes, reducing vulnerability to disruptions. Ultimately, the transition to green logistics contributes to significant environmental benefits, including reduced greenhouse gas emissions, improved air quality, and conservation of natural resources, aligning with broader efforts to achieve sustainable development goals and create a more environmentally friendly global economy.</w:t>
      </w:r>
    </w:p>
    <w:p w:rsidR="00B44EA8" w:rsidRDefault="00B44EA8" w:rsidP="00F92FE9">
      <w:pPr>
        <w:spacing w:line="360" w:lineRule="auto"/>
        <w:jc w:val="both"/>
        <w:rPr>
          <w:rFonts w:ascii="Times New Roman" w:hAnsi="Times New Roman" w:cs="Times New Roman"/>
          <w:b/>
          <w:bCs/>
          <w:sz w:val="28"/>
          <w:szCs w:val="28"/>
        </w:rPr>
      </w:pPr>
    </w:p>
    <w:p w:rsidR="00B44EA8" w:rsidRDefault="00B44EA8" w:rsidP="00F92FE9">
      <w:pPr>
        <w:spacing w:line="360" w:lineRule="auto"/>
        <w:jc w:val="both"/>
        <w:rPr>
          <w:rFonts w:ascii="Times New Roman" w:hAnsi="Times New Roman" w:cs="Times New Roman"/>
          <w:b/>
          <w:bCs/>
          <w:sz w:val="28"/>
          <w:szCs w:val="28"/>
        </w:rPr>
      </w:pPr>
    </w:p>
    <w:p w:rsidR="00B44EA8" w:rsidRDefault="00B44EA8" w:rsidP="00F92FE9">
      <w:pPr>
        <w:spacing w:line="360" w:lineRule="auto"/>
        <w:jc w:val="both"/>
        <w:rPr>
          <w:rFonts w:ascii="Times New Roman" w:hAnsi="Times New Roman" w:cs="Times New Roman"/>
          <w:b/>
          <w:bCs/>
          <w:sz w:val="28"/>
          <w:szCs w:val="28"/>
        </w:rPr>
      </w:pPr>
    </w:p>
    <w:p w:rsidR="00C8615A" w:rsidRDefault="00C8615A" w:rsidP="00F92FE9">
      <w:pPr>
        <w:spacing w:line="360" w:lineRule="auto"/>
        <w:jc w:val="both"/>
        <w:rPr>
          <w:rFonts w:ascii="Times New Roman" w:hAnsi="Times New Roman" w:cs="Times New Roman"/>
          <w:b/>
          <w:bCs/>
          <w:sz w:val="28"/>
          <w:szCs w:val="28"/>
        </w:rPr>
      </w:pPr>
    </w:p>
    <w:p w:rsidR="00C8615A" w:rsidRDefault="00C8615A" w:rsidP="00F92FE9">
      <w:pPr>
        <w:spacing w:line="360" w:lineRule="auto"/>
        <w:jc w:val="both"/>
        <w:rPr>
          <w:rFonts w:ascii="Times New Roman" w:hAnsi="Times New Roman" w:cs="Times New Roman"/>
          <w:b/>
          <w:bCs/>
          <w:sz w:val="28"/>
          <w:szCs w:val="28"/>
        </w:rPr>
      </w:pPr>
    </w:p>
    <w:p w:rsidR="00C8615A" w:rsidRDefault="00C8615A" w:rsidP="00F92FE9">
      <w:pPr>
        <w:spacing w:line="360" w:lineRule="auto"/>
        <w:jc w:val="both"/>
        <w:rPr>
          <w:rFonts w:ascii="Times New Roman" w:hAnsi="Times New Roman" w:cs="Times New Roman"/>
          <w:b/>
          <w:bCs/>
          <w:sz w:val="28"/>
          <w:szCs w:val="28"/>
        </w:rPr>
      </w:pPr>
    </w:p>
    <w:p w:rsidR="00C8615A" w:rsidRDefault="00C8615A" w:rsidP="00F92FE9">
      <w:pPr>
        <w:spacing w:line="360" w:lineRule="auto"/>
        <w:jc w:val="both"/>
        <w:rPr>
          <w:rFonts w:ascii="Times New Roman" w:hAnsi="Times New Roman" w:cs="Times New Roman"/>
          <w:b/>
          <w:bCs/>
          <w:sz w:val="28"/>
          <w:szCs w:val="28"/>
        </w:rPr>
      </w:pPr>
    </w:p>
    <w:p w:rsidR="00C8615A" w:rsidRDefault="00C8615A" w:rsidP="00F92FE9">
      <w:pPr>
        <w:spacing w:line="360" w:lineRule="auto"/>
        <w:jc w:val="both"/>
        <w:rPr>
          <w:rFonts w:ascii="Times New Roman" w:hAnsi="Times New Roman" w:cs="Times New Roman"/>
          <w:b/>
          <w:bCs/>
          <w:sz w:val="28"/>
          <w:szCs w:val="28"/>
        </w:rPr>
      </w:pPr>
    </w:p>
    <w:p w:rsidR="00C8615A" w:rsidRDefault="00C8615A" w:rsidP="00F92FE9">
      <w:pPr>
        <w:spacing w:line="360" w:lineRule="auto"/>
        <w:jc w:val="both"/>
        <w:rPr>
          <w:rFonts w:ascii="Times New Roman" w:hAnsi="Times New Roman" w:cs="Times New Roman"/>
          <w:b/>
          <w:bCs/>
          <w:sz w:val="28"/>
          <w:szCs w:val="28"/>
        </w:rPr>
      </w:pPr>
    </w:p>
    <w:p w:rsidR="00C8615A" w:rsidRDefault="00C8615A" w:rsidP="00F92FE9">
      <w:pPr>
        <w:spacing w:line="360" w:lineRule="auto"/>
        <w:jc w:val="both"/>
        <w:rPr>
          <w:rFonts w:ascii="Times New Roman" w:hAnsi="Times New Roman" w:cs="Times New Roman"/>
          <w:b/>
          <w:bCs/>
          <w:sz w:val="28"/>
          <w:szCs w:val="28"/>
        </w:rPr>
      </w:pPr>
    </w:p>
    <w:p w:rsidR="00C8615A" w:rsidRDefault="00C8615A" w:rsidP="00F92FE9">
      <w:pPr>
        <w:spacing w:line="360" w:lineRule="auto"/>
        <w:jc w:val="both"/>
        <w:rPr>
          <w:rFonts w:ascii="Times New Roman" w:hAnsi="Times New Roman" w:cs="Times New Roman"/>
          <w:b/>
          <w:bCs/>
          <w:sz w:val="28"/>
          <w:szCs w:val="28"/>
        </w:rPr>
      </w:pPr>
    </w:p>
    <w:p w:rsidR="00C8615A" w:rsidRDefault="00C8615A" w:rsidP="00F92FE9">
      <w:pPr>
        <w:spacing w:line="360" w:lineRule="auto"/>
        <w:jc w:val="both"/>
        <w:rPr>
          <w:rFonts w:ascii="Times New Roman" w:hAnsi="Times New Roman" w:cs="Times New Roman"/>
          <w:b/>
          <w:bCs/>
          <w:sz w:val="28"/>
          <w:szCs w:val="28"/>
        </w:rPr>
      </w:pPr>
    </w:p>
    <w:p w:rsidR="00C8615A" w:rsidRDefault="00C8615A" w:rsidP="00F92FE9">
      <w:pPr>
        <w:spacing w:line="360" w:lineRule="auto"/>
        <w:jc w:val="both"/>
        <w:rPr>
          <w:rFonts w:ascii="Times New Roman" w:hAnsi="Times New Roman" w:cs="Times New Roman"/>
          <w:b/>
          <w:bCs/>
          <w:sz w:val="28"/>
          <w:szCs w:val="28"/>
        </w:rPr>
      </w:pPr>
    </w:p>
    <w:p w:rsidR="00C8615A" w:rsidRDefault="00C8615A" w:rsidP="00F92FE9">
      <w:pPr>
        <w:spacing w:line="360" w:lineRule="auto"/>
        <w:jc w:val="both"/>
        <w:rPr>
          <w:rFonts w:ascii="Times New Roman" w:hAnsi="Times New Roman" w:cs="Times New Roman"/>
          <w:b/>
          <w:bCs/>
          <w:sz w:val="28"/>
          <w:szCs w:val="28"/>
        </w:rPr>
      </w:pPr>
    </w:p>
    <w:p w:rsidR="00F92FE9" w:rsidRDefault="00643105" w:rsidP="00F92FE9">
      <w:pPr>
        <w:pStyle w:val="Default"/>
        <w:spacing w:line="360" w:lineRule="auto"/>
        <w:jc w:val="both"/>
        <w:rPr>
          <w:b/>
          <w:color w:val="auto"/>
          <w:sz w:val="28"/>
        </w:rPr>
      </w:pPr>
      <w:r>
        <w:rPr>
          <w:b/>
          <w:color w:val="auto"/>
          <w:sz w:val="28"/>
        </w:rPr>
        <w:lastRenderedPageBreak/>
        <w:t>2.2</w:t>
      </w:r>
      <w:r w:rsidR="00F92FE9">
        <w:rPr>
          <w:b/>
          <w:color w:val="auto"/>
          <w:sz w:val="28"/>
        </w:rPr>
        <w:t xml:space="preserve"> RESPONDENTS PROFILE</w:t>
      </w:r>
    </w:p>
    <w:p w:rsidR="002B3E66" w:rsidRPr="00390235" w:rsidRDefault="00643105" w:rsidP="002B3E66">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Table 2.2</w:t>
      </w:r>
      <w:r w:rsidR="005D1363">
        <w:rPr>
          <w:rFonts w:ascii="Times New Roman" w:hAnsi="Times New Roman" w:cs="Times New Roman"/>
          <w:b/>
          <w:sz w:val="24"/>
          <w:szCs w:val="24"/>
        </w:rPr>
        <w:t>.1</w:t>
      </w:r>
    </w:p>
    <w:p w:rsidR="002B3E66" w:rsidRPr="00390235" w:rsidRDefault="002B3E66" w:rsidP="002B3E66">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GENDER WISE CLASSIFICATION </w:t>
      </w:r>
    </w:p>
    <w:tbl>
      <w:tblPr>
        <w:tblW w:w="8048" w:type="dxa"/>
        <w:jc w:val="center"/>
        <w:tblLook w:val="04A0" w:firstRow="1" w:lastRow="0" w:firstColumn="1" w:lastColumn="0" w:noHBand="0" w:noVBand="1"/>
      </w:tblPr>
      <w:tblGrid>
        <w:gridCol w:w="2677"/>
        <w:gridCol w:w="2941"/>
        <w:gridCol w:w="2430"/>
      </w:tblGrid>
      <w:tr w:rsidR="002B3E66" w:rsidRPr="00A860BD" w:rsidTr="009706D9">
        <w:trPr>
          <w:trHeight w:val="688"/>
          <w:jc w:val="center"/>
        </w:trPr>
        <w:tc>
          <w:tcPr>
            <w:tcW w:w="2677"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2B3E66" w:rsidRPr="00A860BD" w:rsidRDefault="002B3E66" w:rsidP="009706D9">
            <w:pPr>
              <w:spacing w:after="0"/>
              <w:jc w:val="center"/>
              <w:rPr>
                <w:rFonts w:ascii="Times New Roman" w:eastAsia="Times New Roman" w:hAnsi="Times New Roman" w:cs="Times New Roman"/>
                <w:b/>
                <w:bCs/>
                <w:color w:val="000000"/>
                <w:sz w:val="24"/>
                <w:szCs w:val="24"/>
                <w:lang w:val="en-GB" w:eastAsia="en-GB"/>
              </w:rPr>
            </w:pPr>
            <w:r>
              <w:rPr>
                <w:rFonts w:ascii="Times New Roman" w:eastAsia="Times New Roman" w:hAnsi="Times New Roman" w:cs="Times New Roman"/>
                <w:b/>
                <w:bCs/>
                <w:color w:val="000000"/>
                <w:sz w:val="24"/>
                <w:szCs w:val="24"/>
                <w:lang w:eastAsia="en-GB"/>
              </w:rPr>
              <w:t>PARTICULARS</w:t>
            </w:r>
          </w:p>
        </w:tc>
        <w:tc>
          <w:tcPr>
            <w:tcW w:w="2941" w:type="dxa"/>
            <w:tcBorders>
              <w:top w:val="single" w:sz="8" w:space="0" w:color="000000"/>
              <w:left w:val="nil"/>
              <w:bottom w:val="single" w:sz="8" w:space="0" w:color="000000"/>
              <w:right w:val="single" w:sz="8" w:space="0" w:color="000000"/>
            </w:tcBorders>
            <w:shd w:val="clear" w:color="auto" w:fill="auto"/>
            <w:vAlign w:val="center"/>
            <w:hideMark/>
          </w:tcPr>
          <w:p w:rsidR="002B3E66" w:rsidRPr="00A860BD" w:rsidRDefault="002B3E66" w:rsidP="009706D9">
            <w:pPr>
              <w:spacing w:after="0"/>
              <w:jc w:val="center"/>
              <w:rPr>
                <w:rFonts w:ascii="Times New Roman" w:eastAsia="Times New Roman" w:hAnsi="Times New Roman" w:cs="Times New Roman"/>
                <w:b/>
                <w:bCs/>
                <w:color w:val="000000"/>
                <w:sz w:val="24"/>
                <w:szCs w:val="24"/>
                <w:lang w:val="en-GB" w:eastAsia="en-GB"/>
              </w:rPr>
            </w:pPr>
            <w:r w:rsidRPr="00A860BD">
              <w:rPr>
                <w:rFonts w:ascii="Times New Roman" w:eastAsia="Times New Roman" w:hAnsi="Times New Roman" w:cs="Times New Roman"/>
                <w:b/>
                <w:bCs/>
                <w:color w:val="000000"/>
                <w:sz w:val="24"/>
                <w:szCs w:val="24"/>
                <w:lang w:eastAsia="en-GB"/>
              </w:rPr>
              <w:t>NO. OF RESPONDENTS</w:t>
            </w:r>
          </w:p>
        </w:tc>
        <w:tc>
          <w:tcPr>
            <w:tcW w:w="2430" w:type="dxa"/>
            <w:tcBorders>
              <w:top w:val="single" w:sz="8" w:space="0" w:color="000000"/>
              <w:left w:val="nil"/>
              <w:bottom w:val="single" w:sz="8" w:space="0" w:color="000000"/>
              <w:right w:val="single" w:sz="8" w:space="0" w:color="000000"/>
            </w:tcBorders>
            <w:shd w:val="clear" w:color="auto" w:fill="auto"/>
            <w:vAlign w:val="center"/>
            <w:hideMark/>
          </w:tcPr>
          <w:p w:rsidR="002B3E66" w:rsidRPr="00A860BD" w:rsidRDefault="002B3E66" w:rsidP="009706D9">
            <w:pPr>
              <w:spacing w:after="0"/>
              <w:jc w:val="center"/>
              <w:rPr>
                <w:rFonts w:ascii="Times New Roman" w:eastAsia="Times New Roman" w:hAnsi="Times New Roman" w:cs="Times New Roman"/>
                <w:b/>
                <w:bCs/>
                <w:color w:val="000000"/>
                <w:sz w:val="24"/>
                <w:szCs w:val="24"/>
                <w:lang w:val="en-GB" w:eastAsia="en-GB"/>
              </w:rPr>
            </w:pPr>
            <w:r w:rsidRPr="00A860BD">
              <w:rPr>
                <w:rFonts w:ascii="Times New Roman" w:eastAsia="Times New Roman" w:hAnsi="Times New Roman" w:cs="Times New Roman"/>
                <w:b/>
                <w:bCs/>
                <w:color w:val="000000"/>
                <w:sz w:val="24"/>
                <w:szCs w:val="24"/>
                <w:lang w:eastAsia="en-GB"/>
              </w:rPr>
              <w:t>PERCENTAGE</w:t>
            </w:r>
          </w:p>
        </w:tc>
      </w:tr>
      <w:tr w:rsidR="002B3E66" w:rsidRPr="00A860BD" w:rsidTr="009706D9">
        <w:trPr>
          <w:trHeight w:val="688"/>
          <w:jc w:val="center"/>
        </w:trPr>
        <w:tc>
          <w:tcPr>
            <w:tcW w:w="2677" w:type="dxa"/>
            <w:tcBorders>
              <w:top w:val="nil"/>
              <w:left w:val="single" w:sz="8" w:space="0" w:color="000000"/>
              <w:bottom w:val="single" w:sz="8" w:space="0" w:color="000000"/>
              <w:right w:val="single" w:sz="8" w:space="0" w:color="000000"/>
            </w:tcBorders>
            <w:shd w:val="clear" w:color="auto" w:fill="auto"/>
            <w:vAlign w:val="center"/>
          </w:tcPr>
          <w:p w:rsidR="002B3E66" w:rsidRPr="00A860BD" w:rsidRDefault="002B3E66" w:rsidP="009706D9">
            <w:pPr>
              <w:spacing w:after="0"/>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Male</w:t>
            </w:r>
          </w:p>
        </w:tc>
        <w:tc>
          <w:tcPr>
            <w:tcW w:w="2941" w:type="dxa"/>
            <w:tcBorders>
              <w:top w:val="nil"/>
              <w:left w:val="nil"/>
              <w:bottom w:val="single" w:sz="8" w:space="0" w:color="000000"/>
              <w:right w:val="single" w:sz="8" w:space="0" w:color="000000"/>
            </w:tcBorders>
            <w:shd w:val="clear" w:color="auto" w:fill="auto"/>
            <w:vAlign w:val="center"/>
          </w:tcPr>
          <w:p w:rsidR="002B3E66" w:rsidRPr="00A860BD" w:rsidRDefault="002B3E66" w:rsidP="009706D9">
            <w:pPr>
              <w:spacing w:after="0"/>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55</w:t>
            </w:r>
          </w:p>
        </w:tc>
        <w:tc>
          <w:tcPr>
            <w:tcW w:w="2430" w:type="dxa"/>
            <w:tcBorders>
              <w:top w:val="nil"/>
              <w:left w:val="nil"/>
              <w:bottom w:val="single" w:sz="8" w:space="0" w:color="000000"/>
              <w:right w:val="single" w:sz="8" w:space="0" w:color="000000"/>
            </w:tcBorders>
            <w:shd w:val="clear" w:color="auto" w:fill="auto"/>
            <w:vAlign w:val="center"/>
          </w:tcPr>
          <w:p w:rsidR="002B3E66" w:rsidRPr="00A860BD" w:rsidRDefault="002B3E66" w:rsidP="009706D9">
            <w:pPr>
              <w:spacing w:after="0"/>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55</w:t>
            </w:r>
          </w:p>
        </w:tc>
      </w:tr>
      <w:tr w:rsidR="002B3E66" w:rsidRPr="00A860BD" w:rsidTr="009706D9">
        <w:trPr>
          <w:trHeight w:val="688"/>
          <w:jc w:val="center"/>
        </w:trPr>
        <w:tc>
          <w:tcPr>
            <w:tcW w:w="2677" w:type="dxa"/>
            <w:tcBorders>
              <w:top w:val="nil"/>
              <w:left w:val="single" w:sz="8" w:space="0" w:color="000000"/>
              <w:bottom w:val="single" w:sz="8" w:space="0" w:color="000000"/>
              <w:right w:val="single" w:sz="8" w:space="0" w:color="000000"/>
            </w:tcBorders>
            <w:shd w:val="clear" w:color="auto" w:fill="auto"/>
            <w:vAlign w:val="center"/>
          </w:tcPr>
          <w:p w:rsidR="002B3E66" w:rsidRPr="00A860BD" w:rsidRDefault="002B3E66" w:rsidP="009706D9">
            <w:pPr>
              <w:spacing w:after="0"/>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 xml:space="preserve">Female </w:t>
            </w:r>
          </w:p>
        </w:tc>
        <w:tc>
          <w:tcPr>
            <w:tcW w:w="2941" w:type="dxa"/>
            <w:tcBorders>
              <w:top w:val="nil"/>
              <w:left w:val="nil"/>
              <w:bottom w:val="single" w:sz="8" w:space="0" w:color="000000"/>
              <w:right w:val="single" w:sz="8" w:space="0" w:color="000000"/>
            </w:tcBorders>
            <w:shd w:val="clear" w:color="auto" w:fill="auto"/>
            <w:vAlign w:val="center"/>
          </w:tcPr>
          <w:p w:rsidR="002B3E66" w:rsidRPr="00A860BD" w:rsidRDefault="002B3E66" w:rsidP="009706D9">
            <w:pPr>
              <w:spacing w:after="0"/>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45</w:t>
            </w:r>
          </w:p>
        </w:tc>
        <w:tc>
          <w:tcPr>
            <w:tcW w:w="2430" w:type="dxa"/>
            <w:tcBorders>
              <w:top w:val="nil"/>
              <w:left w:val="nil"/>
              <w:bottom w:val="single" w:sz="8" w:space="0" w:color="000000"/>
              <w:right w:val="single" w:sz="8" w:space="0" w:color="000000"/>
            </w:tcBorders>
            <w:shd w:val="clear" w:color="auto" w:fill="auto"/>
            <w:vAlign w:val="center"/>
          </w:tcPr>
          <w:p w:rsidR="002B3E66" w:rsidRPr="00A860BD" w:rsidRDefault="002B3E66" w:rsidP="009706D9">
            <w:pPr>
              <w:spacing w:after="0"/>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45</w:t>
            </w:r>
          </w:p>
        </w:tc>
      </w:tr>
      <w:tr w:rsidR="002B3E66" w:rsidRPr="00A860BD" w:rsidTr="009706D9">
        <w:trPr>
          <w:trHeight w:val="688"/>
          <w:jc w:val="center"/>
        </w:trPr>
        <w:tc>
          <w:tcPr>
            <w:tcW w:w="2677" w:type="dxa"/>
            <w:tcBorders>
              <w:top w:val="nil"/>
              <w:left w:val="single" w:sz="8" w:space="0" w:color="000000"/>
              <w:bottom w:val="single" w:sz="8" w:space="0" w:color="000000"/>
              <w:right w:val="single" w:sz="8" w:space="0" w:color="000000"/>
            </w:tcBorders>
            <w:shd w:val="clear" w:color="auto" w:fill="auto"/>
            <w:vAlign w:val="center"/>
            <w:hideMark/>
          </w:tcPr>
          <w:p w:rsidR="002B3E66" w:rsidRPr="00A860BD" w:rsidRDefault="002B3E66" w:rsidP="009706D9">
            <w:pPr>
              <w:spacing w:after="0"/>
              <w:jc w:val="center"/>
              <w:rPr>
                <w:rFonts w:ascii="Times New Roman" w:eastAsia="Times New Roman" w:hAnsi="Times New Roman" w:cs="Times New Roman"/>
                <w:b/>
                <w:bCs/>
                <w:color w:val="000000"/>
                <w:sz w:val="24"/>
                <w:szCs w:val="24"/>
                <w:lang w:val="en-GB" w:eastAsia="en-GB"/>
              </w:rPr>
            </w:pPr>
            <w:r w:rsidRPr="00A860BD">
              <w:rPr>
                <w:rFonts w:ascii="Times New Roman" w:eastAsia="Times New Roman" w:hAnsi="Times New Roman" w:cs="Times New Roman"/>
                <w:b/>
                <w:bCs/>
                <w:color w:val="000000"/>
                <w:sz w:val="24"/>
                <w:szCs w:val="24"/>
                <w:lang w:eastAsia="en-GB"/>
              </w:rPr>
              <w:t>TOTAL</w:t>
            </w:r>
          </w:p>
        </w:tc>
        <w:tc>
          <w:tcPr>
            <w:tcW w:w="2941" w:type="dxa"/>
            <w:tcBorders>
              <w:top w:val="nil"/>
              <w:left w:val="nil"/>
              <w:bottom w:val="single" w:sz="8" w:space="0" w:color="000000"/>
              <w:right w:val="single" w:sz="8" w:space="0" w:color="000000"/>
            </w:tcBorders>
            <w:shd w:val="clear" w:color="auto" w:fill="auto"/>
            <w:vAlign w:val="center"/>
            <w:hideMark/>
          </w:tcPr>
          <w:p w:rsidR="002B3E66" w:rsidRPr="00A860BD" w:rsidRDefault="002B3E66" w:rsidP="009706D9">
            <w:pPr>
              <w:spacing w:after="0"/>
              <w:jc w:val="center"/>
              <w:rPr>
                <w:rFonts w:ascii="Times New Roman" w:eastAsia="Times New Roman" w:hAnsi="Times New Roman" w:cs="Times New Roman"/>
                <w:b/>
                <w:bCs/>
                <w:color w:val="000000"/>
                <w:sz w:val="24"/>
                <w:szCs w:val="24"/>
                <w:lang w:val="en-GB" w:eastAsia="en-GB"/>
              </w:rPr>
            </w:pPr>
            <w:r>
              <w:rPr>
                <w:rFonts w:ascii="Times New Roman" w:eastAsia="Times New Roman" w:hAnsi="Times New Roman" w:cs="Times New Roman"/>
                <w:b/>
                <w:bCs/>
                <w:color w:val="000000"/>
                <w:sz w:val="24"/>
                <w:szCs w:val="24"/>
                <w:lang w:eastAsia="en-GB"/>
              </w:rPr>
              <w:t>100</w:t>
            </w:r>
          </w:p>
        </w:tc>
        <w:tc>
          <w:tcPr>
            <w:tcW w:w="2430" w:type="dxa"/>
            <w:tcBorders>
              <w:top w:val="nil"/>
              <w:left w:val="nil"/>
              <w:bottom w:val="single" w:sz="8" w:space="0" w:color="000000"/>
              <w:right w:val="single" w:sz="8" w:space="0" w:color="000000"/>
            </w:tcBorders>
            <w:shd w:val="clear" w:color="auto" w:fill="auto"/>
            <w:vAlign w:val="center"/>
            <w:hideMark/>
          </w:tcPr>
          <w:p w:rsidR="002B3E66" w:rsidRPr="00A860BD" w:rsidRDefault="002B3E66" w:rsidP="009706D9">
            <w:pPr>
              <w:spacing w:after="0"/>
              <w:jc w:val="center"/>
              <w:rPr>
                <w:rFonts w:ascii="Times New Roman" w:eastAsia="Times New Roman" w:hAnsi="Times New Roman" w:cs="Times New Roman"/>
                <w:b/>
                <w:bCs/>
                <w:color w:val="000000"/>
                <w:sz w:val="24"/>
                <w:szCs w:val="24"/>
                <w:lang w:val="en-GB" w:eastAsia="en-GB"/>
              </w:rPr>
            </w:pPr>
            <w:r w:rsidRPr="00A860BD">
              <w:rPr>
                <w:rFonts w:ascii="Times New Roman" w:eastAsia="Times New Roman" w:hAnsi="Times New Roman" w:cs="Times New Roman"/>
                <w:b/>
                <w:bCs/>
                <w:color w:val="000000"/>
                <w:sz w:val="24"/>
                <w:szCs w:val="24"/>
                <w:lang w:eastAsia="en-GB"/>
              </w:rPr>
              <w:t>100</w:t>
            </w:r>
          </w:p>
        </w:tc>
      </w:tr>
    </w:tbl>
    <w:p w:rsidR="002B3E66" w:rsidRDefault="002B3E66" w:rsidP="002B3E66">
      <w:pPr>
        <w:spacing w:after="0"/>
        <w:rPr>
          <w:rFonts w:ascii="Times New Roman" w:hAnsi="Times New Roman" w:cs="Times New Roman"/>
          <w:sz w:val="24"/>
          <w:szCs w:val="24"/>
        </w:rPr>
      </w:pPr>
      <w:r>
        <w:rPr>
          <w:rFonts w:ascii="Times New Roman" w:hAnsi="Times New Roman" w:cs="Times New Roman"/>
          <w:sz w:val="24"/>
          <w:szCs w:val="24"/>
        </w:rPr>
        <w:t>Source: Primary Data</w:t>
      </w:r>
    </w:p>
    <w:p w:rsidR="002B3E66" w:rsidRPr="00390235" w:rsidRDefault="002B3E66" w:rsidP="002B3E66">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Figure </w:t>
      </w:r>
      <w:r w:rsidR="00643105">
        <w:rPr>
          <w:rFonts w:ascii="Times New Roman" w:hAnsi="Times New Roman" w:cs="Times New Roman"/>
          <w:b/>
          <w:sz w:val="24"/>
          <w:szCs w:val="24"/>
        </w:rPr>
        <w:t>2.2</w:t>
      </w:r>
      <w:r w:rsidR="005D1363">
        <w:rPr>
          <w:rFonts w:ascii="Times New Roman" w:hAnsi="Times New Roman" w:cs="Times New Roman"/>
          <w:b/>
          <w:sz w:val="24"/>
          <w:szCs w:val="24"/>
        </w:rPr>
        <w:t>.1</w:t>
      </w:r>
    </w:p>
    <w:p w:rsidR="002B3E66" w:rsidRPr="00390235" w:rsidRDefault="002B3E66" w:rsidP="002B3E66">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GENDER WISE CLASSIFICATION </w:t>
      </w:r>
    </w:p>
    <w:p w:rsidR="002B3E66" w:rsidRPr="00E86DAE" w:rsidRDefault="002B3E66" w:rsidP="002B3E66">
      <w:pPr>
        <w:spacing w:after="0" w:line="360" w:lineRule="auto"/>
        <w:jc w:val="center"/>
        <w:rPr>
          <w:rFonts w:ascii="Times New Roman" w:hAnsi="Times New Roman" w:cs="Times New Roman"/>
          <w:sz w:val="24"/>
          <w:szCs w:val="24"/>
        </w:rPr>
      </w:pPr>
      <w:r>
        <w:rPr>
          <w:rFonts w:ascii="Times New Roman" w:hAnsi="Times New Roman" w:cs="Times New Roman"/>
          <w:noProof/>
          <w:sz w:val="24"/>
          <w:szCs w:val="24"/>
          <w:lang w:val="en-IN" w:eastAsia="en-IN" w:bidi="ml-IN"/>
        </w:rPr>
        <w:drawing>
          <wp:inline distT="0" distB="0" distL="0" distR="0" wp14:anchorId="759F8134" wp14:editId="032C907F">
            <wp:extent cx="5250873" cy="2327563"/>
            <wp:effectExtent l="0" t="0" r="6985" b="15875"/>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2B3E66" w:rsidRDefault="002B3E66" w:rsidP="002B3E66">
      <w:pPr>
        <w:spacing w:after="0" w:line="360" w:lineRule="auto"/>
        <w:jc w:val="both"/>
        <w:rPr>
          <w:rFonts w:ascii="Times New Roman" w:hAnsi="Times New Roman" w:cs="Times New Roman"/>
          <w:b/>
          <w:sz w:val="24"/>
          <w:szCs w:val="24"/>
        </w:rPr>
      </w:pPr>
    </w:p>
    <w:p w:rsidR="002B3E66" w:rsidRPr="00425334" w:rsidRDefault="002B3E66" w:rsidP="002B3E66">
      <w:pPr>
        <w:spacing w:after="0" w:line="360" w:lineRule="auto"/>
        <w:jc w:val="both"/>
        <w:rPr>
          <w:rFonts w:ascii="Times New Roman" w:hAnsi="Times New Roman" w:cs="Times New Roman"/>
          <w:b/>
          <w:sz w:val="24"/>
          <w:szCs w:val="24"/>
        </w:rPr>
      </w:pPr>
      <w:r w:rsidRPr="00425334">
        <w:rPr>
          <w:rFonts w:ascii="Times New Roman" w:hAnsi="Times New Roman" w:cs="Times New Roman"/>
          <w:b/>
          <w:sz w:val="24"/>
          <w:szCs w:val="24"/>
        </w:rPr>
        <w:t>INTERPRETATION</w:t>
      </w:r>
    </w:p>
    <w:p w:rsidR="002B3E66" w:rsidRDefault="002B3E66" w:rsidP="002B3E6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Above table and graph shows that 55% of the respondents are male. 45% of the respondents are female. </w:t>
      </w:r>
    </w:p>
    <w:p w:rsidR="002B3E66" w:rsidRDefault="002B3E66" w:rsidP="002B3E66">
      <w:pPr>
        <w:spacing w:after="0" w:line="360" w:lineRule="auto"/>
        <w:jc w:val="both"/>
        <w:rPr>
          <w:rFonts w:ascii="Times New Roman" w:hAnsi="Times New Roman" w:cs="Times New Roman"/>
          <w:sz w:val="24"/>
          <w:szCs w:val="24"/>
        </w:rPr>
      </w:pPr>
    </w:p>
    <w:p w:rsidR="002B3E66" w:rsidRDefault="002B3E66" w:rsidP="002B3E66">
      <w:pPr>
        <w:spacing w:after="0" w:line="360" w:lineRule="auto"/>
        <w:jc w:val="both"/>
        <w:rPr>
          <w:rFonts w:ascii="Times New Roman" w:hAnsi="Times New Roman" w:cs="Times New Roman"/>
          <w:sz w:val="24"/>
          <w:szCs w:val="24"/>
        </w:rPr>
      </w:pPr>
    </w:p>
    <w:p w:rsidR="002B3E66" w:rsidRDefault="002B3E66" w:rsidP="002B3E66">
      <w:pPr>
        <w:spacing w:after="0" w:line="360" w:lineRule="auto"/>
        <w:jc w:val="both"/>
        <w:rPr>
          <w:rFonts w:ascii="Times New Roman" w:hAnsi="Times New Roman" w:cs="Times New Roman"/>
          <w:sz w:val="24"/>
          <w:szCs w:val="24"/>
        </w:rPr>
      </w:pPr>
    </w:p>
    <w:p w:rsidR="002B3E66" w:rsidRDefault="002B3E66" w:rsidP="002B3E66">
      <w:pPr>
        <w:spacing w:after="0" w:line="360" w:lineRule="auto"/>
        <w:jc w:val="both"/>
        <w:rPr>
          <w:rFonts w:ascii="Times New Roman" w:hAnsi="Times New Roman" w:cs="Times New Roman"/>
          <w:sz w:val="24"/>
          <w:szCs w:val="24"/>
        </w:rPr>
      </w:pPr>
    </w:p>
    <w:p w:rsidR="002B3E66" w:rsidRDefault="002B3E66" w:rsidP="002B3E66">
      <w:pPr>
        <w:spacing w:after="0" w:line="360" w:lineRule="auto"/>
        <w:jc w:val="both"/>
        <w:rPr>
          <w:rFonts w:ascii="Times New Roman" w:hAnsi="Times New Roman" w:cs="Times New Roman"/>
          <w:sz w:val="24"/>
          <w:szCs w:val="24"/>
        </w:rPr>
      </w:pPr>
    </w:p>
    <w:p w:rsidR="002B3E66" w:rsidRDefault="002B3E66" w:rsidP="002B3E66">
      <w:pPr>
        <w:spacing w:after="0" w:line="360" w:lineRule="auto"/>
        <w:jc w:val="both"/>
        <w:rPr>
          <w:rFonts w:ascii="Times New Roman" w:hAnsi="Times New Roman" w:cs="Times New Roman"/>
          <w:sz w:val="24"/>
          <w:szCs w:val="24"/>
        </w:rPr>
      </w:pPr>
    </w:p>
    <w:p w:rsidR="009C0FC6" w:rsidRDefault="009C0FC6" w:rsidP="002B3E66">
      <w:pPr>
        <w:spacing w:after="0" w:line="360" w:lineRule="auto"/>
        <w:jc w:val="both"/>
        <w:rPr>
          <w:rFonts w:ascii="Times New Roman" w:hAnsi="Times New Roman" w:cs="Times New Roman"/>
          <w:sz w:val="24"/>
          <w:szCs w:val="24"/>
        </w:rPr>
      </w:pPr>
    </w:p>
    <w:p w:rsidR="00347FCD" w:rsidRPr="006755AA" w:rsidRDefault="00643105" w:rsidP="00347FCD">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Table 2.2</w:t>
      </w:r>
      <w:r w:rsidR="005D1363">
        <w:rPr>
          <w:rFonts w:ascii="Times New Roman" w:hAnsi="Times New Roman" w:cs="Times New Roman"/>
          <w:b/>
          <w:sz w:val="24"/>
          <w:szCs w:val="24"/>
        </w:rPr>
        <w:t>.2</w:t>
      </w:r>
    </w:p>
    <w:p w:rsidR="00347FCD" w:rsidRPr="006755AA" w:rsidRDefault="00347FCD" w:rsidP="00347FCD">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AGE WISE CLASSIFICATION</w:t>
      </w:r>
    </w:p>
    <w:tbl>
      <w:tblPr>
        <w:tblW w:w="7536" w:type="dxa"/>
        <w:jc w:val="center"/>
        <w:tblLook w:val="04A0" w:firstRow="1" w:lastRow="0" w:firstColumn="1" w:lastColumn="0" w:noHBand="0" w:noVBand="1"/>
      </w:tblPr>
      <w:tblGrid>
        <w:gridCol w:w="2386"/>
        <w:gridCol w:w="2907"/>
        <w:gridCol w:w="2243"/>
      </w:tblGrid>
      <w:tr w:rsidR="00347FCD" w:rsidRPr="00A860BD" w:rsidTr="007C0E8A">
        <w:trPr>
          <w:trHeight w:val="424"/>
          <w:jc w:val="center"/>
        </w:trPr>
        <w:tc>
          <w:tcPr>
            <w:tcW w:w="2386"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347FCD" w:rsidRPr="00A860BD" w:rsidRDefault="00347FCD" w:rsidP="007C0E8A">
            <w:pPr>
              <w:spacing w:after="0" w:line="360" w:lineRule="auto"/>
              <w:jc w:val="center"/>
              <w:rPr>
                <w:rFonts w:ascii="Times New Roman" w:eastAsia="Times New Roman" w:hAnsi="Times New Roman" w:cs="Times New Roman"/>
                <w:b/>
                <w:bCs/>
                <w:color w:val="000000"/>
                <w:sz w:val="24"/>
                <w:szCs w:val="24"/>
                <w:lang w:val="en-GB" w:eastAsia="en-GB"/>
              </w:rPr>
            </w:pPr>
            <w:r>
              <w:rPr>
                <w:rFonts w:ascii="Times New Roman" w:eastAsia="Times New Roman" w:hAnsi="Times New Roman" w:cs="Times New Roman"/>
                <w:b/>
                <w:bCs/>
                <w:color w:val="000000"/>
                <w:sz w:val="24"/>
                <w:szCs w:val="24"/>
                <w:lang w:eastAsia="en-GB"/>
              </w:rPr>
              <w:t>PARTICULARS</w:t>
            </w:r>
          </w:p>
        </w:tc>
        <w:tc>
          <w:tcPr>
            <w:tcW w:w="2907" w:type="dxa"/>
            <w:tcBorders>
              <w:top w:val="single" w:sz="8" w:space="0" w:color="000000"/>
              <w:left w:val="nil"/>
              <w:bottom w:val="single" w:sz="8" w:space="0" w:color="000000"/>
              <w:right w:val="single" w:sz="8" w:space="0" w:color="000000"/>
            </w:tcBorders>
            <w:shd w:val="clear" w:color="auto" w:fill="auto"/>
            <w:vAlign w:val="center"/>
            <w:hideMark/>
          </w:tcPr>
          <w:p w:rsidR="00347FCD" w:rsidRPr="00A860BD" w:rsidRDefault="00347FCD" w:rsidP="007C0E8A">
            <w:pPr>
              <w:spacing w:after="0" w:line="360" w:lineRule="auto"/>
              <w:jc w:val="center"/>
              <w:rPr>
                <w:rFonts w:ascii="Times New Roman" w:eastAsia="Times New Roman" w:hAnsi="Times New Roman" w:cs="Times New Roman"/>
                <w:b/>
                <w:bCs/>
                <w:color w:val="000000"/>
                <w:sz w:val="24"/>
                <w:szCs w:val="24"/>
                <w:lang w:val="en-GB" w:eastAsia="en-GB"/>
              </w:rPr>
            </w:pPr>
            <w:r w:rsidRPr="00A860BD">
              <w:rPr>
                <w:rFonts w:ascii="Times New Roman" w:eastAsia="Times New Roman" w:hAnsi="Times New Roman" w:cs="Times New Roman"/>
                <w:b/>
                <w:bCs/>
                <w:color w:val="000000"/>
                <w:sz w:val="24"/>
                <w:szCs w:val="24"/>
                <w:lang w:eastAsia="en-GB"/>
              </w:rPr>
              <w:t>NO. OF RESPONDENTS</w:t>
            </w:r>
          </w:p>
        </w:tc>
        <w:tc>
          <w:tcPr>
            <w:tcW w:w="2243" w:type="dxa"/>
            <w:tcBorders>
              <w:top w:val="single" w:sz="8" w:space="0" w:color="000000"/>
              <w:left w:val="nil"/>
              <w:bottom w:val="single" w:sz="8" w:space="0" w:color="000000"/>
              <w:right w:val="single" w:sz="8" w:space="0" w:color="000000"/>
            </w:tcBorders>
            <w:shd w:val="clear" w:color="auto" w:fill="auto"/>
            <w:vAlign w:val="center"/>
            <w:hideMark/>
          </w:tcPr>
          <w:p w:rsidR="00347FCD" w:rsidRPr="00A860BD" w:rsidRDefault="00347FCD" w:rsidP="007C0E8A">
            <w:pPr>
              <w:spacing w:after="0" w:line="360" w:lineRule="auto"/>
              <w:jc w:val="center"/>
              <w:rPr>
                <w:rFonts w:ascii="Times New Roman" w:eastAsia="Times New Roman" w:hAnsi="Times New Roman" w:cs="Times New Roman"/>
                <w:b/>
                <w:bCs/>
                <w:color w:val="000000"/>
                <w:sz w:val="24"/>
                <w:szCs w:val="24"/>
                <w:lang w:val="en-GB" w:eastAsia="en-GB"/>
              </w:rPr>
            </w:pPr>
            <w:r w:rsidRPr="00A860BD">
              <w:rPr>
                <w:rFonts w:ascii="Times New Roman" w:eastAsia="Times New Roman" w:hAnsi="Times New Roman" w:cs="Times New Roman"/>
                <w:b/>
                <w:bCs/>
                <w:color w:val="000000"/>
                <w:sz w:val="24"/>
                <w:szCs w:val="24"/>
                <w:lang w:eastAsia="en-GB"/>
              </w:rPr>
              <w:t>PERCENTAGE</w:t>
            </w:r>
          </w:p>
        </w:tc>
      </w:tr>
      <w:tr w:rsidR="00567214" w:rsidRPr="00A860BD" w:rsidTr="007C0E8A">
        <w:trPr>
          <w:trHeight w:val="424"/>
          <w:jc w:val="center"/>
        </w:trPr>
        <w:tc>
          <w:tcPr>
            <w:tcW w:w="2386" w:type="dxa"/>
            <w:tcBorders>
              <w:top w:val="nil"/>
              <w:left w:val="single" w:sz="8" w:space="0" w:color="000000"/>
              <w:bottom w:val="single" w:sz="8" w:space="0" w:color="000000"/>
              <w:right w:val="single" w:sz="8" w:space="0" w:color="000000"/>
            </w:tcBorders>
            <w:shd w:val="clear" w:color="auto" w:fill="auto"/>
            <w:vAlign w:val="center"/>
          </w:tcPr>
          <w:p w:rsidR="00567214" w:rsidRPr="00A860BD" w:rsidRDefault="002F4B60" w:rsidP="00567214">
            <w:pPr>
              <w:spacing w:after="0"/>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18-25 Years</w:t>
            </w:r>
          </w:p>
        </w:tc>
        <w:tc>
          <w:tcPr>
            <w:tcW w:w="2907" w:type="dxa"/>
            <w:tcBorders>
              <w:top w:val="nil"/>
              <w:left w:val="nil"/>
              <w:bottom w:val="single" w:sz="8" w:space="0" w:color="000000"/>
              <w:right w:val="single" w:sz="8" w:space="0" w:color="000000"/>
            </w:tcBorders>
            <w:shd w:val="clear" w:color="auto" w:fill="auto"/>
            <w:vAlign w:val="center"/>
          </w:tcPr>
          <w:p w:rsidR="00567214" w:rsidRPr="00A860BD" w:rsidRDefault="00567214" w:rsidP="00567214">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36</w:t>
            </w:r>
          </w:p>
        </w:tc>
        <w:tc>
          <w:tcPr>
            <w:tcW w:w="2243" w:type="dxa"/>
            <w:tcBorders>
              <w:top w:val="nil"/>
              <w:left w:val="nil"/>
              <w:bottom w:val="single" w:sz="8" w:space="0" w:color="000000"/>
              <w:right w:val="single" w:sz="8" w:space="0" w:color="000000"/>
            </w:tcBorders>
            <w:shd w:val="clear" w:color="auto" w:fill="auto"/>
            <w:vAlign w:val="center"/>
          </w:tcPr>
          <w:p w:rsidR="00567214" w:rsidRPr="00A860BD" w:rsidRDefault="00567214" w:rsidP="00567214">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36</w:t>
            </w:r>
          </w:p>
        </w:tc>
      </w:tr>
      <w:tr w:rsidR="00567214" w:rsidRPr="00A860BD" w:rsidTr="007C0E8A">
        <w:trPr>
          <w:trHeight w:val="424"/>
          <w:jc w:val="center"/>
        </w:trPr>
        <w:tc>
          <w:tcPr>
            <w:tcW w:w="2386" w:type="dxa"/>
            <w:tcBorders>
              <w:top w:val="nil"/>
              <w:left w:val="single" w:sz="8" w:space="0" w:color="000000"/>
              <w:bottom w:val="single" w:sz="8" w:space="0" w:color="000000"/>
              <w:right w:val="single" w:sz="8" w:space="0" w:color="000000"/>
            </w:tcBorders>
            <w:shd w:val="clear" w:color="auto" w:fill="auto"/>
            <w:vAlign w:val="center"/>
          </w:tcPr>
          <w:p w:rsidR="00567214" w:rsidRPr="00A860BD" w:rsidRDefault="002F4B60" w:rsidP="00567214">
            <w:pPr>
              <w:spacing w:after="0"/>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26-35 Years</w:t>
            </w:r>
          </w:p>
        </w:tc>
        <w:tc>
          <w:tcPr>
            <w:tcW w:w="2907" w:type="dxa"/>
            <w:tcBorders>
              <w:top w:val="nil"/>
              <w:left w:val="nil"/>
              <w:bottom w:val="single" w:sz="8" w:space="0" w:color="000000"/>
              <w:right w:val="single" w:sz="8" w:space="0" w:color="000000"/>
            </w:tcBorders>
            <w:shd w:val="clear" w:color="auto" w:fill="auto"/>
            <w:vAlign w:val="center"/>
          </w:tcPr>
          <w:p w:rsidR="00567214" w:rsidRPr="00A860BD" w:rsidRDefault="00567214" w:rsidP="00567214">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48</w:t>
            </w:r>
          </w:p>
        </w:tc>
        <w:tc>
          <w:tcPr>
            <w:tcW w:w="2243" w:type="dxa"/>
            <w:tcBorders>
              <w:top w:val="nil"/>
              <w:left w:val="nil"/>
              <w:bottom w:val="single" w:sz="8" w:space="0" w:color="000000"/>
              <w:right w:val="single" w:sz="8" w:space="0" w:color="000000"/>
            </w:tcBorders>
            <w:shd w:val="clear" w:color="auto" w:fill="auto"/>
            <w:vAlign w:val="center"/>
          </w:tcPr>
          <w:p w:rsidR="00567214" w:rsidRPr="00A860BD" w:rsidRDefault="00567214" w:rsidP="00567214">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48</w:t>
            </w:r>
          </w:p>
        </w:tc>
      </w:tr>
      <w:tr w:rsidR="00567214" w:rsidRPr="00A860BD" w:rsidTr="007C0E8A">
        <w:trPr>
          <w:trHeight w:val="424"/>
          <w:jc w:val="center"/>
        </w:trPr>
        <w:tc>
          <w:tcPr>
            <w:tcW w:w="2386" w:type="dxa"/>
            <w:tcBorders>
              <w:top w:val="nil"/>
              <w:left w:val="single" w:sz="8" w:space="0" w:color="000000"/>
              <w:bottom w:val="single" w:sz="8" w:space="0" w:color="000000"/>
              <w:right w:val="single" w:sz="8" w:space="0" w:color="000000"/>
            </w:tcBorders>
            <w:shd w:val="clear" w:color="auto" w:fill="auto"/>
            <w:vAlign w:val="center"/>
          </w:tcPr>
          <w:p w:rsidR="00567214" w:rsidRPr="00A860BD" w:rsidRDefault="002F4B60" w:rsidP="00567214">
            <w:pPr>
              <w:spacing w:after="0"/>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 xml:space="preserve">36-45 Years </w:t>
            </w:r>
          </w:p>
        </w:tc>
        <w:tc>
          <w:tcPr>
            <w:tcW w:w="2907" w:type="dxa"/>
            <w:tcBorders>
              <w:top w:val="nil"/>
              <w:left w:val="nil"/>
              <w:bottom w:val="single" w:sz="8" w:space="0" w:color="000000"/>
              <w:right w:val="single" w:sz="8" w:space="0" w:color="000000"/>
            </w:tcBorders>
            <w:shd w:val="clear" w:color="auto" w:fill="auto"/>
            <w:vAlign w:val="center"/>
          </w:tcPr>
          <w:p w:rsidR="00567214" w:rsidRPr="00A860BD" w:rsidRDefault="00567214" w:rsidP="00567214">
            <w:pPr>
              <w:spacing w:after="0" w:line="36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10</w:t>
            </w:r>
          </w:p>
        </w:tc>
        <w:tc>
          <w:tcPr>
            <w:tcW w:w="2243" w:type="dxa"/>
            <w:tcBorders>
              <w:top w:val="nil"/>
              <w:left w:val="nil"/>
              <w:bottom w:val="single" w:sz="8" w:space="0" w:color="000000"/>
              <w:right w:val="single" w:sz="8" w:space="0" w:color="000000"/>
            </w:tcBorders>
            <w:shd w:val="clear" w:color="auto" w:fill="auto"/>
            <w:vAlign w:val="center"/>
          </w:tcPr>
          <w:p w:rsidR="00567214" w:rsidRPr="00A860BD" w:rsidRDefault="00567214" w:rsidP="00567214">
            <w:pPr>
              <w:spacing w:after="0" w:line="36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10</w:t>
            </w:r>
          </w:p>
        </w:tc>
      </w:tr>
      <w:tr w:rsidR="00567214" w:rsidRPr="00A860BD" w:rsidTr="007C0E8A">
        <w:trPr>
          <w:trHeight w:val="424"/>
          <w:jc w:val="center"/>
        </w:trPr>
        <w:tc>
          <w:tcPr>
            <w:tcW w:w="2386" w:type="dxa"/>
            <w:tcBorders>
              <w:top w:val="nil"/>
              <w:left w:val="single" w:sz="8" w:space="0" w:color="000000"/>
              <w:bottom w:val="single" w:sz="8" w:space="0" w:color="000000"/>
              <w:right w:val="single" w:sz="8" w:space="0" w:color="000000"/>
            </w:tcBorders>
            <w:shd w:val="clear" w:color="auto" w:fill="auto"/>
            <w:vAlign w:val="center"/>
          </w:tcPr>
          <w:p w:rsidR="00567214" w:rsidRPr="00A860BD" w:rsidRDefault="002F4B60" w:rsidP="00567214">
            <w:pPr>
              <w:spacing w:after="0"/>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 xml:space="preserve">46-55 Years </w:t>
            </w:r>
          </w:p>
        </w:tc>
        <w:tc>
          <w:tcPr>
            <w:tcW w:w="2907" w:type="dxa"/>
            <w:tcBorders>
              <w:top w:val="nil"/>
              <w:left w:val="nil"/>
              <w:bottom w:val="single" w:sz="8" w:space="0" w:color="000000"/>
              <w:right w:val="single" w:sz="8" w:space="0" w:color="000000"/>
            </w:tcBorders>
            <w:shd w:val="clear" w:color="auto" w:fill="auto"/>
            <w:vAlign w:val="center"/>
          </w:tcPr>
          <w:p w:rsidR="00567214" w:rsidRDefault="00567214" w:rsidP="00567214">
            <w:pPr>
              <w:spacing w:after="0" w:line="36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3</w:t>
            </w:r>
          </w:p>
        </w:tc>
        <w:tc>
          <w:tcPr>
            <w:tcW w:w="2243" w:type="dxa"/>
            <w:tcBorders>
              <w:top w:val="nil"/>
              <w:left w:val="nil"/>
              <w:bottom w:val="single" w:sz="8" w:space="0" w:color="000000"/>
              <w:right w:val="single" w:sz="8" w:space="0" w:color="000000"/>
            </w:tcBorders>
            <w:shd w:val="clear" w:color="auto" w:fill="auto"/>
            <w:vAlign w:val="center"/>
          </w:tcPr>
          <w:p w:rsidR="00567214" w:rsidRDefault="00567214" w:rsidP="00567214">
            <w:pPr>
              <w:spacing w:after="0" w:line="36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3</w:t>
            </w:r>
          </w:p>
        </w:tc>
      </w:tr>
      <w:tr w:rsidR="00567214" w:rsidRPr="00A860BD" w:rsidTr="007C0E8A">
        <w:trPr>
          <w:trHeight w:val="424"/>
          <w:jc w:val="center"/>
        </w:trPr>
        <w:tc>
          <w:tcPr>
            <w:tcW w:w="2386" w:type="dxa"/>
            <w:tcBorders>
              <w:top w:val="nil"/>
              <w:left w:val="single" w:sz="8" w:space="0" w:color="000000"/>
              <w:bottom w:val="single" w:sz="8" w:space="0" w:color="000000"/>
              <w:right w:val="single" w:sz="8" w:space="0" w:color="000000"/>
            </w:tcBorders>
            <w:shd w:val="clear" w:color="auto" w:fill="auto"/>
            <w:vAlign w:val="center"/>
          </w:tcPr>
          <w:p w:rsidR="00567214" w:rsidRPr="00A860BD" w:rsidRDefault="00E7153F" w:rsidP="00567214">
            <w:pPr>
              <w:spacing w:after="0"/>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Above 56 Years</w:t>
            </w:r>
          </w:p>
        </w:tc>
        <w:tc>
          <w:tcPr>
            <w:tcW w:w="2907" w:type="dxa"/>
            <w:tcBorders>
              <w:top w:val="nil"/>
              <w:left w:val="nil"/>
              <w:bottom w:val="single" w:sz="8" w:space="0" w:color="000000"/>
              <w:right w:val="single" w:sz="8" w:space="0" w:color="000000"/>
            </w:tcBorders>
            <w:shd w:val="clear" w:color="auto" w:fill="auto"/>
            <w:vAlign w:val="center"/>
          </w:tcPr>
          <w:p w:rsidR="00567214" w:rsidRDefault="00567214" w:rsidP="00567214">
            <w:pPr>
              <w:spacing w:after="0" w:line="36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3</w:t>
            </w:r>
          </w:p>
        </w:tc>
        <w:tc>
          <w:tcPr>
            <w:tcW w:w="2243" w:type="dxa"/>
            <w:tcBorders>
              <w:top w:val="nil"/>
              <w:left w:val="nil"/>
              <w:bottom w:val="single" w:sz="8" w:space="0" w:color="000000"/>
              <w:right w:val="single" w:sz="8" w:space="0" w:color="000000"/>
            </w:tcBorders>
            <w:shd w:val="clear" w:color="auto" w:fill="auto"/>
            <w:vAlign w:val="center"/>
          </w:tcPr>
          <w:p w:rsidR="00567214" w:rsidRDefault="00567214" w:rsidP="00567214">
            <w:pPr>
              <w:spacing w:after="0" w:line="36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3</w:t>
            </w:r>
          </w:p>
        </w:tc>
      </w:tr>
      <w:tr w:rsidR="00347FCD" w:rsidRPr="00A860BD" w:rsidTr="007C0E8A">
        <w:trPr>
          <w:trHeight w:val="424"/>
          <w:jc w:val="center"/>
        </w:trPr>
        <w:tc>
          <w:tcPr>
            <w:tcW w:w="2386" w:type="dxa"/>
            <w:tcBorders>
              <w:top w:val="nil"/>
              <w:left w:val="single" w:sz="8" w:space="0" w:color="000000"/>
              <w:bottom w:val="single" w:sz="8" w:space="0" w:color="000000"/>
              <w:right w:val="single" w:sz="8" w:space="0" w:color="000000"/>
            </w:tcBorders>
            <w:shd w:val="clear" w:color="auto" w:fill="auto"/>
            <w:vAlign w:val="center"/>
            <w:hideMark/>
          </w:tcPr>
          <w:p w:rsidR="00347FCD" w:rsidRPr="00A860BD" w:rsidRDefault="00347FCD" w:rsidP="007C0E8A">
            <w:pPr>
              <w:spacing w:after="0" w:line="360" w:lineRule="auto"/>
              <w:jc w:val="center"/>
              <w:rPr>
                <w:rFonts w:ascii="Times New Roman" w:eastAsia="Times New Roman" w:hAnsi="Times New Roman" w:cs="Times New Roman"/>
                <w:b/>
                <w:bCs/>
                <w:color w:val="000000"/>
                <w:sz w:val="24"/>
                <w:szCs w:val="24"/>
                <w:lang w:val="en-GB" w:eastAsia="en-GB"/>
              </w:rPr>
            </w:pPr>
            <w:r w:rsidRPr="00A860BD">
              <w:rPr>
                <w:rFonts w:ascii="Times New Roman" w:eastAsia="Times New Roman" w:hAnsi="Times New Roman" w:cs="Times New Roman"/>
                <w:b/>
                <w:bCs/>
                <w:color w:val="000000"/>
                <w:sz w:val="24"/>
                <w:szCs w:val="24"/>
                <w:lang w:eastAsia="en-GB"/>
              </w:rPr>
              <w:t>TOTAL</w:t>
            </w:r>
          </w:p>
        </w:tc>
        <w:tc>
          <w:tcPr>
            <w:tcW w:w="2907" w:type="dxa"/>
            <w:tcBorders>
              <w:top w:val="nil"/>
              <w:left w:val="nil"/>
              <w:bottom w:val="single" w:sz="8" w:space="0" w:color="000000"/>
              <w:right w:val="single" w:sz="8" w:space="0" w:color="000000"/>
            </w:tcBorders>
            <w:shd w:val="clear" w:color="auto" w:fill="auto"/>
            <w:vAlign w:val="center"/>
            <w:hideMark/>
          </w:tcPr>
          <w:p w:rsidR="00347FCD" w:rsidRPr="00A860BD" w:rsidRDefault="00347FCD" w:rsidP="007C0E8A">
            <w:pPr>
              <w:spacing w:after="0" w:line="360" w:lineRule="auto"/>
              <w:jc w:val="center"/>
              <w:rPr>
                <w:rFonts w:ascii="Times New Roman" w:eastAsia="Times New Roman" w:hAnsi="Times New Roman" w:cs="Times New Roman"/>
                <w:b/>
                <w:bCs/>
                <w:color w:val="000000"/>
                <w:sz w:val="24"/>
                <w:szCs w:val="24"/>
                <w:lang w:val="en-GB" w:eastAsia="en-GB"/>
              </w:rPr>
            </w:pPr>
            <w:r>
              <w:rPr>
                <w:rFonts w:ascii="Times New Roman" w:eastAsia="Times New Roman" w:hAnsi="Times New Roman" w:cs="Times New Roman"/>
                <w:b/>
                <w:bCs/>
                <w:color w:val="000000"/>
                <w:sz w:val="24"/>
                <w:szCs w:val="24"/>
                <w:lang w:eastAsia="en-GB"/>
              </w:rPr>
              <w:t>100</w:t>
            </w:r>
          </w:p>
        </w:tc>
        <w:tc>
          <w:tcPr>
            <w:tcW w:w="2243" w:type="dxa"/>
            <w:tcBorders>
              <w:top w:val="nil"/>
              <w:left w:val="nil"/>
              <w:bottom w:val="single" w:sz="8" w:space="0" w:color="000000"/>
              <w:right w:val="single" w:sz="8" w:space="0" w:color="000000"/>
            </w:tcBorders>
            <w:shd w:val="clear" w:color="auto" w:fill="auto"/>
            <w:vAlign w:val="center"/>
            <w:hideMark/>
          </w:tcPr>
          <w:p w:rsidR="00347FCD" w:rsidRPr="00A860BD" w:rsidRDefault="00347FCD" w:rsidP="007C0E8A">
            <w:pPr>
              <w:spacing w:after="0" w:line="360" w:lineRule="auto"/>
              <w:jc w:val="center"/>
              <w:rPr>
                <w:rFonts w:ascii="Times New Roman" w:eastAsia="Times New Roman" w:hAnsi="Times New Roman" w:cs="Times New Roman"/>
                <w:b/>
                <w:bCs/>
                <w:color w:val="000000"/>
                <w:sz w:val="24"/>
                <w:szCs w:val="24"/>
                <w:lang w:val="en-GB" w:eastAsia="en-GB"/>
              </w:rPr>
            </w:pPr>
            <w:r w:rsidRPr="00A860BD">
              <w:rPr>
                <w:rFonts w:ascii="Times New Roman" w:eastAsia="Times New Roman" w:hAnsi="Times New Roman" w:cs="Times New Roman"/>
                <w:b/>
                <w:bCs/>
                <w:color w:val="000000"/>
                <w:sz w:val="24"/>
                <w:szCs w:val="24"/>
                <w:lang w:eastAsia="en-GB"/>
              </w:rPr>
              <w:t>100</w:t>
            </w:r>
          </w:p>
        </w:tc>
      </w:tr>
    </w:tbl>
    <w:p w:rsidR="00347FCD" w:rsidRDefault="00347FCD" w:rsidP="00347FCD">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Source: Primary Data</w:t>
      </w:r>
    </w:p>
    <w:p w:rsidR="00347FCD" w:rsidRDefault="00643105" w:rsidP="00347FCD">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Figure 2.2</w:t>
      </w:r>
      <w:r w:rsidR="005D1363">
        <w:rPr>
          <w:rFonts w:ascii="Times New Roman" w:hAnsi="Times New Roman" w:cs="Times New Roman"/>
          <w:b/>
          <w:sz w:val="24"/>
          <w:szCs w:val="24"/>
        </w:rPr>
        <w:t>.2</w:t>
      </w:r>
    </w:p>
    <w:p w:rsidR="00347FCD" w:rsidRPr="006755AA" w:rsidRDefault="00347FCD" w:rsidP="00347FCD">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AGE WISE CLASSIFICATION</w:t>
      </w:r>
    </w:p>
    <w:p w:rsidR="00347FCD" w:rsidRDefault="00347FCD" w:rsidP="00C15DA1">
      <w:pPr>
        <w:keepNext/>
        <w:spacing w:after="0" w:line="360" w:lineRule="auto"/>
        <w:jc w:val="center"/>
      </w:pPr>
      <w:r>
        <w:rPr>
          <w:rFonts w:ascii="Times New Roman" w:hAnsi="Times New Roman" w:cs="Times New Roman"/>
          <w:noProof/>
          <w:sz w:val="24"/>
          <w:szCs w:val="24"/>
          <w:lang w:val="en-IN" w:eastAsia="en-IN" w:bidi="ml-IN"/>
        </w:rPr>
        <w:drawing>
          <wp:inline distT="0" distB="0" distL="0" distR="0" wp14:anchorId="108465A4" wp14:editId="423BFA14">
            <wp:extent cx="5012267" cy="2585155"/>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347FCD" w:rsidRDefault="00347FCD" w:rsidP="00347FCD">
      <w:pPr>
        <w:spacing w:after="0" w:line="360" w:lineRule="auto"/>
        <w:jc w:val="both"/>
        <w:rPr>
          <w:rFonts w:ascii="Times New Roman" w:hAnsi="Times New Roman" w:cs="Times New Roman"/>
          <w:sz w:val="24"/>
          <w:szCs w:val="24"/>
        </w:rPr>
      </w:pPr>
    </w:p>
    <w:p w:rsidR="00347FCD" w:rsidRDefault="00347FCD" w:rsidP="00347FCD">
      <w:pPr>
        <w:spacing w:after="0" w:line="360" w:lineRule="auto"/>
        <w:jc w:val="both"/>
        <w:rPr>
          <w:rFonts w:ascii="Times New Roman" w:hAnsi="Times New Roman" w:cs="Times New Roman"/>
          <w:sz w:val="24"/>
          <w:szCs w:val="24"/>
        </w:rPr>
      </w:pPr>
    </w:p>
    <w:p w:rsidR="00347FCD" w:rsidRPr="00425334" w:rsidRDefault="00347FCD" w:rsidP="00347FCD">
      <w:pPr>
        <w:spacing w:after="0" w:line="360" w:lineRule="auto"/>
        <w:jc w:val="both"/>
        <w:rPr>
          <w:rFonts w:ascii="Times New Roman" w:hAnsi="Times New Roman" w:cs="Times New Roman"/>
          <w:b/>
          <w:sz w:val="24"/>
          <w:szCs w:val="24"/>
        </w:rPr>
      </w:pPr>
      <w:r w:rsidRPr="00425334">
        <w:rPr>
          <w:rFonts w:ascii="Times New Roman" w:hAnsi="Times New Roman" w:cs="Times New Roman"/>
          <w:b/>
          <w:sz w:val="24"/>
          <w:szCs w:val="24"/>
        </w:rPr>
        <w:t>INTERPRETATION</w:t>
      </w:r>
    </w:p>
    <w:p w:rsidR="00347FCD" w:rsidRDefault="00347FCD" w:rsidP="00347FC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Abo</w:t>
      </w:r>
      <w:r w:rsidR="00567214">
        <w:rPr>
          <w:rFonts w:ascii="Times New Roman" w:hAnsi="Times New Roman" w:cs="Times New Roman"/>
          <w:sz w:val="24"/>
          <w:szCs w:val="24"/>
        </w:rPr>
        <w:t>ve table and graph shows that 48</w:t>
      </w:r>
      <w:r>
        <w:rPr>
          <w:rFonts w:ascii="Times New Roman" w:hAnsi="Times New Roman" w:cs="Times New Roman"/>
          <w:sz w:val="24"/>
          <w:szCs w:val="24"/>
        </w:rPr>
        <w:t xml:space="preserve">% of the respondents are from the age group of </w:t>
      </w:r>
      <w:r w:rsidR="00567214">
        <w:rPr>
          <w:rFonts w:ascii="Times New Roman" w:hAnsi="Times New Roman" w:cs="Times New Roman"/>
          <w:sz w:val="24"/>
          <w:szCs w:val="24"/>
        </w:rPr>
        <w:t>2</w:t>
      </w:r>
      <w:r w:rsidR="00F07BA9">
        <w:rPr>
          <w:rFonts w:ascii="Times New Roman" w:hAnsi="Times New Roman" w:cs="Times New Roman"/>
          <w:sz w:val="24"/>
          <w:szCs w:val="24"/>
        </w:rPr>
        <w:t>6 to 3</w:t>
      </w:r>
      <w:r w:rsidR="00567214">
        <w:rPr>
          <w:rFonts w:ascii="Times New Roman" w:hAnsi="Times New Roman" w:cs="Times New Roman"/>
          <w:sz w:val="24"/>
          <w:szCs w:val="24"/>
        </w:rPr>
        <w:t xml:space="preserve">5 years. 36% of the respondents belongs to the age group of </w:t>
      </w:r>
      <w:r w:rsidR="00F07BA9">
        <w:rPr>
          <w:rFonts w:ascii="Times New Roman" w:hAnsi="Times New Roman" w:cs="Times New Roman"/>
          <w:sz w:val="24"/>
          <w:szCs w:val="24"/>
        </w:rPr>
        <w:t>18 to 25</w:t>
      </w:r>
      <w:r w:rsidR="00567214">
        <w:rPr>
          <w:rFonts w:ascii="Times New Roman" w:hAnsi="Times New Roman" w:cs="Times New Roman"/>
          <w:sz w:val="24"/>
          <w:szCs w:val="24"/>
        </w:rPr>
        <w:t xml:space="preserve"> years. 10% of the responde</w:t>
      </w:r>
      <w:r w:rsidR="006213CD">
        <w:rPr>
          <w:rFonts w:ascii="Times New Roman" w:hAnsi="Times New Roman" w:cs="Times New Roman"/>
          <w:sz w:val="24"/>
          <w:szCs w:val="24"/>
        </w:rPr>
        <w:t>nts are from the age group of 36 to 45</w:t>
      </w:r>
      <w:r w:rsidR="00567214">
        <w:rPr>
          <w:rFonts w:ascii="Times New Roman" w:hAnsi="Times New Roman" w:cs="Times New Roman"/>
          <w:sz w:val="24"/>
          <w:szCs w:val="24"/>
        </w:rPr>
        <w:t xml:space="preserve"> years. 3% of the respondents are from the age gr</w:t>
      </w:r>
      <w:r w:rsidR="006213CD">
        <w:rPr>
          <w:rFonts w:ascii="Times New Roman" w:hAnsi="Times New Roman" w:cs="Times New Roman"/>
          <w:sz w:val="24"/>
          <w:szCs w:val="24"/>
        </w:rPr>
        <w:t>oup to 46 to 55</w:t>
      </w:r>
      <w:r w:rsidR="00567214">
        <w:rPr>
          <w:rFonts w:ascii="Times New Roman" w:hAnsi="Times New Roman" w:cs="Times New Roman"/>
          <w:sz w:val="24"/>
          <w:szCs w:val="24"/>
        </w:rPr>
        <w:t xml:space="preserve"> years.  Another 3% of the respondents are from the age group of above 5</w:t>
      </w:r>
      <w:r w:rsidR="001D4A74">
        <w:rPr>
          <w:rFonts w:ascii="Times New Roman" w:hAnsi="Times New Roman" w:cs="Times New Roman"/>
          <w:sz w:val="24"/>
          <w:szCs w:val="24"/>
        </w:rPr>
        <w:t>6</w:t>
      </w:r>
      <w:r w:rsidR="00567214">
        <w:rPr>
          <w:rFonts w:ascii="Times New Roman" w:hAnsi="Times New Roman" w:cs="Times New Roman"/>
          <w:sz w:val="24"/>
          <w:szCs w:val="24"/>
        </w:rPr>
        <w:t xml:space="preserve"> years. </w:t>
      </w:r>
    </w:p>
    <w:p w:rsidR="002F6B69" w:rsidRDefault="002F6B69" w:rsidP="00347FCD">
      <w:pPr>
        <w:spacing w:after="0" w:line="360" w:lineRule="auto"/>
        <w:jc w:val="both"/>
        <w:rPr>
          <w:rFonts w:ascii="Times New Roman" w:hAnsi="Times New Roman" w:cs="Times New Roman"/>
          <w:sz w:val="24"/>
          <w:szCs w:val="24"/>
        </w:rPr>
      </w:pPr>
    </w:p>
    <w:p w:rsidR="009C0FC6" w:rsidRDefault="009C0FC6" w:rsidP="00347FCD">
      <w:pPr>
        <w:spacing w:after="0" w:line="360" w:lineRule="auto"/>
        <w:jc w:val="both"/>
        <w:rPr>
          <w:rFonts w:ascii="Times New Roman" w:hAnsi="Times New Roman" w:cs="Times New Roman"/>
          <w:sz w:val="24"/>
          <w:szCs w:val="24"/>
        </w:rPr>
      </w:pPr>
    </w:p>
    <w:p w:rsidR="009C0FC6" w:rsidRDefault="009C0FC6" w:rsidP="00347FCD">
      <w:pPr>
        <w:spacing w:after="0" w:line="360" w:lineRule="auto"/>
        <w:jc w:val="both"/>
        <w:rPr>
          <w:rFonts w:ascii="Times New Roman" w:hAnsi="Times New Roman" w:cs="Times New Roman"/>
          <w:sz w:val="24"/>
          <w:szCs w:val="24"/>
        </w:rPr>
      </w:pPr>
    </w:p>
    <w:p w:rsidR="00993B79" w:rsidRPr="003A5BDB" w:rsidRDefault="00643105" w:rsidP="00993B79">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Table 2.2</w:t>
      </w:r>
      <w:r w:rsidR="00983104">
        <w:rPr>
          <w:rFonts w:ascii="Times New Roman" w:hAnsi="Times New Roman" w:cs="Times New Roman"/>
          <w:b/>
          <w:sz w:val="24"/>
          <w:szCs w:val="24"/>
        </w:rPr>
        <w:t>.3</w:t>
      </w:r>
    </w:p>
    <w:p w:rsidR="00993B79" w:rsidRPr="003A5BDB" w:rsidRDefault="00706EC0" w:rsidP="00993B79">
      <w:pPr>
        <w:spacing w:after="0" w:line="360" w:lineRule="auto"/>
        <w:jc w:val="center"/>
        <w:rPr>
          <w:rFonts w:ascii="Times New Roman" w:hAnsi="Times New Roman" w:cs="Times New Roman"/>
          <w:b/>
          <w:sz w:val="24"/>
          <w:szCs w:val="24"/>
        </w:rPr>
      </w:pPr>
      <w:r w:rsidRPr="00706EC0">
        <w:rPr>
          <w:rFonts w:ascii="Times New Roman" w:hAnsi="Times New Roman" w:cs="Times New Roman"/>
          <w:b/>
          <w:sz w:val="24"/>
          <w:szCs w:val="24"/>
        </w:rPr>
        <w:t>OCCUPATION</w:t>
      </w:r>
    </w:p>
    <w:tbl>
      <w:tblPr>
        <w:tblW w:w="8329" w:type="dxa"/>
        <w:jc w:val="center"/>
        <w:tblLook w:val="04A0" w:firstRow="1" w:lastRow="0" w:firstColumn="1" w:lastColumn="0" w:noHBand="0" w:noVBand="1"/>
      </w:tblPr>
      <w:tblGrid>
        <w:gridCol w:w="2902"/>
        <w:gridCol w:w="2780"/>
        <w:gridCol w:w="2647"/>
      </w:tblGrid>
      <w:tr w:rsidR="00993B79" w:rsidRPr="00A860BD" w:rsidTr="00B1222B">
        <w:trPr>
          <w:trHeight w:val="432"/>
          <w:jc w:val="center"/>
        </w:trPr>
        <w:tc>
          <w:tcPr>
            <w:tcW w:w="2902"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993B79" w:rsidRPr="00A860BD" w:rsidRDefault="00993B79" w:rsidP="00DE02BF">
            <w:pPr>
              <w:spacing w:after="0" w:line="360" w:lineRule="auto"/>
              <w:jc w:val="center"/>
              <w:rPr>
                <w:rFonts w:ascii="Times New Roman" w:eastAsia="Times New Roman" w:hAnsi="Times New Roman" w:cs="Times New Roman"/>
                <w:b/>
                <w:bCs/>
                <w:color w:val="000000"/>
                <w:sz w:val="24"/>
                <w:szCs w:val="24"/>
                <w:lang w:val="en-GB" w:eastAsia="en-GB"/>
              </w:rPr>
            </w:pPr>
            <w:r w:rsidRPr="00A860BD">
              <w:rPr>
                <w:rFonts w:ascii="Times New Roman" w:eastAsia="Times New Roman" w:hAnsi="Times New Roman" w:cs="Times New Roman"/>
                <w:b/>
                <w:bCs/>
                <w:color w:val="000000"/>
                <w:sz w:val="24"/>
                <w:szCs w:val="24"/>
                <w:lang w:eastAsia="en-GB"/>
              </w:rPr>
              <w:t>RESPONSES</w:t>
            </w:r>
          </w:p>
        </w:tc>
        <w:tc>
          <w:tcPr>
            <w:tcW w:w="2780" w:type="dxa"/>
            <w:tcBorders>
              <w:top w:val="single" w:sz="8" w:space="0" w:color="000000"/>
              <w:left w:val="nil"/>
              <w:bottom w:val="single" w:sz="8" w:space="0" w:color="000000"/>
              <w:right w:val="single" w:sz="8" w:space="0" w:color="000000"/>
            </w:tcBorders>
            <w:shd w:val="clear" w:color="auto" w:fill="auto"/>
            <w:vAlign w:val="center"/>
            <w:hideMark/>
          </w:tcPr>
          <w:p w:rsidR="00993B79" w:rsidRPr="00A860BD" w:rsidRDefault="00993B79" w:rsidP="00DE02BF">
            <w:pPr>
              <w:spacing w:after="0" w:line="360" w:lineRule="auto"/>
              <w:jc w:val="center"/>
              <w:rPr>
                <w:rFonts w:ascii="Times New Roman" w:eastAsia="Times New Roman" w:hAnsi="Times New Roman" w:cs="Times New Roman"/>
                <w:b/>
                <w:bCs/>
                <w:color w:val="000000"/>
                <w:sz w:val="24"/>
                <w:szCs w:val="24"/>
                <w:lang w:val="en-GB" w:eastAsia="en-GB"/>
              </w:rPr>
            </w:pPr>
            <w:r w:rsidRPr="00A860BD">
              <w:rPr>
                <w:rFonts w:ascii="Times New Roman" w:eastAsia="Times New Roman" w:hAnsi="Times New Roman" w:cs="Times New Roman"/>
                <w:b/>
                <w:bCs/>
                <w:color w:val="000000"/>
                <w:sz w:val="24"/>
                <w:szCs w:val="24"/>
                <w:lang w:eastAsia="en-GB"/>
              </w:rPr>
              <w:t>NO.</w:t>
            </w:r>
            <w:r>
              <w:rPr>
                <w:rFonts w:ascii="Times New Roman" w:eastAsia="Times New Roman" w:hAnsi="Times New Roman" w:cs="Times New Roman"/>
                <w:b/>
                <w:bCs/>
                <w:color w:val="000000"/>
                <w:sz w:val="24"/>
                <w:szCs w:val="24"/>
                <w:lang w:eastAsia="en-GB"/>
              </w:rPr>
              <w:t xml:space="preserve"> </w:t>
            </w:r>
            <w:r w:rsidRPr="00A860BD">
              <w:rPr>
                <w:rFonts w:ascii="Times New Roman" w:eastAsia="Times New Roman" w:hAnsi="Times New Roman" w:cs="Times New Roman"/>
                <w:b/>
                <w:bCs/>
                <w:color w:val="000000"/>
                <w:sz w:val="24"/>
                <w:szCs w:val="24"/>
                <w:lang w:eastAsia="en-GB"/>
              </w:rPr>
              <w:t>OF RESPONSES</w:t>
            </w:r>
          </w:p>
        </w:tc>
        <w:tc>
          <w:tcPr>
            <w:tcW w:w="2647" w:type="dxa"/>
            <w:tcBorders>
              <w:top w:val="single" w:sz="8" w:space="0" w:color="000000"/>
              <w:left w:val="nil"/>
              <w:bottom w:val="single" w:sz="8" w:space="0" w:color="000000"/>
              <w:right w:val="single" w:sz="8" w:space="0" w:color="000000"/>
            </w:tcBorders>
            <w:shd w:val="clear" w:color="auto" w:fill="auto"/>
            <w:vAlign w:val="center"/>
            <w:hideMark/>
          </w:tcPr>
          <w:p w:rsidR="00993B79" w:rsidRPr="00A860BD" w:rsidRDefault="00993B79" w:rsidP="00DE02BF">
            <w:pPr>
              <w:spacing w:after="0" w:line="360" w:lineRule="auto"/>
              <w:jc w:val="center"/>
              <w:rPr>
                <w:rFonts w:ascii="Times New Roman" w:eastAsia="Times New Roman" w:hAnsi="Times New Roman" w:cs="Times New Roman"/>
                <w:b/>
                <w:bCs/>
                <w:color w:val="000000"/>
                <w:sz w:val="24"/>
                <w:szCs w:val="24"/>
                <w:lang w:val="en-GB" w:eastAsia="en-GB"/>
              </w:rPr>
            </w:pPr>
            <w:r w:rsidRPr="00A860BD">
              <w:rPr>
                <w:rFonts w:ascii="Times New Roman" w:eastAsia="Times New Roman" w:hAnsi="Times New Roman" w:cs="Times New Roman"/>
                <w:b/>
                <w:bCs/>
                <w:color w:val="000000"/>
                <w:sz w:val="24"/>
                <w:szCs w:val="24"/>
                <w:lang w:eastAsia="en-GB"/>
              </w:rPr>
              <w:t>PERCENTAGE</w:t>
            </w:r>
          </w:p>
        </w:tc>
      </w:tr>
      <w:tr w:rsidR="005215B1" w:rsidRPr="00A860BD" w:rsidTr="00B1222B">
        <w:trPr>
          <w:trHeight w:val="432"/>
          <w:jc w:val="center"/>
        </w:trPr>
        <w:tc>
          <w:tcPr>
            <w:tcW w:w="2902" w:type="dxa"/>
            <w:tcBorders>
              <w:top w:val="nil"/>
              <w:left w:val="single" w:sz="8" w:space="0" w:color="000000"/>
              <w:bottom w:val="single" w:sz="8" w:space="0" w:color="000000"/>
              <w:right w:val="single" w:sz="8" w:space="0" w:color="000000"/>
            </w:tcBorders>
            <w:shd w:val="clear" w:color="auto" w:fill="auto"/>
            <w:vAlign w:val="center"/>
          </w:tcPr>
          <w:p w:rsidR="005215B1" w:rsidRPr="00A860BD" w:rsidRDefault="005929C2" w:rsidP="005215B1">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Student</w:t>
            </w:r>
          </w:p>
        </w:tc>
        <w:tc>
          <w:tcPr>
            <w:tcW w:w="2780" w:type="dxa"/>
            <w:tcBorders>
              <w:top w:val="nil"/>
              <w:left w:val="nil"/>
              <w:bottom w:val="single" w:sz="8" w:space="0" w:color="000000"/>
              <w:right w:val="single" w:sz="8" w:space="0" w:color="000000"/>
            </w:tcBorders>
            <w:shd w:val="clear" w:color="auto" w:fill="auto"/>
            <w:vAlign w:val="center"/>
          </w:tcPr>
          <w:p w:rsidR="005215B1" w:rsidRPr="00A860BD" w:rsidRDefault="005215B1" w:rsidP="005215B1">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25</w:t>
            </w:r>
          </w:p>
        </w:tc>
        <w:tc>
          <w:tcPr>
            <w:tcW w:w="2647" w:type="dxa"/>
            <w:tcBorders>
              <w:top w:val="nil"/>
              <w:left w:val="nil"/>
              <w:bottom w:val="single" w:sz="8" w:space="0" w:color="000000"/>
              <w:right w:val="single" w:sz="8" w:space="0" w:color="000000"/>
            </w:tcBorders>
            <w:shd w:val="clear" w:color="auto" w:fill="auto"/>
            <w:vAlign w:val="center"/>
          </w:tcPr>
          <w:p w:rsidR="005215B1" w:rsidRPr="00A860BD" w:rsidRDefault="005215B1" w:rsidP="005215B1">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25</w:t>
            </w:r>
          </w:p>
        </w:tc>
      </w:tr>
      <w:tr w:rsidR="005215B1" w:rsidRPr="00A860BD" w:rsidTr="00B1222B">
        <w:trPr>
          <w:trHeight w:val="432"/>
          <w:jc w:val="center"/>
        </w:trPr>
        <w:tc>
          <w:tcPr>
            <w:tcW w:w="2902" w:type="dxa"/>
            <w:tcBorders>
              <w:top w:val="nil"/>
              <w:left w:val="single" w:sz="8" w:space="0" w:color="000000"/>
              <w:bottom w:val="single" w:sz="8" w:space="0" w:color="000000"/>
              <w:right w:val="single" w:sz="8" w:space="0" w:color="000000"/>
            </w:tcBorders>
            <w:shd w:val="clear" w:color="auto" w:fill="auto"/>
            <w:vAlign w:val="center"/>
          </w:tcPr>
          <w:p w:rsidR="005215B1" w:rsidRPr="00A860BD" w:rsidRDefault="005929C2" w:rsidP="005215B1">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Government employee</w:t>
            </w:r>
          </w:p>
        </w:tc>
        <w:tc>
          <w:tcPr>
            <w:tcW w:w="2780" w:type="dxa"/>
            <w:tcBorders>
              <w:top w:val="nil"/>
              <w:left w:val="nil"/>
              <w:bottom w:val="single" w:sz="8" w:space="0" w:color="000000"/>
              <w:right w:val="single" w:sz="8" w:space="0" w:color="000000"/>
            </w:tcBorders>
            <w:shd w:val="clear" w:color="auto" w:fill="auto"/>
            <w:vAlign w:val="center"/>
          </w:tcPr>
          <w:p w:rsidR="005215B1" w:rsidRPr="00A860BD" w:rsidRDefault="005215B1" w:rsidP="005215B1">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18</w:t>
            </w:r>
          </w:p>
        </w:tc>
        <w:tc>
          <w:tcPr>
            <w:tcW w:w="2647" w:type="dxa"/>
            <w:tcBorders>
              <w:top w:val="nil"/>
              <w:left w:val="nil"/>
              <w:bottom w:val="single" w:sz="8" w:space="0" w:color="000000"/>
              <w:right w:val="single" w:sz="8" w:space="0" w:color="000000"/>
            </w:tcBorders>
            <w:shd w:val="clear" w:color="auto" w:fill="auto"/>
            <w:vAlign w:val="center"/>
          </w:tcPr>
          <w:p w:rsidR="005215B1" w:rsidRPr="00A860BD" w:rsidRDefault="005215B1" w:rsidP="005215B1">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18</w:t>
            </w:r>
          </w:p>
        </w:tc>
      </w:tr>
      <w:tr w:rsidR="005215B1" w:rsidRPr="00A860BD" w:rsidTr="00B1222B">
        <w:trPr>
          <w:trHeight w:val="432"/>
          <w:jc w:val="center"/>
        </w:trPr>
        <w:tc>
          <w:tcPr>
            <w:tcW w:w="2902" w:type="dxa"/>
            <w:tcBorders>
              <w:top w:val="nil"/>
              <w:left w:val="single" w:sz="8" w:space="0" w:color="000000"/>
              <w:bottom w:val="single" w:sz="8" w:space="0" w:color="000000"/>
              <w:right w:val="single" w:sz="8" w:space="0" w:color="000000"/>
            </w:tcBorders>
            <w:shd w:val="clear" w:color="auto" w:fill="auto"/>
            <w:vAlign w:val="center"/>
          </w:tcPr>
          <w:p w:rsidR="005215B1" w:rsidRPr="00A860BD" w:rsidRDefault="005929C2" w:rsidP="005215B1">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 xml:space="preserve">Private employee </w:t>
            </w:r>
          </w:p>
        </w:tc>
        <w:tc>
          <w:tcPr>
            <w:tcW w:w="2780" w:type="dxa"/>
            <w:tcBorders>
              <w:top w:val="nil"/>
              <w:left w:val="nil"/>
              <w:bottom w:val="single" w:sz="8" w:space="0" w:color="000000"/>
              <w:right w:val="single" w:sz="8" w:space="0" w:color="000000"/>
            </w:tcBorders>
            <w:shd w:val="clear" w:color="auto" w:fill="auto"/>
            <w:vAlign w:val="center"/>
          </w:tcPr>
          <w:p w:rsidR="005215B1" w:rsidRPr="00A860BD" w:rsidRDefault="005215B1" w:rsidP="005215B1">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32</w:t>
            </w:r>
          </w:p>
        </w:tc>
        <w:tc>
          <w:tcPr>
            <w:tcW w:w="2647" w:type="dxa"/>
            <w:tcBorders>
              <w:top w:val="nil"/>
              <w:left w:val="nil"/>
              <w:bottom w:val="single" w:sz="8" w:space="0" w:color="000000"/>
              <w:right w:val="single" w:sz="8" w:space="0" w:color="000000"/>
            </w:tcBorders>
            <w:shd w:val="clear" w:color="auto" w:fill="auto"/>
            <w:vAlign w:val="center"/>
          </w:tcPr>
          <w:p w:rsidR="005215B1" w:rsidRPr="00A860BD" w:rsidRDefault="005215B1" w:rsidP="005215B1">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32</w:t>
            </w:r>
          </w:p>
        </w:tc>
      </w:tr>
      <w:tr w:rsidR="005215B1" w:rsidRPr="00A860BD" w:rsidTr="00B1222B">
        <w:trPr>
          <w:trHeight w:val="432"/>
          <w:jc w:val="center"/>
        </w:trPr>
        <w:tc>
          <w:tcPr>
            <w:tcW w:w="2902" w:type="dxa"/>
            <w:tcBorders>
              <w:top w:val="nil"/>
              <w:left w:val="single" w:sz="8" w:space="0" w:color="000000"/>
              <w:bottom w:val="single" w:sz="8" w:space="0" w:color="000000"/>
              <w:right w:val="single" w:sz="8" w:space="0" w:color="000000"/>
            </w:tcBorders>
            <w:shd w:val="clear" w:color="auto" w:fill="auto"/>
            <w:vAlign w:val="center"/>
          </w:tcPr>
          <w:p w:rsidR="005215B1" w:rsidRPr="00A860BD" w:rsidRDefault="005929C2" w:rsidP="005215B1">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Self employed</w:t>
            </w:r>
          </w:p>
        </w:tc>
        <w:tc>
          <w:tcPr>
            <w:tcW w:w="2780" w:type="dxa"/>
            <w:tcBorders>
              <w:top w:val="nil"/>
              <w:left w:val="nil"/>
              <w:bottom w:val="single" w:sz="8" w:space="0" w:color="000000"/>
              <w:right w:val="single" w:sz="8" w:space="0" w:color="000000"/>
            </w:tcBorders>
            <w:shd w:val="clear" w:color="auto" w:fill="auto"/>
            <w:vAlign w:val="center"/>
          </w:tcPr>
          <w:p w:rsidR="005215B1" w:rsidRPr="00A860BD" w:rsidRDefault="005215B1" w:rsidP="005215B1">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20</w:t>
            </w:r>
          </w:p>
        </w:tc>
        <w:tc>
          <w:tcPr>
            <w:tcW w:w="2647" w:type="dxa"/>
            <w:tcBorders>
              <w:top w:val="nil"/>
              <w:left w:val="nil"/>
              <w:bottom w:val="single" w:sz="8" w:space="0" w:color="000000"/>
              <w:right w:val="single" w:sz="8" w:space="0" w:color="000000"/>
            </w:tcBorders>
            <w:shd w:val="clear" w:color="auto" w:fill="auto"/>
            <w:vAlign w:val="center"/>
          </w:tcPr>
          <w:p w:rsidR="005215B1" w:rsidRPr="00A860BD" w:rsidRDefault="005215B1" w:rsidP="005215B1">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20</w:t>
            </w:r>
          </w:p>
        </w:tc>
      </w:tr>
      <w:tr w:rsidR="005215B1" w:rsidRPr="00A860BD" w:rsidTr="00B1222B">
        <w:trPr>
          <w:trHeight w:val="432"/>
          <w:jc w:val="center"/>
        </w:trPr>
        <w:tc>
          <w:tcPr>
            <w:tcW w:w="2902" w:type="dxa"/>
            <w:tcBorders>
              <w:top w:val="nil"/>
              <w:left w:val="single" w:sz="8" w:space="0" w:color="000000"/>
              <w:bottom w:val="single" w:sz="8" w:space="0" w:color="000000"/>
              <w:right w:val="single" w:sz="8" w:space="0" w:color="000000"/>
            </w:tcBorders>
            <w:shd w:val="clear" w:color="auto" w:fill="auto"/>
            <w:vAlign w:val="center"/>
          </w:tcPr>
          <w:p w:rsidR="005215B1" w:rsidRPr="00A860BD" w:rsidRDefault="005929C2" w:rsidP="005215B1">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 xml:space="preserve">Other </w:t>
            </w:r>
          </w:p>
        </w:tc>
        <w:tc>
          <w:tcPr>
            <w:tcW w:w="2780" w:type="dxa"/>
            <w:tcBorders>
              <w:top w:val="nil"/>
              <w:left w:val="nil"/>
              <w:bottom w:val="single" w:sz="8" w:space="0" w:color="000000"/>
              <w:right w:val="single" w:sz="8" w:space="0" w:color="000000"/>
            </w:tcBorders>
            <w:shd w:val="clear" w:color="auto" w:fill="auto"/>
            <w:vAlign w:val="center"/>
          </w:tcPr>
          <w:p w:rsidR="005215B1" w:rsidRPr="00A860BD" w:rsidRDefault="005215B1" w:rsidP="005215B1">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5</w:t>
            </w:r>
          </w:p>
        </w:tc>
        <w:tc>
          <w:tcPr>
            <w:tcW w:w="2647" w:type="dxa"/>
            <w:tcBorders>
              <w:top w:val="nil"/>
              <w:left w:val="nil"/>
              <w:bottom w:val="single" w:sz="8" w:space="0" w:color="000000"/>
              <w:right w:val="single" w:sz="8" w:space="0" w:color="000000"/>
            </w:tcBorders>
            <w:shd w:val="clear" w:color="auto" w:fill="auto"/>
            <w:vAlign w:val="center"/>
          </w:tcPr>
          <w:p w:rsidR="005215B1" w:rsidRPr="00A860BD" w:rsidRDefault="005215B1" w:rsidP="005215B1">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5</w:t>
            </w:r>
          </w:p>
        </w:tc>
      </w:tr>
      <w:tr w:rsidR="00993B79" w:rsidRPr="00A860BD" w:rsidTr="00B1222B">
        <w:trPr>
          <w:trHeight w:val="432"/>
          <w:jc w:val="center"/>
        </w:trPr>
        <w:tc>
          <w:tcPr>
            <w:tcW w:w="2902" w:type="dxa"/>
            <w:tcBorders>
              <w:top w:val="nil"/>
              <w:left w:val="single" w:sz="8" w:space="0" w:color="000000"/>
              <w:bottom w:val="single" w:sz="8" w:space="0" w:color="000000"/>
              <w:right w:val="single" w:sz="8" w:space="0" w:color="000000"/>
            </w:tcBorders>
            <w:shd w:val="clear" w:color="auto" w:fill="auto"/>
            <w:vAlign w:val="center"/>
            <w:hideMark/>
          </w:tcPr>
          <w:p w:rsidR="00993B79" w:rsidRPr="00A860BD" w:rsidRDefault="00993B79" w:rsidP="00DE02BF">
            <w:pPr>
              <w:spacing w:after="0" w:line="360" w:lineRule="auto"/>
              <w:jc w:val="center"/>
              <w:rPr>
                <w:rFonts w:ascii="Times New Roman" w:eastAsia="Times New Roman" w:hAnsi="Times New Roman" w:cs="Times New Roman"/>
                <w:b/>
                <w:bCs/>
                <w:color w:val="000000"/>
                <w:sz w:val="24"/>
                <w:szCs w:val="24"/>
                <w:lang w:val="en-GB" w:eastAsia="en-GB"/>
              </w:rPr>
            </w:pPr>
            <w:r w:rsidRPr="00A860BD">
              <w:rPr>
                <w:rFonts w:ascii="Times New Roman" w:eastAsia="Times New Roman" w:hAnsi="Times New Roman" w:cs="Times New Roman"/>
                <w:b/>
                <w:bCs/>
                <w:color w:val="000000"/>
                <w:sz w:val="24"/>
                <w:szCs w:val="24"/>
                <w:lang w:eastAsia="en-GB"/>
              </w:rPr>
              <w:t>TOTAL</w:t>
            </w:r>
          </w:p>
        </w:tc>
        <w:tc>
          <w:tcPr>
            <w:tcW w:w="2780" w:type="dxa"/>
            <w:tcBorders>
              <w:top w:val="nil"/>
              <w:left w:val="nil"/>
              <w:bottom w:val="single" w:sz="8" w:space="0" w:color="000000"/>
              <w:right w:val="single" w:sz="8" w:space="0" w:color="000000"/>
            </w:tcBorders>
            <w:shd w:val="clear" w:color="auto" w:fill="auto"/>
            <w:vAlign w:val="center"/>
            <w:hideMark/>
          </w:tcPr>
          <w:p w:rsidR="00993B79" w:rsidRPr="00A860BD" w:rsidRDefault="00486195" w:rsidP="00DE02BF">
            <w:pPr>
              <w:spacing w:after="0" w:line="360" w:lineRule="auto"/>
              <w:jc w:val="center"/>
              <w:rPr>
                <w:rFonts w:ascii="Times New Roman" w:eastAsia="Times New Roman" w:hAnsi="Times New Roman" w:cs="Times New Roman"/>
                <w:b/>
                <w:bCs/>
                <w:color w:val="000000"/>
                <w:sz w:val="24"/>
                <w:szCs w:val="24"/>
                <w:lang w:val="en-GB" w:eastAsia="en-GB"/>
              </w:rPr>
            </w:pPr>
            <w:r>
              <w:rPr>
                <w:rFonts w:ascii="Times New Roman" w:eastAsia="Times New Roman" w:hAnsi="Times New Roman" w:cs="Times New Roman"/>
                <w:b/>
                <w:bCs/>
                <w:color w:val="000000"/>
                <w:sz w:val="24"/>
                <w:szCs w:val="24"/>
                <w:lang w:eastAsia="en-GB"/>
              </w:rPr>
              <w:t>100</w:t>
            </w:r>
          </w:p>
        </w:tc>
        <w:tc>
          <w:tcPr>
            <w:tcW w:w="2647" w:type="dxa"/>
            <w:tcBorders>
              <w:top w:val="nil"/>
              <w:left w:val="nil"/>
              <w:bottom w:val="single" w:sz="8" w:space="0" w:color="000000"/>
              <w:right w:val="single" w:sz="8" w:space="0" w:color="000000"/>
            </w:tcBorders>
            <w:shd w:val="clear" w:color="auto" w:fill="auto"/>
            <w:vAlign w:val="center"/>
            <w:hideMark/>
          </w:tcPr>
          <w:p w:rsidR="00993B79" w:rsidRPr="00A860BD" w:rsidRDefault="00993B79" w:rsidP="00DE02BF">
            <w:pPr>
              <w:spacing w:after="0" w:line="360" w:lineRule="auto"/>
              <w:jc w:val="center"/>
              <w:rPr>
                <w:rFonts w:ascii="Times New Roman" w:eastAsia="Times New Roman" w:hAnsi="Times New Roman" w:cs="Times New Roman"/>
                <w:b/>
                <w:bCs/>
                <w:color w:val="000000"/>
                <w:sz w:val="24"/>
                <w:szCs w:val="24"/>
                <w:lang w:val="en-GB" w:eastAsia="en-GB"/>
              </w:rPr>
            </w:pPr>
            <w:r w:rsidRPr="00A860BD">
              <w:rPr>
                <w:rFonts w:ascii="Times New Roman" w:eastAsia="Times New Roman" w:hAnsi="Times New Roman" w:cs="Times New Roman"/>
                <w:b/>
                <w:bCs/>
                <w:color w:val="000000"/>
                <w:sz w:val="24"/>
                <w:szCs w:val="24"/>
                <w:lang w:eastAsia="en-GB"/>
              </w:rPr>
              <w:t>100</w:t>
            </w:r>
          </w:p>
        </w:tc>
      </w:tr>
    </w:tbl>
    <w:p w:rsidR="00993B79" w:rsidRDefault="00993B79" w:rsidP="00993B79">
      <w:pPr>
        <w:spacing w:after="0" w:line="360" w:lineRule="auto"/>
        <w:rPr>
          <w:rFonts w:ascii="Times New Roman" w:hAnsi="Times New Roman" w:cs="Times New Roman"/>
          <w:sz w:val="24"/>
          <w:szCs w:val="24"/>
        </w:rPr>
      </w:pPr>
      <w:r>
        <w:rPr>
          <w:rFonts w:ascii="Times New Roman" w:hAnsi="Times New Roman" w:cs="Times New Roman"/>
          <w:sz w:val="24"/>
          <w:szCs w:val="24"/>
        </w:rPr>
        <w:t>Source: Primary Data</w:t>
      </w:r>
    </w:p>
    <w:p w:rsidR="00993B79" w:rsidRDefault="00643105" w:rsidP="00993B79">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Figure 2.2</w:t>
      </w:r>
      <w:r w:rsidR="00983104">
        <w:rPr>
          <w:rFonts w:ascii="Times New Roman" w:hAnsi="Times New Roman" w:cs="Times New Roman"/>
          <w:b/>
          <w:sz w:val="24"/>
          <w:szCs w:val="24"/>
        </w:rPr>
        <w:t>.3</w:t>
      </w:r>
    </w:p>
    <w:p w:rsidR="00706EC0" w:rsidRPr="003A5BDB" w:rsidRDefault="00706EC0" w:rsidP="00706EC0">
      <w:pPr>
        <w:spacing w:after="0" w:line="360" w:lineRule="auto"/>
        <w:jc w:val="center"/>
        <w:rPr>
          <w:rFonts w:ascii="Times New Roman" w:hAnsi="Times New Roman" w:cs="Times New Roman"/>
          <w:b/>
          <w:sz w:val="24"/>
          <w:szCs w:val="24"/>
        </w:rPr>
      </w:pPr>
      <w:r w:rsidRPr="00706EC0">
        <w:rPr>
          <w:rFonts w:ascii="Times New Roman" w:hAnsi="Times New Roman" w:cs="Times New Roman"/>
          <w:b/>
          <w:sz w:val="24"/>
          <w:szCs w:val="24"/>
        </w:rPr>
        <w:t>OCCUPATION</w:t>
      </w:r>
    </w:p>
    <w:p w:rsidR="005458EC" w:rsidRDefault="008D2EE8" w:rsidP="00993B79">
      <w:pPr>
        <w:spacing w:after="0" w:line="360" w:lineRule="auto"/>
        <w:jc w:val="center"/>
        <w:rPr>
          <w:rFonts w:ascii="Times New Roman" w:hAnsi="Times New Roman" w:cs="Times New Roman"/>
          <w:b/>
          <w:sz w:val="24"/>
          <w:szCs w:val="24"/>
        </w:rPr>
      </w:pPr>
      <w:r>
        <w:rPr>
          <w:rFonts w:ascii="Times New Roman" w:hAnsi="Times New Roman" w:cs="Times New Roman"/>
          <w:noProof/>
          <w:sz w:val="24"/>
          <w:szCs w:val="24"/>
          <w:lang w:val="en-IN" w:eastAsia="en-IN" w:bidi="ml-IN"/>
        </w:rPr>
        <w:drawing>
          <wp:anchor distT="0" distB="0" distL="114300" distR="114300" simplePos="0" relativeHeight="251808768" behindDoc="0" locked="0" layoutInCell="1" allowOverlap="1" wp14:anchorId="4AD4DAD2" wp14:editId="62DB7B49">
            <wp:simplePos x="0" y="0"/>
            <wp:positionH relativeFrom="margin">
              <wp:align>left</wp:align>
            </wp:positionH>
            <wp:positionV relativeFrom="paragraph">
              <wp:posOffset>169679</wp:posOffset>
            </wp:positionV>
            <wp:extent cx="5257800" cy="2299335"/>
            <wp:effectExtent l="0" t="0" r="0" b="5715"/>
            <wp:wrapSquare wrapText="bothSides"/>
            <wp:docPr id="1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H relativeFrom="margin">
              <wp14:pctWidth>0</wp14:pctWidth>
            </wp14:sizeRelH>
            <wp14:sizeRelV relativeFrom="margin">
              <wp14:pctHeight>0</wp14:pctHeight>
            </wp14:sizeRelV>
          </wp:anchor>
        </w:drawing>
      </w:r>
    </w:p>
    <w:p w:rsidR="00993B79" w:rsidRPr="00425334" w:rsidRDefault="00993B79" w:rsidP="00993B79">
      <w:pPr>
        <w:spacing w:after="0" w:line="360" w:lineRule="auto"/>
        <w:jc w:val="both"/>
        <w:rPr>
          <w:rFonts w:ascii="Times New Roman" w:hAnsi="Times New Roman" w:cs="Times New Roman"/>
          <w:b/>
          <w:sz w:val="24"/>
          <w:szCs w:val="24"/>
        </w:rPr>
      </w:pPr>
      <w:r w:rsidRPr="00425334">
        <w:rPr>
          <w:rFonts w:ascii="Times New Roman" w:hAnsi="Times New Roman" w:cs="Times New Roman"/>
          <w:b/>
          <w:sz w:val="24"/>
          <w:szCs w:val="24"/>
        </w:rPr>
        <w:t>INTERPRETATION</w:t>
      </w:r>
    </w:p>
    <w:p w:rsidR="00993B79" w:rsidRDefault="00993B79" w:rsidP="00993B7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Above table and graph shows that </w:t>
      </w:r>
      <w:r w:rsidR="005215B1">
        <w:rPr>
          <w:rFonts w:ascii="Times New Roman" w:hAnsi="Times New Roman" w:cs="Times New Roman"/>
          <w:sz w:val="24"/>
          <w:szCs w:val="24"/>
        </w:rPr>
        <w:t>32% of the respondents are private employees. 25% of the respondents are student. 20% of them are self-employed. 18</w:t>
      </w:r>
      <w:r w:rsidR="005929C2">
        <w:rPr>
          <w:rFonts w:ascii="Times New Roman" w:hAnsi="Times New Roman" w:cs="Times New Roman"/>
          <w:sz w:val="24"/>
          <w:szCs w:val="24"/>
        </w:rPr>
        <w:t>%</w:t>
      </w:r>
      <w:r w:rsidR="005215B1">
        <w:rPr>
          <w:rFonts w:ascii="Times New Roman" w:hAnsi="Times New Roman" w:cs="Times New Roman"/>
          <w:sz w:val="24"/>
          <w:szCs w:val="24"/>
        </w:rPr>
        <w:t xml:space="preserve"> of the respondents are Govt. employees and 5% of the respondents are from other occupation category. </w:t>
      </w:r>
    </w:p>
    <w:p w:rsidR="007C0E8A" w:rsidRDefault="007C0E8A" w:rsidP="00993B79">
      <w:pPr>
        <w:spacing w:after="0" w:line="360" w:lineRule="auto"/>
        <w:jc w:val="both"/>
        <w:rPr>
          <w:rFonts w:ascii="Times New Roman" w:hAnsi="Times New Roman" w:cs="Times New Roman"/>
          <w:sz w:val="24"/>
          <w:szCs w:val="24"/>
        </w:rPr>
      </w:pPr>
    </w:p>
    <w:p w:rsidR="005215B1" w:rsidRDefault="005215B1" w:rsidP="00993B79">
      <w:pPr>
        <w:spacing w:after="0" w:line="360" w:lineRule="auto"/>
        <w:jc w:val="both"/>
        <w:rPr>
          <w:rFonts w:ascii="Times New Roman" w:hAnsi="Times New Roman" w:cs="Times New Roman"/>
          <w:sz w:val="24"/>
          <w:szCs w:val="24"/>
        </w:rPr>
      </w:pPr>
    </w:p>
    <w:p w:rsidR="00993B79" w:rsidRDefault="00993B79" w:rsidP="00993B79">
      <w:pPr>
        <w:spacing w:after="0" w:line="360" w:lineRule="auto"/>
        <w:jc w:val="both"/>
        <w:rPr>
          <w:rFonts w:ascii="Times New Roman" w:hAnsi="Times New Roman" w:cs="Times New Roman"/>
          <w:sz w:val="24"/>
          <w:szCs w:val="24"/>
        </w:rPr>
      </w:pPr>
    </w:p>
    <w:p w:rsidR="007C0E8A" w:rsidRDefault="007C0E8A" w:rsidP="00993B79">
      <w:pPr>
        <w:spacing w:after="0" w:line="360" w:lineRule="auto"/>
        <w:jc w:val="both"/>
        <w:rPr>
          <w:rFonts w:ascii="Times New Roman" w:hAnsi="Times New Roman" w:cs="Times New Roman"/>
          <w:sz w:val="24"/>
          <w:szCs w:val="24"/>
        </w:rPr>
      </w:pPr>
    </w:p>
    <w:p w:rsidR="00993B79" w:rsidRDefault="00993B79" w:rsidP="00993B79">
      <w:pPr>
        <w:spacing w:after="0" w:line="360" w:lineRule="auto"/>
        <w:jc w:val="both"/>
        <w:rPr>
          <w:rFonts w:ascii="Times New Roman" w:hAnsi="Times New Roman" w:cs="Times New Roman"/>
          <w:sz w:val="24"/>
          <w:szCs w:val="24"/>
        </w:rPr>
      </w:pPr>
    </w:p>
    <w:p w:rsidR="009C0FC6" w:rsidRDefault="009C0FC6" w:rsidP="00993B79">
      <w:pPr>
        <w:spacing w:after="0" w:line="360" w:lineRule="auto"/>
        <w:jc w:val="both"/>
        <w:rPr>
          <w:rFonts w:ascii="Times New Roman" w:hAnsi="Times New Roman" w:cs="Times New Roman"/>
          <w:sz w:val="24"/>
          <w:szCs w:val="24"/>
        </w:rPr>
      </w:pPr>
    </w:p>
    <w:p w:rsidR="00993B79" w:rsidRPr="007F4E98" w:rsidRDefault="00643105" w:rsidP="00993B79">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Table 2.2</w:t>
      </w:r>
      <w:r w:rsidR="00983104">
        <w:rPr>
          <w:rFonts w:ascii="Times New Roman" w:hAnsi="Times New Roman" w:cs="Times New Roman"/>
          <w:b/>
          <w:sz w:val="24"/>
          <w:szCs w:val="24"/>
        </w:rPr>
        <w:t>.4</w:t>
      </w:r>
    </w:p>
    <w:p w:rsidR="00993B79" w:rsidRPr="007F4E98" w:rsidRDefault="005929C2" w:rsidP="00993B79">
      <w:pPr>
        <w:spacing w:after="0" w:line="360" w:lineRule="auto"/>
        <w:jc w:val="center"/>
        <w:rPr>
          <w:rFonts w:ascii="Times New Roman" w:hAnsi="Times New Roman" w:cs="Times New Roman"/>
          <w:b/>
          <w:sz w:val="24"/>
          <w:szCs w:val="24"/>
        </w:rPr>
      </w:pPr>
      <w:r>
        <w:rPr>
          <w:rFonts w:ascii="Times New Roman" w:hAnsi="Times New Roman" w:cs="Times New Roman"/>
          <w:b/>
          <w:bCs/>
          <w:sz w:val="24"/>
          <w:szCs w:val="24"/>
        </w:rPr>
        <w:t>MARITAL STATUS</w:t>
      </w:r>
    </w:p>
    <w:tbl>
      <w:tblPr>
        <w:tblW w:w="8089" w:type="dxa"/>
        <w:jc w:val="center"/>
        <w:tblLook w:val="04A0" w:firstRow="1" w:lastRow="0" w:firstColumn="1" w:lastColumn="0" w:noHBand="0" w:noVBand="1"/>
      </w:tblPr>
      <w:tblGrid>
        <w:gridCol w:w="2690"/>
        <w:gridCol w:w="3343"/>
        <w:gridCol w:w="2056"/>
      </w:tblGrid>
      <w:tr w:rsidR="00993B79" w:rsidRPr="00D96779" w:rsidTr="005215B1">
        <w:trPr>
          <w:trHeight w:val="682"/>
          <w:jc w:val="center"/>
        </w:trPr>
        <w:tc>
          <w:tcPr>
            <w:tcW w:w="2690"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993B79" w:rsidRPr="00D96779" w:rsidRDefault="00993B79" w:rsidP="00DE02BF">
            <w:pPr>
              <w:spacing w:after="0"/>
              <w:jc w:val="center"/>
              <w:rPr>
                <w:rFonts w:ascii="Times New Roman" w:eastAsia="Times New Roman" w:hAnsi="Times New Roman" w:cs="Times New Roman"/>
                <w:b/>
                <w:bCs/>
                <w:color w:val="000000"/>
                <w:sz w:val="24"/>
                <w:szCs w:val="24"/>
                <w:lang w:val="en-GB" w:eastAsia="en-GB"/>
              </w:rPr>
            </w:pPr>
            <w:r w:rsidRPr="00D96779">
              <w:rPr>
                <w:rFonts w:ascii="Times New Roman" w:eastAsia="Times New Roman" w:hAnsi="Times New Roman" w:cs="Times New Roman"/>
                <w:b/>
                <w:bCs/>
                <w:color w:val="000000"/>
                <w:sz w:val="24"/>
                <w:szCs w:val="24"/>
                <w:lang w:eastAsia="en-GB"/>
              </w:rPr>
              <w:t>RESPONSES</w:t>
            </w:r>
          </w:p>
        </w:tc>
        <w:tc>
          <w:tcPr>
            <w:tcW w:w="3343" w:type="dxa"/>
            <w:tcBorders>
              <w:top w:val="single" w:sz="8" w:space="0" w:color="000000"/>
              <w:left w:val="nil"/>
              <w:bottom w:val="single" w:sz="8" w:space="0" w:color="000000"/>
              <w:right w:val="single" w:sz="8" w:space="0" w:color="000000"/>
            </w:tcBorders>
            <w:shd w:val="clear" w:color="auto" w:fill="auto"/>
            <w:vAlign w:val="center"/>
            <w:hideMark/>
          </w:tcPr>
          <w:p w:rsidR="00993B79" w:rsidRPr="00D96779" w:rsidRDefault="00993B79" w:rsidP="00DE02BF">
            <w:pPr>
              <w:spacing w:after="0"/>
              <w:jc w:val="center"/>
              <w:rPr>
                <w:rFonts w:ascii="Times New Roman" w:eastAsia="Times New Roman" w:hAnsi="Times New Roman" w:cs="Times New Roman"/>
                <w:b/>
                <w:bCs/>
                <w:color w:val="000000"/>
                <w:sz w:val="24"/>
                <w:szCs w:val="24"/>
                <w:lang w:val="en-GB" w:eastAsia="en-GB"/>
              </w:rPr>
            </w:pPr>
            <w:r w:rsidRPr="00D96779">
              <w:rPr>
                <w:rFonts w:ascii="Times New Roman" w:eastAsia="Times New Roman" w:hAnsi="Times New Roman" w:cs="Times New Roman"/>
                <w:b/>
                <w:bCs/>
                <w:color w:val="000000"/>
                <w:sz w:val="24"/>
                <w:szCs w:val="24"/>
                <w:lang w:eastAsia="en-GB"/>
              </w:rPr>
              <w:t>NO. OF RESPONDENTS</w:t>
            </w:r>
          </w:p>
        </w:tc>
        <w:tc>
          <w:tcPr>
            <w:tcW w:w="2056" w:type="dxa"/>
            <w:tcBorders>
              <w:top w:val="single" w:sz="8" w:space="0" w:color="000000"/>
              <w:left w:val="nil"/>
              <w:bottom w:val="single" w:sz="8" w:space="0" w:color="000000"/>
              <w:right w:val="single" w:sz="8" w:space="0" w:color="000000"/>
            </w:tcBorders>
            <w:shd w:val="clear" w:color="auto" w:fill="auto"/>
            <w:vAlign w:val="center"/>
            <w:hideMark/>
          </w:tcPr>
          <w:p w:rsidR="00993B79" w:rsidRPr="00D96779" w:rsidRDefault="00993B79" w:rsidP="00DE02BF">
            <w:pPr>
              <w:spacing w:after="0"/>
              <w:jc w:val="center"/>
              <w:rPr>
                <w:rFonts w:ascii="Times New Roman" w:eastAsia="Times New Roman" w:hAnsi="Times New Roman" w:cs="Times New Roman"/>
                <w:b/>
                <w:bCs/>
                <w:color w:val="000000"/>
                <w:sz w:val="24"/>
                <w:szCs w:val="24"/>
                <w:lang w:val="en-GB" w:eastAsia="en-GB"/>
              </w:rPr>
            </w:pPr>
            <w:r w:rsidRPr="00D96779">
              <w:rPr>
                <w:rFonts w:ascii="Times New Roman" w:eastAsia="Times New Roman" w:hAnsi="Times New Roman" w:cs="Times New Roman"/>
                <w:b/>
                <w:bCs/>
                <w:color w:val="000000"/>
                <w:sz w:val="24"/>
                <w:szCs w:val="24"/>
                <w:lang w:eastAsia="en-GB"/>
              </w:rPr>
              <w:t>PERCENTAGE</w:t>
            </w:r>
          </w:p>
        </w:tc>
      </w:tr>
      <w:tr w:rsidR="00843055" w:rsidRPr="00D96779" w:rsidTr="005215B1">
        <w:trPr>
          <w:trHeight w:val="682"/>
          <w:jc w:val="center"/>
        </w:trPr>
        <w:tc>
          <w:tcPr>
            <w:tcW w:w="2690" w:type="dxa"/>
            <w:tcBorders>
              <w:top w:val="nil"/>
              <w:left w:val="single" w:sz="8" w:space="0" w:color="000000"/>
              <w:bottom w:val="single" w:sz="8" w:space="0" w:color="000000"/>
              <w:right w:val="single" w:sz="8" w:space="0" w:color="000000"/>
            </w:tcBorders>
            <w:shd w:val="clear" w:color="auto" w:fill="auto"/>
            <w:vAlign w:val="center"/>
          </w:tcPr>
          <w:p w:rsidR="00843055" w:rsidRPr="00D96779" w:rsidRDefault="005929C2" w:rsidP="00843055">
            <w:pPr>
              <w:spacing w:after="0"/>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Married</w:t>
            </w:r>
          </w:p>
        </w:tc>
        <w:tc>
          <w:tcPr>
            <w:tcW w:w="3343" w:type="dxa"/>
            <w:tcBorders>
              <w:top w:val="nil"/>
              <w:left w:val="nil"/>
              <w:bottom w:val="single" w:sz="8" w:space="0" w:color="000000"/>
              <w:right w:val="single" w:sz="8" w:space="0" w:color="000000"/>
            </w:tcBorders>
            <w:shd w:val="clear" w:color="auto" w:fill="auto"/>
            <w:vAlign w:val="center"/>
          </w:tcPr>
          <w:p w:rsidR="00843055" w:rsidRPr="00D96779" w:rsidRDefault="005929C2" w:rsidP="00843055">
            <w:pPr>
              <w:spacing w:after="0"/>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40</w:t>
            </w:r>
          </w:p>
        </w:tc>
        <w:tc>
          <w:tcPr>
            <w:tcW w:w="2056" w:type="dxa"/>
            <w:tcBorders>
              <w:top w:val="nil"/>
              <w:left w:val="nil"/>
              <w:bottom w:val="single" w:sz="8" w:space="0" w:color="000000"/>
              <w:right w:val="single" w:sz="8" w:space="0" w:color="000000"/>
            </w:tcBorders>
            <w:shd w:val="clear" w:color="auto" w:fill="auto"/>
            <w:vAlign w:val="center"/>
          </w:tcPr>
          <w:p w:rsidR="00843055" w:rsidRPr="00D96779" w:rsidRDefault="005929C2" w:rsidP="00843055">
            <w:pPr>
              <w:spacing w:after="0"/>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40</w:t>
            </w:r>
          </w:p>
        </w:tc>
      </w:tr>
      <w:tr w:rsidR="00843055" w:rsidRPr="00D96779" w:rsidTr="005215B1">
        <w:trPr>
          <w:trHeight w:val="682"/>
          <w:jc w:val="center"/>
        </w:trPr>
        <w:tc>
          <w:tcPr>
            <w:tcW w:w="2690" w:type="dxa"/>
            <w:tcBorders>
              <w:top w:val="nil"/>
              <w:left w:val="single" w:sz="8" w:space="0" w:color="000000"/>
              <w:bottom w:val="single" w:sz="8" w:space="0" w:color="000000"/>
              <w:right w:val="single" w:sz="8" w:space="0" w:color="000000"/>
            </w:tcBorders>
            <w:shd w:val="clear" w:color="auto" w:fill="auto"/>
            <w:vAlign w:val="center"/>
          </w:tcPr>
          <w:p w:rsidR="00843055" w:rsidRPr="00D96779" w:rsidRDefault="005929C2" w:rsidP="00843055">
            <w:pPr>
              <w:spacing w:after="0"/>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Un-married</w:t>
            </w:r>
          </w:p>
        </w:tc>
        <w:tc>
          <w:tcPr>
            <w:tcW w:w="3343" w:type="dxa"/>
            <w:tcBorders>
              <w:top w:val="nil"/>
              <w:left w:val="nil"/>
              <w:bottom w:val="single" w:sz="8" w:space="0" w:color="000000"/>
              <w:right w:val="single" w:sz="8" w:space="0" w:color="000000"/>
            </w:tcBorders>
            <w:shd w:val="clear" w:color="auto" w:fill="auto"/>
            <w:vAlign w:val="center"/>
          </w:tcPr>
          <w:p w:rsidR="00843055" w:rsidRPr="00D96779" w:rsidRDefault="005929C2" w:rsidP="00843055">
            <w:pPr>
              <w:spacing w:after="0"/>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60</w:t>
            </w:r>
          </w:p>
        </w:tc>
        <w:tc>
          <w:tcPr>
            <w:tcW w:w="2056" w:type="dxa"/>
            <w:tcBorders>
              <w:top w:val="nil"/>
              <w:left w:val="nil"/>
              <w:bottom w:val="single" w:sz="8" w:space="0" w:color="000000"/>
              <w:right w:val="single" w:sz="8" w:space="0" w:color="000000"/>
            </w:tcBorders>
            <w:shd w:val="clear" w:color="auto" w:fill="auto"/>
            <w:vAlign w:val="center"/>
          </w:tcPr>
          <w:p w:rsidR="00843055" w:rsidRPr="00D96779" w:rsidRDefault="005929C2" w:rsidP="00843055">
            <w:pPr>
              <w:spacing w:after="0"/>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60</w:t>
            </w:r>
          </w:p>
        </w:tc>
      </w:tr>
      <w:tr w:rsidR="00993B79" w:rsidRPr="00D96779" w:rsidTr="005215B1">
        <w:trPr>
          <w:trHeight w:val="682"/>
          <w:jc w:val="center"/>
        </w:trPr>
        <w:tc>
          <w:tcPr>
            <w:tcW w:w="2690" w:type="dxa"/>
            <w:tcBorders>
              <w:top w:val="nil"/>
              <w:left w:val="single" w:sz="8" w:space="0" w:color="000000"/>
              <w:bottom w:val="single" w:sz="8" w:space="0" w:color="000000"/>
              <w:right w:val="single" w:sz="8" w:space="0" w:color="000000"/>
            </w:tcBorders>
            <w:shd w:val="clear" w:color="auto" w:fill="auto"/>
            <w:vAlign w:val="center"/>
            <w:hideMark/>
          </w:tcPr>
          <w:p w:rsidR="00993B79" w:rsidRPr="00D96779" w:rsidRDefault="00993B79" w:rsidP="00DE02BF">
            <w:pPr>
              <w:spacing w:after="0"/>
              <w:jc w:val="center"/>
              <w:rPr>
                <w:rFonts w:ascii="Times New Roman" w:eastAsia="Times New Roman" w:hAnsi="Times New Roman" w:cs="Times New Roman"/>
                <w:b/>
                <w:bCs/>
                <w:color w:val="000000"/>
                <w:sz w:val="24"/>
                <w:szCs w:val="24"/>
                <w:lang w:val="en-GB" w:eastAsia="en-GB"/>
              </w:rPr>
            </w:pPr>
            <w:r w:rsidRPr="00D96779">
              <w:rPr>
                <w:rFonts w:ascii="Times New Roman" w:eastAsia="Times New Roman" w:hAnsi="Times New Roman" w:cs="Times New Roman"/>
                <w:b/>
                <w:bCs/>
                <w:color w:val="000000"/>
                <w:sz w:val="24"/>
                <w:szCs w:val="24"/>
                <w:lang w:eastAsia="en-GB"/>
              </w:rPr>
              <w:t>TOTAL</w:t>
            </w:r>
          </w:p>
        </w:tc>
        <w:tc>
          <w:tcPr>
            <w:tcW w:w="3343" w:type="dxa"/>
            <w:tcBorders>
              <w:top w:val="nil"/>
              <w:left w:val="nil"/>
              <w:bottom w:val="single" w:sz="8" w:space="0" w:color="000000"/>
              <w:right w:val="single" w:sz="8" w:space="0" w:color="000000"/>
            </w:tcBorders>
            <w:shd w:val="clear" w:color="auto" w:fill="auto"/>
            <w:vAlign w:val="center"/>
            <w:hideMark/>
          </w:tcPr>
          <w:p w:rsidR="00993B79" w:rsidRPr="00D96779" w:rsidRDefault="00843055" w:rsidP="00DE02BF">
            <w:pPr>
              <w:spacing w:after="0"/>
              <w:jc w:val="center"/>
              <w:rPr>
                <w:rFonts w:ascii="Times New Roman" w:eastAsia="Times New Roman" w:hAnsi="Times New Roman" w:cs="Times New Roman"/>
                <w:b/>
                <w:bCs/>
                <w:color w:val="000000"/>
                <w:sz w:val="24"/>
                <w:szCs w:val="24"/>
                <w:lang w:val="en-GB" w:eastAsia="en-GB"/>
              </w:rPr>
            </w:pPr>
            <w:r>
              <w:rPr>
                <w:rFonts w:ascii="Times New Roman" w:eastAsia="Times New Roman" w:hAnsi="Times New Roman" w:cs="Times New Roman"/>
                <w:b/>
                <w:bCs/>
                <w:color w:val="000000"/>
                <w:sz w:val="24"/>
                <w:szCs w:val="24"/>
                <w:lang w:eastAsia="en-GB"/>
              </w:rPr>
              <w:t>100</w:t>
            </w:r>
          </w:p>
        </w:tc>
        <w:tc>
          <w:tcPr>
            <w:tcW w:w="2056" w:type="dxa"/>
            <w:tcBorders>
              <w:top w:val="nil"/>
              <w:left w:val="nil"/>
              <w:bottom w:val="single" w:sz="8" w:space="0" w:color="000000"/>
              <w:right w:val="single" w:sz="8" w:space="0" w:color="000000"/>
            </w:tcBorders>
            <w:shd w:val="clear" w:color="auto" w:fill="auto"/>
            <w:vAlign w:val="center"/>
            <w:hideMark/>
          </w:tcPr>
          <w:p w:rsidR="00993B79" w:rsidRPr="00D96779" w:rsidRDefault="00993B79" w:rsidP="00DE02BF">
            <w:pPr>
              <w:spacing w:after="0"/>
              <w:jc w:val="center"/>
              <w:rPr>
                <w:rFonts w:ascii="Times New Roman" w:eastAsia="Times New Roman" w:hAnsi="Times New Roman" w:cs="Times New Roman"/>
                <w:b/>
                <w:bCs/>
                <w:color w:val="000000"/>
                <w:sz w:val="24"/>
                <w:szCs w:val="24"/>
                <w:lang w:val="en-GB" w:eastAsia="en-GB"/>
              </w:rPr>
            </w:pPr>
            <w:r w:rsidRPr="00D96779">
              <w:rPr>
                <w:rFonts w:ascii="Times New Roman" w:eastAsia="Times New Roman" w:hAnsi="Times New Roman" w:cs="Times New Roman"/>
                <w:b/>
                <w:bCs/>
                <w:color w:val="000000"/>
                <w:sz w:val="24"/>
                <w:szCs w:val="24"/>
                <w:lang w:eastAsia="en-GB"/>
              </w:rPr>
              <w:t>100</w:t>
            </w:r>
          </w:p>
        </w:tc>
      </w:tr>
    </w:tbl>
    <w:p w:rsidR="00993B79" w:rsidRDefault="00993B79" w:rsidP="00993B79">
      <w:pPr>
        <w:spacing w:after="0" w:line="360" w:lineRule="auto"/>
        <w:rPr>
          <w:rFonts w:ascii="Times New Roman" w:hAnsi="Times New Roman" w:cs="Times New Roman"/>
          <w:sz w:val="24"/>
          <w:szCs w:val="24"/>
        </w:rPr>
      </w:pPr>
      <w:r>
        <w:rPr>
          <w:rFonts w:ascii="Times New Roman" w:hAnsi="Times New Roman" w:cs="Times New Roman"/>
          <w:sz w:val="24"/>
          <w:szCs w:val="24"/>
        </w:rPr>
        <w:t>Source: Primary Data</w:t>
      </w:r>
    </w:p>
    <w:p w:rsidR="00993B79" w:rsidRPr="00057137" w:rsidRDefault="00643105" w:rsidP="00993B79">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Figure 2.2</w:t>
      </w:r>
      <w:r w:rsidR="00983104">
        <w:rPr>
          <w:rFonts w:ascii="Times New Roman" w:hAnsi="Times New Roman" w:cs="Times New Roman"/>
          <w:b/>
          <w:sz w:val="24"/>
          <w:szCs w:val="24"/>
        </w:rPr>
        <w:t>.4</w:t>
      </w:r>
    </w:p>
    <w:p w:rsidR="005929C2" w:rsidRPr="007F4E98" w:rsidRDefault="005929C2" w:rsidP="005929C2">
      <w:pPr>
        <w:spacing w:after="0" w:line="360" w:lineRule="auto"/>
        <w:jc w:val="center"/>
        <w:rPr>
          <w:rFonts w:ascii="Times New Roman" w:hAnsi="Times New Roman" w:cs="Times New Roman"/>
          <w:b/>
          <w:sz w:val="24"/>
          <w:szCs w:val="24"/>
        </w:rPr>
      </w:pPr>
      <w:r>
        <w:rPr>
          <w:rFonts w:ascii="Times New Roman" w:hAnsi="Times New Roman" w:cs="Times New Roman"/>
          <w:b/>
          <w:bCs/>
          <w:sz w:val="24"/>
          <w:szCs w:val="24"/>
        </w:rPr>
        <w:t>MARITAL STATUS</w:t>
      </w:r>
    </w:p>
    <w:p w:rsidR="00993B79" w:rsidRPr="00057137" w:rsidRDefault="00993B79" w:rsidP="00993B79">
      <w:pPr>
        <w:spacing w:after="0" w:line="360" w:lineRule="auto"/>
        <w:jc w:val="center"/>
        <w:rPr>
          <w:rFonts w:ascii="Times New Roman" w:hAnsi="Times New Roman" w:cs="Times New Roman"/>
          <w:b/>
          <w:sz w:val="24"/>
          <w:szCs w:val="24"/>
        </w:rPr>
      </w:pPr>
      <w:r>
        <w:rPr>
          <w:rFonts w:ascii="Times New Roman" w:hAnsi="Times New Roman" w:cs="Times New Roman"/>
          <w:noProof/>
          <w:sz w:val="24"/>
          <w:szCs w:val="24"/>
          <w:lang w:val="en-IN" w:eastAsia="en-IN" w:bidi="ml-IN"/>
        </w:rPr>
        <w:drawing>
          <wp:inline distT="0" distB="0" distL="0" distR="0" wp14:anchorId="191586EC" wp14:editId="69E5D8AF">
            <wp:extent cx="5237019" cy="2341418"/>
            <wp:effectExtent l="0" t="0" r="1905" b="1905"/>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8F0A2A" w:rsidRDefault="008F0A2A" w:rsidP="00993B79">
      <w:pPr>
        <w:spacing w:after="0" w:line="360" w:lineRule="auto"/>
        <w:jc w:val="both"/>
        <w:rPr>
          <w:rFonts w:ascii="Times New Roman" w:hAnsi="Times New Roman" w:cs="Times New Roman"/>
          <w:b/>
          <w:sz w:val="24"/>
          <w:szCs w:val="24"/>
        </w:rPr>
      </w:pPr>
    </w:p>
    <w:p w:rsidR="00993B79" w:rsidRPr="00425334" w:rsidRDefault="00993B79" w:rsidP="00993B79">
      <w:pPr>
        <w:spacing w:after="0" w:line="360" w:lineRule="auto"/>
        <w:jc w:val="both"/>
        <w:rPr>
          <w:rFonts w:ascii="Times New Roman" w:hAnsi="Times New Roman" w:cs="Times New Roman"/>
          <w:b/>
          <w:sz w:val="24"/>
          <w:szCs w:val="24"/>
        </w:rPr>
      </w:pPr>
      <w:r w:rsidRPr="00425334">
        <w:rPr>
          <w:rFonts w:ascii="Times New Roman" w:hAnsi="Times New Roman" w:cs="Times New Roman"/>
          <w:b/>
          <w:sz w:val="24"/>
          <w:szCs w:val="24"/>
        </w:rPr>
        <w:t>INTERPRETATION</w:t>
      </w:r>
    </w:p>
    <w:p w:rsidR="00F30DBC" w:rsidRDefault="00993B79" w:rsidP="00993B7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Abo</w:t>
      </w:r>
      <w:r w:rsidR="001F1C03">
        <w:rPr>
          <w:rFonts w:ascii="Times New Roman" w:hAnsi="Times New Roman" w:cs="Times New Roman"/>
          <w:sz w:val="24"/>
          <w:szCs w:val="24"/>
        </w:rPr>
        <w:t xml:space="preserve">ve table and graph shows that </w:t>
      </w:r>
      <w:r w:rsidR="005929C2">
        <w:rPr>
          <w:rFonts w:ascii="Times New Roman" w:hAnsi="Times New Roman" w:cs="Times New Roman"/>
          <w:sz w:val="24"/>
          <w:szCs w:val="24"/>
        </w:rPr>
        <w:t xml:space="preserve">60% of the respondents are un-married. 40% of the respondents are married. </w:t>
      </w:r>
    </w:p>
    <w:p w:rsidR="005215B1" w:rsidRDefault="005215B1" w:rsidP="00993B79">
      <w:pPr>
        <w:spacing w:after="0" w:line="360" w:lineRule="auto"/>
        <w:jc w:val="both"/>
        <w:rPr>
          <w:rFonts w:ascii="Times New Roman" w:hAnsi="Times New Roman" w:cs="Times New Roman"/>
          <w:sz w:val="24"/>
          <w:szCs w:val="24"/>
        </w:rPr>
      </w:pPr>
    </w:p>
    <w:p w:rsidR="005215B1" w:rsidRDefault="005215B1" w:rsidP="00993B79">
      <w:pPr>
        <w:spacing w:after="0" w:line="360" w:lineRule="auto"/>
        <w:jc w:val="both"/>
        <w:rPr>
          <w:rFonts w:ascii="Times New Roman" w:hAnsi="Times New Roman" w:cs="Times New Roman"/>
          <w:sz w:val="24"/>
          <w:szCs w:val="24"/>
        </w:rPr>
      </w:pPr>
    </w:p>
    <w:p w:rsidR="00F30DBC" w:rsidRDefault="00F30DBC" w:rsidP="00993B79">
      <w:pPr>
        <w:spacing w:after="0" w:line="360" w:lineRule="auto"/>
        <w:jc w:val="both"/>
        <w:rPr>
          <w:rFonts w:ascii="Times New Roman" w:hAnsi="Times New Roman" w:cs="Times New Roman"/>
          <w:sz w:val="24"/>
          <w:szCs w:val="24"/>
        </w:rPr>
      </w:pPr>
    </w:p>
    <w:p w:rsidR="00F30DBC" w:rsidRDefault="00F30DBC" w:rsidP="00993B79">
      <w:pPr>
        <w:spacing w:after="0" w:line="360" w:lineRule="auto"/>
        <w:jc w:val="both"/>
        <w:rPr>
          <w:rFonts w:ascii="Times New Roman" w:hAnsi="Times New Roman" w:cs="Times New Roman"/>
          <w:sz w:val="24"/>
          <w:szCs w:val="24"/>
        </w:rPr>
      </w:pPr>
    </w:p>
    <w:p w:rsidR="00F30DBC" w:rsidRDefault="00F30DBC" w:rsidP="00993B79">
      <w:pPr>
        <w:spacing w:after="0" w:line="360" w:lineRule="auto"/>
        <w:jc w:val="both"/>
        <w:rPr>
          <w:rFonts w:ascii="Times New Roman" w:hAnsi="Times New Roman" w:cs="Times New Roman"/>
          <w:sz w:val="24"/>
          <w:szCs w:val="24"/>
        </w:rPr>
      </w:pPr>
    </w:p>
    <w:p w:rsidR="008F0A2A" w:rsidRDefault="008F0A2A" w:rsidP="00993B79">
      <w:pPr>
        <w:spacing w:after="0" w:line="360" w:lineRule="auto"/>
        <w:jc w:val="both"/>
        <w:rPr>
          <w:rFonts w:ascii="Times New Roman" w:hAnsi="Times New Roman" w:cs="Times New Roman"/>
          <w:sz w:val="24"/>
          <w:szCs w:val="24"/>
        </w:rPr>
      </w:pPr>
    </w:p>
    <w:p w:rsidR="009C0FC6" w:rsidRDefault="009C0FC6" w:rsidP="00993B79">
      <w:pPr>
        <w:spacing w:after="0" w:line="360" w:lineRule="auto"/>
        <w:jc w:val="both"/>
        <w:rPr>
          <w:rFonts w:ascii="Times New Roman" w:hAnsi="Times New Roman" w:cs="Times New Roman"/>
          <w:sz w:val="24"/>
          <w:szCs w:val="24"/>
        </w:rPr>
      </w:pPr>
    </w:p>
    <w:p w:rsidR="00F365AA" w:rsidRDefault="00F365AA" w:rsidP="00993B79">
      <w:pPr>
        <w:spacing w:after="0" w:line="360" w:lineRule="auto"/>
        <w:jc w:val="center"/>
        <w:rPr>
          <w:rFonts w:ascii="Times New Roman" w:hAnsi="Times New Roman" w:cs="Times New Roman"/>
          <w:b/>
          <w:sz w:val="24"/>
          <w:szCs w:val="24"/>
        </w:rPr>
      </w:pPr>
    </w:p>
    <w:p w:rsidR="00993B79" w:rsidRPr="00DF705E" w:rsidRDefault="00AE2251" w:rsidP="00993B79">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Table 2.2</w:t>
      </w:r>
      <w:r w:rsidR="00983104">
        <w:rPr>
          <w:rFonts w:ascii="Times New Roman" w:hAnsi="Times New Roman" w:cs="Times New Roman"/>
          <w:b/>
          <w:sz w:val="24"/>
          <w:szCs w:val="24"/>
        </w:rPr>
        <w:t>.5</w:t>
      </w:r>
    </w:p>
    <w:p w:rsidR="00993B79" w:rsidRPr="00DF705E" w:rsidRDefault="009849A1" w:rsidP="00993B79">
      <w:pPr>
        <w:spacing w:after="0" w:line="360" w:lineRule="auto"/>
        <w:jc w:val="center"/>
        <w:rPr>
          <w:rFonts w:ascii="Times New Roman" w:hAnsi="Times New Roman" w:cs="Times New Roman"/>
          <w:b/>
          <w:sz w:val="24"/>
          <w:szCs w:val="24"/>
        </w:rPr>
      </w:pPr>
      <w:r>
        <w:rPr>
          <w:rFonts w:ascii="Times New Roman" w:hAnsi="Times New Roman" w:cs="Times New Roman"/>
          <w:b/>
          <w:bCs/>
          <w:sz w:val="24"/>
          <w:szCs w:val="24"/>
        </w:rPr>
        <w:t>LEVEL OF EDUCATION</w:t>
      </w:r>
    </w:p>
    <w:tbl>
      <w:tblPr>
        <w:tblW w:w="8452" w:type="dxa"/>
        <w:jc w:val="center"/>
        <w:tblLook w:val="04A0" w:firstRow="1" w:lastRow="0" w:firstColumn="1" w:lastColumn="0" w:noHBand="0" w:noVBand="1"/>
      </w:tblPr>
      <w:tblGrid>
        <w:gridCol w:w="2811"/>
        <w:gridCol w:w="3358"/>
        <w:gridCol w:w="2283"/>
      </w:tblGrid>
      <w:tr w:rsidR="00993B79" w:rsidRPr="00D96779" w:rsidTr="00920541">
        <w:trPr>
          <w:trHeight w:val="502"/>
          <w:jc w:val="center"/>
        </w:trPr>
        <w:tc>
          <w:tcPr>
            <w:tcW w:w="2811"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993B79" w:rsidRPr="00D96779" w:rsidRDefault="00993B79" w:rsidP="00DE02BF">
            <w:pPr>
              <w:spacing w:after="0"/>
              <w:jc w:val="center"/>
              <w:rPr>
                <w:rFonts w:ascii="Times New Roman" w:eastAsia="Times New Roman" w:hAnsi="Times New Roman" w:cs="Times New Roman"/>
                <w:b/>
                <w:bCs/>
                <w:color w:val="000000"/>
                <w:sz w:val="24"/>
                <w:szCs w:val="24"/>
                <w:lang w:val="en-GB" w:eastAsia="en-GB"/>
              </w:rPr>
            </w:pPr>
            <w:r w:rsidRPr="00D96779">
              <w:rPr>
                <w:rFonts w:ascii="Times New Roman" w:eastAsia="Times New Roman" w:hAnsi="Times New Roman" w:cs="Times New Roman"/>
                <w:b/>
                <w:bCs/>
                <w:color w:val="000000"/>
                <w:sz w:val="24"/>
                <w:szCs w:val="24"/>
                <w:lang w:eastAsia="en-GB"/>
              </w:rPr>
              <w:t>RESPONSES</w:t>
            </w:r>
          </w:p>
        </w:tc>
        <w:tc>
          <w:tcPr>
            <w:tcW w:w="3358" w:type="dxa"/>
            <w:tcBorders>
              <w:top w:val="single" w:sz="8" w:space="0" w:color="000000"/>
              <w:left w:val="nil"/>
              <w:bottom w:val="single" w:sz="8" w:space="0" w:color="000000"/>
              <w:right w:val="single" w:sz="8" w:space="0" w:color="000000"/>
            </w:tcBorders>
            <w:shd w:val="clear" w:color="auto" w:fill="auto"/>
            <w:vAlign w:val="center"/>
            <w:hideMark/>
          </w:tcPr>
          <w:p w:rsidR="00993B79" w:rsidRPr="00D96779" w:rsidRDefault="00993B79" w:rsidP="00DE02BF">
            <w:pPr>
              <w:spacing w:after="0"/>
              <w:jc w:val="center"/>
              <w:rPr>
                <w:rFonts w:ascii="Times New Roman" w:eastAsia="Times New Roman" w:hAnsi="Times New Roman" w:cs="Times New Roman"/>
                <w:b/>
                <w:bCs/>
                <w:color w:val="000000"/>
                <w:sz w:val="24"/>
                <w:szCs w:val="24"/>
                <w:lang w:val="en-GB" w:eastAsia="en-GB"/>
              </w:rPr>
            </w:pPr>
            <w:r w:rsidRPr="00D96779">
              <w:rPr>
                <w:rFonts w:ascii="Times New Roman" w:eastAsia="Times New Roman" w:hAnsi="Times New Roman" w:cs="Times New Roman"/>
                <w:b/>
                <w:bCs/>
                <w:color w:val="000000"/>
                <w:sz w:val="24"/>
                <w:szCs w:val="24"/>
                <w:lang w:eastAsia="en-GB"/>
              </w:rPr>
              <w:t>NO. OF RESPONDENTS</w:t>
            </w:r>
          </w:p>
        </w:tc>
        <w:tc>
          <w:tcPr>
            <w:tcW w:w="2283" w:type="dxa"/>
            <w:tcBorders>
              <w:top w:val="single" w:sz="8" w:space="0" w:color="000000"/>
              <w:left w:val="nil"/>
              <w:bottom w:val="single" w:sz="8" w:space="0" w:color="000000"/>
              <w:right w:val="single" w:sz="8" w:space="0" w:color="000000"/>
            </w:tcBorders>
            <w:shd w:val="clear" w:color="auto" w:fill="auto"/>
            <w:vAlign w:val="center"/>
            <w:hideMark/>
          </w:tcPr>
          <w:p w:rsidR="00993B79" w:rsidRPr="00D96779" w:rsidRDefault="00993B79" w:rsidP="00DE02BF">
            <w:pPr>
              <w:spacing w:after="0"/>
              <w:jc w:val="center"/>
              <w:rPr>
                <w:rFonts w:ascii="Times New Roman" w:eastAsia="Times New Roman" w:hAnsi="Times New Roman" w:cs="Times New Roman"/>
                <w:b/>
                <w:bCs/>
                <w:color w:val="000000"/>
                <w:sz w:val="24"/>
                <w:szCs w:val="24"/>
                <w:lang w:val="en-GB" w:eastAsia="en-GB"/>
              </w:rPr>
            </w:pPr>
            <w:r w:rsidRPr="00D96779">
              <w:rPr>
                <w:rFonts w:ascii="Times New Roman" w:eastAsia="Times New Roman" w:hAnsi="Times New Roman" w:cs="Times New Roman"/>
                <w:b/>
                <w:bCs/>
                <w:color w:val="000000"/>
                <w:sz w:val="24"/>
                <w:szCs w:val="24"/>
                <w:lang w:eastAsia="en-GB"/>
              </w:rPr>
              <w:t>PERCENTAGE</w:t>
            </w:r>
          </w:p>
        </w:tc>
      </w:tr>
      <w:tr w:rsidR="00185AA9" w:rsidRPr="00D96779" w:rsidTr="00920541">
        <w:trPr>
          <w:trHeight w:val="502"/>
          <w:jc w:val="center"/>
        </w:trPr>
        <w:tc>
          <w:tcPr>
            <w:tcW w:w="2811" w:type="dxa"/>
            <w:tcBorders>
              <w:top w:val="nil"/>
              <w:left w:val="single" w:sz="8" w:space="0" w:color="000000"/>
              <w:bottom w:val="single" w:sz="8" w:space="0" w:color="000000"/>
              <w:right w:val="single" w:sz="8" w:space="0" w:color="000000"/>
            </w:tcBorders>
            <w:shd w:val="clear" w:color="auto" w:fill="auto"/>
            <w:vAlign w:val="center"/>
          </w:tcPr>
          <w:p w:rsidR="00185AA9" w:rsidRPr="00D96779" w:rsidRDefault="00185AA9" w:rsidP="00185AA9">
            <w:pPr>
              <w:spacing w:after="0"/>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 xml:space="preserve">Not a graduate </w:t>
            </w:r>
          </w:p>
        </w:tc>
        <w:tc>
          <w:tcPr>
            <w:tcW w:w="3358" w:type="dxa"/>
            <w:tcBorders>
              <w:top w:val="nil"/>
              <w:left w:val="nil"/>
              <w:bottom w:val="single" w:sz="8" w:space="0" w:color="000000"/>
              <w:right w:val="single" w:sz="8" w:space="0" w:color="000000"/>
            </w:tcBorders>
            <w:shd w:val="clear" w:color="auto" w:fill="auto"/>
            <w:vAlign w:val="center"/>
          </w:tcPr>
          <w:p w:rsidR="00185AA9" w:rsidRPr="00D96779" w:rsidRDefault="00185AA9" w:rsidP="00185AA9">
            <w:pPr>
              <w:spacing w:after="0"/>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24</w:t>
            </w:r>
          </w:p>
        </w:tc>
        <w:tc>
          <w:tcPr>
            <w:tcW w:w="2283" w:type="dxa"/>
            <w:tcBorders>
              <w:top w:val="nil"/>
              <w:left w:val="nil"/>
              <w:bottom w:val="single" w:sz="8" w:space="0" w:color="000000"/>
              <w:right w:val="single" w:sz="8" w:space="0" w:color="000000"/>
            </w:tcBorders>
            <w:shd w:val="clear" w:color="auto" w:fill="auto"/>
            <w:vAlign w:val="center"/>
          </w:tcPr>
          <w:p w:rsidR="00185AA9" w:rsidRPr="00D96779" w:rsidRDefault="00185AA9" w:rsidP="00185AA9">
            <w:pPr>
              <w:spacing w:after="0"/>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24</w:t>
            </w:r>
          </w:p>
        </w:tc>
      </w:tr>
      <w:tr w:rsidR="00185AA9" w:rsidRPr="00D96779" w:rsidTr="00920541">
        <w:trPr>
          <w:trHeight w:val="502"/>
          <w:jc w:val="center"/>
        </w:trPr>
        <w:tc>
          <w:tcPr>
            <w:tcW w:w="2811" w:type="dxa"/>
            <w:tcBorders>
              <w:top w:val="nil"/>
              <w:left w:val="single" w:sz="8" w:space="0" w:color="000000"/>
              <w:bottom w:val="single" w:sz="8" w:space="0" w:color="000000"/>
              <w:right w:val="single" w:sz="8" w:space="0" w:color="000000"/>
            </w:tcBorders>
            <w:shd w:val="clear" w:color="auto" w:fill="auto"/>
            <w:vAlign w:val="center"/>
          </w:tcPr>
          <w:p w:rsidR="00185AA9" w:rsidRPr="00D96779" w:rsidRDefault="00185AA9" w:rsidP="00185AA9">
            <w:pPr>
              <w:spacing w:after="0"/>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 xml:space="preserve">Graduation </w:t>
            </w:r>
          </w:p>
        </w:tc>
        <w:tc>
          <w:tcPr>
            <w:tcW w:w="3358" w:type="dxa"/>
            <w:tcBorders>
              <w:top w:val="nil"/>
              <w:left w:val="nil"/>
              <w:bottom w:val="single" w:sz="8" w:space="0" w:color="000000"/>
              <w:right w:val="single" w:sz="8" w:space="0" w:color="000000"/>
            </w:tcBorders>
            <w:shd w:val="clear" w:color="auto" w:fill="auto"/>
            <w:vAlign w:val="center"/>
          </w:tcPr>
          <w:p w:rsidR="00185AA9" w:rsidRPr="00D96779" w:rsidRDefault="00185AA9" w:rsidP="00185AA9">
            <w:pPr>
              <w:spacing w:after="0"/>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26</w:t>
            </w:r>
          </w:p>
        </w:tc>
        <w:tc>
          <w:tcPr>
            <w:tcW w:w="2283" w:type="dxa"/>
            <w:tcBorders>
              <w:top w:val="nil"/>
              <w:left w:val="nil"/>
              <w:bottom w:val="single" w:sz="8" w:space="0" w:color="000000"/>
              <w:right w:val="single" w:sz="8" w:space="0" w:color="000000"/>
            </w:tcBorders>
            <w:shd w:val="clear" w:color="auto" w:fill="auto"/>
            <w:vAlign w:val="center"/>
          </w:tcPr>
          <w:p w:rsidR="00185AA9" w:rsidRPr="00D96779" w:rsidRDefault="00185AA9" w:rsidP="00185AA9">
            <w:pPr>
              <w:spacing w:after="0"/>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26</w:t>
            </w:r>
          </w:p>
        </w:tc>
      </w:tr>
      <w:tr w:rsidR="00185AA9" w:rsidRPr="00D96779" w:rsidTr="00920541">
        <w:trPr>
          <w:trHeight w:val="502"/>
          <w:jc w:val="center"/>
        </w:trPr>
        <w:tc>
          <w:tcPr>
            <w:tcW w:w="2811" w:type="dxa"/>
            <w:tcBorders>
              <w:top w:val="nil"/>
              <w:left w:val="single" w:sz="8" w:space="0" w:color="000000"/>
              <w:bottom w:val="single" w:sz="8" w:space="0" w:color="000000"/>
              <w:right w:val="single" w:sz="8" w:space="0" w:color="000000"/>
            </w:tcBorders>
            <w:shd w:val="clear" w:color="auto" w:fill="auto"/>
            <w:vAlign w:val="center"/>
          </w:tcPr>
          <w:p w:rsidR="00185AA9" w:rsidRPr="00D96779" w:rsidRDefault="00185AA9" w:rsidP="00185AA9">
            <w:pPr>
              <w:spacing w:after="0"/>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 xml:space="preserve">Post graduate and above </w:t>
            </w:r>
          </w:p>
        </w:tc>
        <w:tc>
          <w:tcPr>
            <w:tcW w:w="3358" w:type="dxa"/>
            <w:tcBorders>
              <w:top w:val="nil"/>
              <w:left w:val="nil"/>
              <w:bottom w:val="single" w:sz="8" w:space="0" w:color="000000"/>
              <w:right w:val="single" w:sz="8" w:space="0" w:color="000000"/>
            </w:tcBorders>
            <w:shd w:val="clear" w:color="auto" w:fill="auto"/>
            <w:vAlign w:val="center"/>
          </w:tcPr>
          <w:p w:rsidR="00185AA9" w:rsidRPr="00D96779" w:rsidRDefault="00185AA9" w:rsidP="00185AA9">
            <w:pPr>
              <w:spacing w:after="0"/>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50</w:t>
            </w:r>
          </w:p>
        </w:tc>
        <w:tc>
          <w:tcPr>
            <w:tcW w:w="2283" w:type="dxa"/>
            <w:tcBorders>
              <w:top w:val="nil"/>
              <w:left w:val="nil"/>
              <w:bottom w:val="single" w:sz="8" w:space="0" w:color="000000"/>
              <w:right w:val="single" w:sz="8" w:space="0" w:color="000000"/>
            </w:tcBorders>
            <w:shd w:val="clear" w:color="auto" w:fill="auto"/>
            <w:vAlign w:val="center"/>
          </w:tcPr>
          <w:p w:rsidR="00185AA9" w:rsidRPr="00D96779" w:rsidRDefault="00185AA9" w:rsidP="00185AA9">
            <w:pPr>
              <w:spacing w:after="0"/>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50</w:t>
            </w:r>
          </w:p>
        </w:tc>
      </w:tr>
      <w:tr w:rsidR="00993B79" w:rsidRPr="00D96779" w:rsidTr="00920541">
        <w:trPr>
          <w:trHeight w:val="502"/>
          <w:jc w:val="center"/>
        </w:trPr>
        <w:tc>
          <w:tcPr>
            <w:tcW w:w="2811" w:type="dxa"/>
            <w:tcBorders>
              <w:top w:val="nil"/>
              <w:left w:val="single" w:sz="8" w:space="0" w:color="000000"/>
              <w:bottom w:val="single" w:sz="8" w:space="0" w:color="000000"/>
              <w:right w:val="single" w:sz="8" w:space="0" w:color="000000"/>
            </w:tcBorders>
            <w:shd w:val="clear" w:color="auto" w:fill="auto"/>
            <w:vAlign w:val="center"/>
            <w:hideMark/>
          </w:tcPr>
          <w:p w:rsidR="00993B79" w:rsidRPr="00D96779" w:rsidRDefault="00993B79" w:rsidP="00DE02BF">
            <w:pPr>
              <w:spacing w:after="0"/>
              <w:jc w:val="center"/>
              <w:rPr>
                <w:rFonts w:ascii="Times New Roman" w:eastAsia="Times New Roman" w:hAnsi="Times New Roman" w:cs="Times New Roman"/>
                <w:b/>
                <w:bCs/>
                <w:color w:val="000000"/>
                <w:sz w:val="24"/>
                <w:szCs w:val="24"/>
                <w:lang w:val="en-GB" w:eastAsia="en-GB"/>
              </w:rPr>
            </w:pPr>
            <w:r w:rsidRPr="00D96779">
              <w:rPr>
                <w:rFonts w:ascii="Times New Roman" w:eastAsia="Times New Roman" w:hAnsi="Times New Roman" w:cs="Times New Roman"/>
                <w:b/>
                <w:bCs/>
                <w:color w:val="000000"/>
                <w:sz w:val="24"/>
                <w:szCs w:val="24"/>
                <w:lang w:eastAsia="en-GB"/>
              </w:rPr>
              <w:t>TOTAL</w:t>
            </w:r>
          </w:p>
        </w:tc>
        <w:tc>
          <w:tcPr>
            <w:tcW w:w="3358" w:type="dxa"/>
            <w:tcBorders>
              <w:top w:val="nil"/>
              <w:left w:val="nil"/>
              <w:bottom w:val="single" w:sz="8" w:space="0" w:color="000000"/>
              <w:right w:val="single" w:sz="8" w:space="0" w:color="000000"/>
            </w:tcBorders>
            <w:shd w:val="clear" w:color="auto" w:fill="auto"/>
            <w:vAlign w:val="center"/>
          </w:tcPr>
          <w:p w:rsidR="00993B79" w:rsidRPr="00D96779" w:rsidRDefault="00777CA8" w:rsidP="00DE02BF">
            <w:pPr>
              <w:spacing w:after="0"/>
              <w:jc w:val="center"/>
              <w:rPr>
                <w:rFonts w:ascii="Times New Roman" w:eastAsia="Times New Roman" w:hAnsi="Times New Roman" w:cs="Times New Roman"/>
                <w:b/>
                <w:bCs/>
                <w:color w:val="000000"/>
                <w:sz w:val="24"/>
                <w:szCs w:val="24"/>
                <w:lang w:val="en-GB" w:eastAsia="en-GB"/>
              </w:rPr>
            </w:pPr>
            <w:r>
              <w:rPr>
                <w:rFonts w:ascii="Times New Roman" w:eastAsia="Times New Roman" w:hAnsi="Times New Roman" w:cs="Times New Roman"/>
                <w:b/>
                <w:bCs/>
                <w:color w:val="000000"/>
                <w:sz w:val="24"/>
                <w:szCs w:val="24"/>
                <w:lang w:val="en-GB" w:eastAsia="en-GB"/>
              </w:rPr>
              <w:t>100</w:t>
            </w:r>
          </w:p>
        </w:tc>
        <w:tc>
          <w:tcPr>
            <w:tcW w:w="2283" w:type="dxa"/>
            <w:tcBorders>
              <w:top w:val="nil"/>
              <w:left w:val="nil"/>
              <w:bottom w:val="single" w:sz="8" w:space="0" w:color="000000"/>
              <w:right w:val="single" w:sz="8" w:space="0" w:color="000000"/>
            </w:tcBorders>
            <w:shd w:val="clear" w:color="auto" w:fill="auto"/>
            <w:vAlign w:val="center"/>
          </w:tcPr>
          <w:p w:rsidR="00993B79" w:rsidRPr="00D96779" w:rsidRDefault="00777CA8" w:rsidP="00DE02BF">
            <w:pPr>
              <w:spacing w:after="0"/>
              <w:jc w:val="center"/>
              <w:rPr>
                <w:rFonts w:ascii="Times New Roman" w:eastAsia="Times New Roman" w:hAnsi="Times New Roman" w:cs="Times New Roman"/>
                <w:b/>
                <w:bCs/>
                <w:color w:val="000000"/>
                <w:sz w:val="24"/>
                <w:szCs w:val="24"/>
                <w:lang w:val="en-GB" w:eastAsia="en-GB"/>
              </w:rPr>
            </w:pPr>
            <w:r>
              <w:rPr>
                <w:rFonts w:ascii="Times New Roman" w:eastAsia="Times New Roman" w:hAnsi="Times New Roman" w:cs="Times New Roman"/>
                <w:b/>
                <w:bCs/>
                <w:color w:val="000000"/>
                <w:sz w:val="24"/>
                <w:szCs w:val="24"/>
                <w:lang w:val="en-GB" w:eastAsia="en-GB"/>
              </w:rPr>
              <w:t>100</w:t>
            </w:r>
          </w:p>
        </w:tc>
      </w:tr>
    </w:tbl>
    <w:p w:rsidR="00993B79" w:rsidRDefault="00993B79" w:rsidP="00993B79">
      <w:pPr>
        <w:spacing w:after="0" w:line="360" w:lineRule="auto"/>
        <w:rPr>
          <w:rFonts w:ascii="Times New Roman" w:hAnsi="Times New Roman" w:cs="Times New Roman"/>
          <w:sz w:val="24"/>
          <w:szCs w:val="24"/>
        </w:rPr>
      </w:pPr>
      <w:r>
        <w:rPr>
          <w:rFonts w:ascii="Times New Roman" w:hAnsi="Times New Roman" w:cs="Times New Roman"/>
          <w:sz w:val="24"/>
          <w:szCs w:val="24"/>
        </w:rPr>
        <w:t>Source: Primary Data</w:t>
      </w:r>
    </w:p>
    <w:p w:rsidR="00993B79" w:rsidRPr="008B6661" w:rsidRDefault="00E54400" w:rsidP="00993B79">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Figure 2.2</w:t>
      </w:r>
      <w:r w:rsidR="00983104">
        <w:rPr>
          <w:rFonts w:ascii="Times New Roman" w:hAnsi="Times New Roman" w:cs="Times New Roman"/>
          <w:b/>
          <w:sz w:val="24"/>
          <w:szCs w:val="24"/>
        </w:rPr>
        <w:t>.5</w:t>
      </w:r>
    </w:p>
    <w:p w:rsidR="009849A1" w:rsidRPr="00DF705E" w:rsidRDefault="009849A1" w:rsidP="009849A1">
      <w:pPr>
        <w:spacing w:after="0" w:line="360" w:lineRule="auto"/>
        <w:jc w:val="center"/>
        <w:rPr>
          <w:rFonts w:ascii="Times New Roman" w:hAnsi="Times New Roman" w:cs="Times New Roman"/>
          <w:b/>
          <w:sz w:val="24"/>
          <w:szCs w:val="24"/>
        </w:rPr>
      </w:pPr>
      <w:r>
        <w:rPr>
          <w:rFonts w:ascii="Times New Roman" w:hAnsi="Times New Roman" w:cs="Times New Roman"/>
          <w:b/>
          <w:bCs/>
          <w:sz w:val="24"/>
          <w:szCs w:val="24"/>
        </w:rPr>
        <w:t>LEVEL OF EDUCATION</w:t>
      </w:r>
    </w:p>
    <w:p w:rsidR="00993B79" w:rsidRDefault="00993B79" w:rsidP="00993B79">
      <w:pPr>
        <w:spacing w:after="0" w:line="360" w:lineRule="auto"/>
        <w:jc w:val="center"/>
        <w:rPr>
          <w:rFonts w:ascii="Times New Roman" w:hAnsi="Times New Roman" w:cs="Times New Roman"/>
          <w:b/>
          <w:sz w:val="24"/>
          <w:szCs w:val="24"/>
        </w:rPr>
      </w:pPr>
      <w:r>
        <w:rPr>
          <w:rFonts w:ascii="Times New Roman" w:hAnsi="Times New Roman" w:cs="Times New Roman"/>
          <w:noProof/>
          <w:sz w:val="24"/>
          <w:szCs w:val="24"/>
          <w:lang w:val="en-IN" w:eastAsia="en-IN" w:bidi="ml-IN"/>
        </w:rPr>
        <w:drawing>
          <wp:inline distT="0" distB="0" distL="0" distR="0" wp14:anchorId="31B6A052" wp14:editId="46312F19">
            <wp:extent cx="5264727" cy="2299854"/>
            <wp:effectExtent l="0" t="0" r="12700" b="5715"/>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993B79" w:rsidRPr="00425334" w:rsidRDefault="00993B79" w:rsidP="00993B79">
      <w:pPr>
        <w:spacing w:after="0" w:line="360" w:lineRule="auto"/>
        <w:jc w:val="both"/>
        <w:rPr>
          <w:rFonts w:ascii="Times New Roman" w:hAnsi="Times New Roman" w:cs="Times New Roman"/>
          <w:b/>
          <w:sz w:val="24"/>
          <w:szCs w:val="24"/>
        </w:rPr>
      </w:pPr>
      <w:r w:rsidRPr="00425334">
        <w:rPr>
          <w:rFonts w:ascii="Times New Roman" w:hAnsi="Times New Roman" w:cs="Times New Roman"/>
          <w:b/>
          <w:sz w:val="24"/>
          <w:szCs w:val="24"/>
        </w:rPr>
        <w:t>INTERPRETATION</w:t>
      </w:r>
    </w:p>
    <w:p w:rsidR="0089438F" w:rsidRDefault="00993B79" w:rsidP="00993B7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Above table and graph shows that </w:t>
      </w:r>
      <w:r w:rsidR="00185AA9">
        <w:rPr>
          <w:rFonts w:ascii="Times New Roman" w:hAnsi="Times New Roman" w:cs="Times New Roman"/>
          <w:sz w:val="24"/>
          <w:szCs w:val="24"/>
        </w:rPr>
        <w:t>50</w:t>
      </w:r>
      <w:r w:rsidR="0089438F">
        <w:rPr>
          <w:rFonts w:ascii="Times New Roman" w:hAnsi="Times New Roman" w:cs="Times New Roman"/>
          <w:sz w:val="24"/>
          <w:szCs w:val="24"/>
        </w:rPr>
        <w:t xml:space="preserve">% of the respondents </w:t>
      </w:r>
      <w:r w:rsidR="00185AA9">
        <w:rPr>
          <w:rFonts w:ascii="Times New Roman" w:hAnsi="Times New Roman" w:cs="Times New Roman"/>
          <w:sz w:val="24"/>
          <w:szCs w:val="24"/>
        </w:rPr>
        <w:t xml:space="preserve">have post-graduation and above qualification. 26% of the respondents </w:t>
      </w:r>
      <w:r w:rsidR="00DC2F41">
        <w:rPr>
          <w:rFonts w:ascii="Times New Roman" w:hAnsi="Times New Roman" w:cs="Times New Roman"/>
          <w:sz w:val="24"/>
          <w:szCs w:val="24"/>
        </w:rPr>
        <w:t>are graduates</w:t>
      </w:r>
      <w:r w:rsidR="00185AA9">
        <w:rPr>
          <w:rFonts w:ascii="Times New Roman" w:hAnsi="Times New Roman" w:cs="Times New Roman"/>
          <w:sz w:val="24"/>
          <w:szCs w:val="24"/>
        </w:rPr>
        <w:t xml:space="preserve">. 24% of them are not a graduate. </w:t>
      </w:r>
    </w:p>
    <w:p w:rsidR="0089438F" w:rsidRDefault="0089438F" w:rsidP="00993B79">
      <w:pPr>
        <w:spacing w:after="0" w:line="360" w:lineRule="auto"/>
        <w:jc w:val="both"/>
        <w:rPr>
          <w:rFonts w:ascii="Times New Roman" w:hAnsi="Times New Roman" w:cs="Times New Roman"/>
          <w:sz w:val="24"/>
          <w:szCs w:val="24"/>
        </w:rPr>
      </w:pPr>
    </w:p>
    <w:p w:rsidR="00993B79" w:rsidRDefault="006450A5" w:rsidP="00993B7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E0A19">
        <w:rPr>
          <w:rFonts w:ascii="Times New Roman" w:hAnsi="Times New Roman" w:cs="Times New Roman"/>
          <w:sz w:val="24"/>
          <w:szCs w:val="24"/>
        </w:rPr>
        <w:t xml:space="preserve"> </w:t>
      </w:r>
    </w:p>
    <w:p w:rsidR="0089438F" w:rsidRDefault="0089438F" w:rsidP="00993B79">
      <w:pPr>
        <w:spacing w:after="0" w:line="360" w:lineRule="auto"/>
        <w:jc w:val="both"/>
        <w:rPr>
          <w:rFonts w:ascii="Times New Roman" w:hAnsi="Times New Roman" w:cs="Times New Roman"/>
          <w:sz w:val="24"/>
          <w:szCs w:val="24"/>
        </w:rPr>
      </w:pPr>
    </w:p>
    <w:p w:rsidR="00085E1D" w:rsidRDefault="00085E1D" w:rsidP="00993B79">
      <w:pPr>
        <w:spacing w:after="0" w:line="360" w:lineRule="auto"/>
        <w:jc w:val="both"/>
        <w:rPr>
          <w:rFonts w:ascii="Times New Roman" w:hAnsi="Times New Roman" w:cs="Times New Roman"/>
          <w:sz w:val="24"/>
          <w:szCs w:val="24"/>
        </w:rPr>
      </w:pPr>
    </w:p>
    <w:p w:rsidR="00085E1D" w:rsidRDefault="00085E1D" w:rsidP="00993B79">
      <w:pPr>
        <w:spacing w:after="0" w:line="360" w:lineRule="auto"/>
        <w:jc w:val="both"/>
        <w:rPr>
          <w:rFonts w:ascii="Times New Roman" w:hAnsi="Times New Roman" w:cs="Times New Roman"/>
          <w:sz w:val="24"/>
          <w:szCs w:val="24"/>
        </w:rPr>
      </w:pPr>
    </w:p>
    <w:p w:rsidR="009C0FC6" w:rsidRDefault="009C0FC6" w:rsidP="00993B79">
      <w:pPr>
        <w:spacing w:after="0" w:line="360" w:lineRule="auto"/>
        <w:jc w:val="both"/>
        <w:rPr>
          <w:rFonts w:ascii="Times New Roman" w:hAnsi="Times New Roman" w:cs="Times New Roman"/>
          <w:sz w:val="24"/>
          <w:szCs w:val="24"/>
        </w:rPr>
      </w:pPr>
    </w:p>
    <w:p w:rsidR="009C0FC6" w:rsidRDefault="009C0FC6" w:rsidP="00993B79">
      <w:pPr>
        <w:spacing w:after="0" w:line="360" w:lineRule="auto"/>
        <w:jc w:val="both"/>
        <w:rPr>
          <w:rFonts w:ascii="Times New Roman" w:hAnsi="Times New Roman" w:cs="Times New Roman"/>
          <w:sz w:val="24"/>
          <w:szCs w:val="24"/>
        </w:rPr>
      </w:pPr>
    </w:p>
    <w:p w:rsidR="000E109E" w:rsidRDefault="000E109E" w:rsidP="00993B79">
      <w:pPr>
        <w:spacing w:after="0" w:line="360" w:lineRule="auto"/>
        <w:jc w:val="both"/>
        <w:rPr>
          <w:rFonts w:ascii="Times New Roman" w:hAnsi="Times New Roman" w:cs="Times New Roman"/>
          <w:sz w:val="24"/>
          <w:szCs w:val="24"/>
        </w:rPr>
      </w:pPr>
    </w:p>
    <w:p w:rsidR="0089438F" w:rsidRDefault="0089438F" w:rsidP="00993B79">
      <w:pPr>
        <w:spacing w:after="0" w:line="360" w:lineRule="auto"/>
        <w:jc w:val="both"/>
        <w:rPr>
          <w:rFonts w:ascii="Times New Roman" w:hAnsi="Times New Roman" w:cs="Times New Roman"/>
          <w:sz w:val="24"/>
          <w:szCs w:val="24"/>
        </w:rPr>
      </w:pPr>
    </w:p>
    <w:p w:rsidR="00993B79" w:rsidRPr="00AF6155" w:rsidRDefault="005E0CFF" w:rsidP="00993B79">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Table 2.2</w:t>
      </w:r>
      <w:r w:rsidR="00983104">
        <w:rPr>
          <w:rFonts w:ascii="Times New Roman" w:hAnsi="Times New Roman" w:cs="Times New Roman"/>
          <w:b/>
          <w:sz w:val="24"/>
          <w:szCs w:val="24"/>
        </w:rPr>
        <w:t>.6</w:t>
      </w:r>
    </w:p>
    <w:p w:rsidR="00993B79" w:rsidRPr="00AF6155" w:rsidRDefault="009E1208" w:rsidP="00993B79">
      <w:pPr>
        <w:spacing w:after="0" w:line="360" w:lineRule="auto"/>
        <w:jc w:val="center"/>
        <w:rPr>
          <w:rFonts w:ascii="Times New Roman" w:hAnsi="Times New Roman" w:cs="Times New Roman"/>
          <w:b/>
          <w:sz w:val="24"/>
          <w:szCs w:val="24"/>
        </w:rPr>
      </w:pPr>
      <w:r>
        <w:rPr>
          <w:rFonts w:ascii="Times New Roman" w:hAnsi="Times New Roman" w:cs="Times New Roman"/>
          <w:b/>
          <w:bCs/>
          <w:sz w:val="24"/>
          <w:szCs w:val="24"/>
        </w:rPr>
        <w:t>INCOME PER ANNUM</w:t>
      </w:r>
    </w:p>
    <w:tbl>
      <w:tblPr>
        <w:tblW w:w="8256" w:type="dxa"/>
        <w:jc w:val="center"/>
        <w:tblLook w:val="04A0" w:firstRow="1" w:lastRow="0" w:firstColumn="1" w:lastColumn="0" w:noHBand="0" w:noVBand="1"/>
      </w:tblPr>
      <w:tblGrid>
        <w:gridCol w:w="3229"/>
        <w:gridCol w:w="3059"/>
        <w:gridCol w:w="1968"/>
      </w:tblGrid>
      <w:tr w:rsidR="00993B79" w:rsidRPr="00D96779" w:rsidTr="00DE02BF">
        <w:trPr>
          <w:trHeight w:val="457"/>
          <w:jc w:val="center"/>
        </w:trPr>
        <w:tc>
          <w:tcPr>
            <w:tcW w:w="3229"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993B79" w:rsidRPr="00D96779" w:rsidRDefault="00993B79" w:rsidP="00DE02BF">
            <w:pPr>
              <w:spacing w:after="0"/>
              <w:jc w:val="center"/>
              <w:rPr>
                <w:rFonts w:ascii="Times New Roman" w:eastAsia="Times New Roman" w:hAnsi="Times New Roman" w:cs="Times New Roman"/>
                <w:b/>
                <w:bCs/>
                <w:color w:val="000000"/>
                <w:sz w:val="24"/>
                <w:szCs w:val="24"/>
                <w:lang w:val="en-GB" w:eastAsia="en-GB"/>
              </w:rPr>
            </w:pPr>
            <w:r w:rsidRPr="00D96779">
              <w:rPr>
                <w:rFonts w:ascii="Times New Roman" w:eastAsia="Times New Roman" w:hAnsi="Times New Roman" w:cs="Times New Roman"/>
                <w:b/>
                <w:bCs/>
                <w:color w:val="000000"/>
                <w:sz w:val="24"/>
                <w:szCs w:val="24"/>
                <w:lang w:eastAsia="en-GB"/>
              </w:rPr>
              <w:t>RESPONSES</w:t>
            </w:r>
          </w:p>
        </w:tc>
        <w:tc>
          <w:tcPr>
            <w:tcW w:w="3059" w:type="dxa"/>
            <w:tcBorders>
              <w:top w:val="single" w:sz="8" w:space="0" w:color="000000"/>
              <w:left w:val="nil"/>
              <w:bottom w:val="single" w:sz="8" w:space="0" w:color="000000"/>
              <w:right w:val="single" w:sz="8" w:space="0" w:color="000000"/>
            </w:tcBorders>
            <w:shd w:val="clear" w:color="auto" w:fill="auto"/>
            <w:vAlign w:val="center"/>
            <w:hideMark/>
          </w:tcPr>
          <w:p w:rsidR="00993B79" w:rsidRPr="00D96779" w:rsidRDefault="00993B79" w:rsidP="00DE02BF">
            <w:pPr>
              <w:spacing w:after="0"/>
              <w:jc w:val="center"/>
              <w:rPr>
                <w:rFonts w:ascii="Times New Roman" w:eastAsia="Times New Roman" w:hAnsi="Times New Roman" w:cs="Times New Roman"/>
                <w:b/>
                <w:bCs/>
                <w:color w:val="000000"/>
                <w:sz w:val="24"/>
                <w:szCs w:val="24"/>
                <w:lang w:val="en-GB" w:eastAsia="en-GB"/>
              </w:rPr>
            </w:pPr>
            <w:r w:rsidRPr="00D96779">
              <w:rPr>
                <w:rFonts w:ascii="Times New Roman" w:eastAsia="Times New Roman" w:hAnsi="Times New Roman" w:cs="Times New Roman"/>
                <w:b/>
                <w:bCs/>
                <w:color w:val="000000"/>
                <w:sz w:val="24"/>
                <w:szCs w:val="24"/>
                <w:lang w:eastAsia="en-GB"/>
              </w:rPr>
              <w:t>NO. OF RESPONDENTS</w:t>
            </w:r>
          </w:p>
        </w:tc>
        <w:tc>
          <w:tcPr>
            <w:tcW w:w="1968" w:type="dxa"/>
            <w:tcBorders>
              <w:top w:val="single" w:sz="8" w:space="0" w:color="000000"/>
              <w:left w:val="nil"/>
              <w:bottom w:val="single" w:sz="8" w:space="0" w:color="000000"/>
              <w:right w:val="single" w:sz="8" w:space="0" w:color="000000"/>
            </w:tcBorders>
            <w:shd w:val="clear" w:color="auto" w:fill="auto"/>
            <w:vAlign w:val="center"/>
            <w:hideMark/>
          </w:tcPr>
          <w:p w:rsidR="00993B79" w:rsidRPr="00D96779" w:rsidRDefault="00993B79" w:rsidP="00DE02BF">
            <w:pPr>
              <w:spacing w:after="0"/>
              <w:jc w:val="center"/>
              <w:rPr>
                <w:rFonts w:ascii="Times New Roman" w:eastAsia="Times New Roman" w:hAnsi="Times New Roman" w:cs="Times New Roman"/>
                <w:b/>
                <w:bCs/>
                <w:color w:val="000000"/>
                <w:sz w:val="24"/>
                <w:szCs w:val="24"/>
                <w:lang w:val="en-GB" w:eastAsia="en-GB"/>
              </w:rPr>
            </w:pPr>
            <w:r w:rsidRPr="00D96779">
              <w:rPr>
                <w:rFonts w:ascii="Times New Roman" w:eastAsia="Times New Roman" w:hAnsi="Times New Roman" w:cs="Times New Roman"/>
                <w:b/>
                <w:bCs/>
                <w:color w:val="000000"/>
                <w:sz w:val="24"/>
                <w:szCs w:val="24"/>
                <w:lang w:eastAsia="en-GB"/>
              </w:rPr>
              <w:t>PERCENTAGE</w:t>
            </w:r>
          </w:p>
        </w:tc>
      </w:tr>
      <w:tr w:rsidR="009D1BCF" w:rsidRPr="00D96779" w:rsidTr="00DE02BF">
        <w:trPr>
          <w:trHeight w:val="457"/>
          <w:jc w:val="center"/>
        </w:trPr>
        <w:tc>
          <w:tcPr>
            <w:tcW w:w="3229" w:type="dxa"/>
            <w:tcBorders>
              <w:top w:val="nil"/>
              <w:left w:val="single" w:sz="8" w:space="0" w:color="000000"/>
              <w:bottom w:val="single" w:sz="8" w:space="0" w:color="000000"/>
              <w:right w:val="single" w:sz="8" w:space="0" w:color="000000"/>
            </w:tcBorders>
            <w:shd w:val="clear" w:color="auto" w:fill="auto"/>
            <w:vAlign w:val="center"/>
          </w:tcPr>
          <w:p w:rsidR="009D1BCF" w:rsidRPr="00D96779" w:rsidRDefault="00A850EF" w:rsidP="009D1BCF">
            <w:pPr>
              <w:spacing w:after="0"/>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1-5 Lakhs</w:t>
            </w:r>
          </w:p>
        </w:tc>
        <w:tc>
          <w:tcPr>
            <w:tcW w:w="3059" w:type="dxa"/>
            <w:tcBorders>
              <w:top w:val="nil"/>
              <w:left w:val="nil"/>
              <w:bottom w:val="single" w:sz="8" w:space="0" w:color="000000"/>
              <w:right w:val="single" w:sz="8" w:space="0" w:color="000000"/>
            </w:tcBorders>
            <w:shd w:val="clear" w:color="auto" w:fill="auto"/>
            <w:vAlign w:val="center"/>
          </w:tcPr>
          <w:p w:rsidR="009D1BCF" w:rsidRPr="00D96779" w:rsidRDefault="00DD2EFB" w:rsidP="009D1BCF">
            <w:pPr>
              <w:spacing w:after="0" w:line="24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17</w:t>
            </w:r>
          </w:p>
        </w:tc>
        <w:tc>
          <w:tcPr>
            <w:tcW w:w="1968" w:type="dxa"/>
            <w:tcBorders>
              <w:top w:val="nil"/>
              <w:left w:val="nil"/>
              <w:bottom w:val="single" w:sz="8" w:space="0" w:color="000000"/>
              <w:right w:val="single" w:sz="8" w:space="0" w:color="000000"/>
            </w:tcBorders>
            <w:shd w:val="clear" w:color="auto" w:fill="auto"/>
            <w:vAlign w:val="center"/>
          </w:tcPr>
          <w:p w:rsidR="009D1BCF" w:rsidRPr="00D96779" w:rsidRDefault="00DD2EFB" w:rsidP="009D1BCF">
            <w:pPr>
              <w:spacing w:after="0" w:line="24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17</w:t>
            </w:r>
          </w:p>
        </w:tc>
      </w:tr>
      <w:tr w:rsidR="009D1BCF" w:rsidRPr="00D96779" w:rsidTr="00DE02BF">
        <w:trPr>
          <w:trHeight w:val="457"/>
          <w:jc w:val="center"/>
        </w:trPr>
        <w:tc>
          <w:tcPr>
            <w:tcW w:w="3229" w:type="dxa"/>
            <w:tcBorders>
              <w:top w:val="nil"/>
              <w:left w:val="single" w:sz="8" w:space="0" w:color="000000"/>
              <w:bottom w:val="single" w:sz="8" w:space="0" w:color="000000"/>
              <w:right w:val="single" w:sz="8" w:space="0" w:color="000000"/>
            </w:tcBorders>
            <w:shd w:val="clear" w:color="auto" w:fill="auto"/>
            <w:vAlign w:val="center"/>
          </w:tcPr>
          <w:p w:rsidR="009D1BCF" w:rsidRPr="00D96779" w:rsidRDefault="00A850EF" w:rsidP="009D1BCF">
            <w:pPr>
              <w:spacing w:after="0"/>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6-10 Lakhs</w:t>
            </w:r>
          </w:p>
        </w:tc>
        <w:tc>
          <w:tcPr>
            <w:tcW w:w="3059" w:type="dxa"/>
            <w:tcBorders>
              <w:top w:val="nil"/>
              <w:left w:val="nil"/>
              <w:bottom w:val="single" w:sz="8" w:space="0" w:color="000000"/>
              <w:right w:val="single" w:sz="8" w:space="0" w:color="000000"/>
            </w:tcBorders>
            <w:shd w:val="clear" w:color="auto" w:fill="auto"/>
            <w:vAlign w:val="center"/>
          </w:tcPr>
          <w:p w:rsidR="009D1BCF" w:rsidRPr="00D96779" w:rsidRDefault="00DD2EFB" w:rsidP="009D1BCF">
            <w:pPr>
              <w:spacing w:after="0" w:line="24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30</w:t>
            </w:r>
          </w:p>
        </w:tc>
        <w:tc>
          <w:tcPr>
            <w:tcW w:w="1968" w:type="dxa"/>
            <w:tcBorders>
              <w:top w:val="nil"/>
              <w:left w:val="nil"/>
              <w:bottom w:val="single" w:sz="8" w:space="0" w:color="000000"/>
              <w:right w:val="single" w:sz="8" w:space="0" w:color="000000"/>
            </w:tcBorders>
            <w:shd w:val="clear" w:color="auto" w:fill="auto"/>
            <w:vAlign w:val="center"/>
          </w:tcPr>
          <w:p w:rsidR="009D1BCF" w:rsidRPr="00D96779" w:rsidRDefault="00DD2EFB" w:rsidP="009D1BCF">
            <w:pPr>
              <w:spacing w:after="0" w:line="24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30</w:t>
            </w:r>
          </w:p>
        </w:tc>
      </w:tr>
      <w:tr w:rsidR="009D1BCF" w:rsidRPr="00D96779" w:rsidTr="00DE02BF">
        <w:trPr>
          <w:trHeight w:val="457"/>
          <w:jc w:val="center"/>
        </w:trPr>
        <w:tc>
          <w:tcPr>
            <w:tcW w:w="3229" w:type="dxa"/>
            <w:tcBorders>
              <w:top w:val="nil"/>
              <w:left w:val="single" w:sz="8" w:space="0" w:color="000000"/>
              <w:bottom w:val="single" w:sz="8" w:space="0" w:color="000000"/>
              <w:right w:val="single" w:sz="8" w:space="0" w:color="000000"/>
            </w:tcBorders>
            <w:shd w:val="clear" w:color="auto" w:fill="auto"/>
            <w:vAlign w:val="center"/>
          </w:tcPr>
          <w:p w:rsidR="009D1BCF" w:rsidRPr="00D96779" w:rsidRDefault="00A850EF" w:rsidP="009D1BCF">
            <w:pPr>
              <w:spacing w:after="0"/>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11-15 Lakhs</w:t>
            </w:r>
          </w:p>
        </w:tc>
        <w:tc>
          <w:tcPr>
            <w:tcW w:w="3059" w:type="dxa"/>
            <w:tcBorders>
              <w:top w:val="nil"/>
              <w:left w:val="nil"/>
              <w:bottom w:val="single" w:sz="8" w:space="0" w:color="000000"/>
              <w:right w:val="single" w:sz="8" w:space="0" w:color="000000"/>
            </w:tcBorders>
            <w:shd w:val="clear" w:color="auto" w:fill="auto"/>
            <w:vAlign w:val="center"/>
          </w:tcPr>
          <w:p w:rsidR="009D1BCF" w:rsidRPr="00D96779" w:rsidRDefault="00DD2EFB" w:rsidP="009D1BCF">
            <w:pPr>
              <w:spacing w:after="0" w:line="24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38</w:t>
            </w:r>
          </w:p>
        </w:tc>
        <w:tc>
          <w:tcPr>
            <w:tcW w:w="1968" w:type="dxa"/>
            <w:tcBorders>
              <w:top w:val="nil"/>
              <w:left w:val="nil"/>
              <w:bottom w:val="single" w:sz="8" w:space="0" w:color="000000"/>
              <w:right w:val="single" w:sz="8" w:space="0" w:color="000000"/>
            </w:tcBorders>
            <w:shd w:val="clear" w:color="auto" w:fill="auto"/>
            <w:vAlign w:val="center"/>
          </w:tcPr>
          <w:p w:rsidR="009D1BCF" w:rsidRPr="00D96779" w:rsidRDefault="00DD2EFB" w:rsidP="009D1BCF">
            <w:pPr>
              <w:spacing w:after="0" w:line="24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38</w:t>
            </w:r>
          </w:p>
        </w:tc>
      </w:tr>
      <w:tr w:rsidR="009D1BCF" w:rsidRPr="00D96779" w:rsidTr="00DE02BF">
        <w:trPr>
          <w:trHeight w:val="457"/>
          <w:jc w:val="center"/>
        </w:trPr>
        <w:tc>
          <w:tcPr>
            <w:tcW w:w="3229" w:type="dxa"/>
            <w:tcBorders>
              <w:top w:val="nil"/>
              <w:left w:val="single" w:sz="8" w:space="0" w:color="000000"/>
              <w:bottom w:val="single" w:sz="8" w:space="0" w:color="000000"/>
              <w:right w:val="single" w:sz="8" w:space="0" w:color="000000"/>
            </w:tcBorders>
            <w:shd w:val="clear" w:color="auto" w:fill="auto"/>
            <w:vAlign w:val="center"/>
          </w:tcPr>
          <w:p w:rsidR="009D1BCF" w:rsidRPr="00D96779" w:rsidRDefault="00A850EF" w:rsidP="009D1BCF">
            <w:pPr>
              <w:spacing w:after="0"/>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Above 15 Lakhs</w:t>
            </w:r>
          </w:p>
        </w:tc>
        <w:tc>
          <w:tcPr>
            <w:tcW w:w="3059" w:type="dxa"/>
            <w:tcBorders>
              <w:top w:val="nil"/>
              <w:left w:val="nil"/>
              <w:bottom w:val="single" w:sz="8" w:space="0" w:color="000000"/>
              <w:right w:val="single" w:sz="8" w:space="0" w:color="000000"/>
            </w:tcBorders>
            <w:shd w:val="clear" w:color="auto" w:fill="auto"/>
            <w:vAlign w:val="center"/>
          </w:tcPr>
          <w:p w:rsidR="009D1BCF" w:rsidRPr="00D96779" w:rsidRDefault="00DD2EFB" w:rsidP="009D1BCF">
            <w:pPr>
              <w:spacing w:after="0" w:line="24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15</w:t>
            </w:r>
          </w:p>
        </w:tc>
        <w:tc>
          <w:tcPr>
            <w:tcW w:w="1968" w:type="dxa"/>
            <w:tcBorders>
              <w:top w:val="nil"/>
              <w:left w:val="nil"/>
              <w:bottom w:val="single" w:sz="8" w:space="0" w:color="000000"/>
              <w:right w:val="single" w:sz="8" w:space="0" w:color="000000"/>
            </w:tcBorders>
            <w:shd w:val="clear" w:color="auto" w:fill="auto"/>
            <w:vAlign w:val="center"/>
          </w:tcPr>
          <w:p w:rsidR="009D1BCF" w:rsidRPr="00D96779" w:rsidRDefault="00DD2EFB" w:rsidP="009D1BCF">
            <w:pPr>
              <w:spacing w:after="0" w:line="24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15</w:t>
            </w:r>
          </w:p>
        </w:tc>
      </w:tr>
      <w:tr w:rsidR="00993B79" w:rsidRPr="00D96779" w:rsidTr="00DE02BF">
        <w:trPr>
          <w:trHeight w:val="457"/>
          <w:jc w:val="center"/>
        </w:trPr>
        <w:tc>
          <w:tcPr>
            <w:tcW w:w="3229" w:type="dxa"/>
            <w:tcBorders>
              <w:top w:val="nil"/>
              <w:left w:val="single" w:sz="8" w:space="0" w:color="000000"/>
              <w:bottom w:val="single" w:sz="8" w:space="0" w:color="000000"/>
              <w:right w:val="single" w:sz="8" w:space="0" w:color="000000"/>
            </w:tcBorders>
            <w:shd w:val="clear" w:color="auto" w:fill="auto"/>
            <w:vAlign w:val="center"/>
            <w:hideMark/>
          </w:tcPr>
          <w:p w:rsidR="00993B79" w:rsidRPr="00D96779" w:rsidRDefault="00993B79" w:rsidP="00DE02BF">
            <w:pPr>
              <w:spacing w:after="0" w:line="240" w:lineRule="auto"/>
              <w:jc w:val="center"/>
              <w:rPr>
                <w:rFonts w:ascii="Times New Roman" w:eastAsia="Times New Roman" w:hAnsi="Times New Roman" w:cs="Times New Roman"/>
                <w:b/>
                <w:bCs/>
                <w:color w:val="000000"/>
                <w:sz w:val="24"/>
                <w:szCs w:val="24"/>
                <w:lang w:val="en-GB" w:eastAsia="en-GB"/>
              </w:rPr>
            </w:pPr>
            <w:r w:rsidRPr="00D96779">
              <w:rPr>
                <w:rFonts w:ascii="Times New Roman" w:eastAsia="Times New Roman" w:hAnsi="Times New Roman" w:cs="Times New Roman"/>
                <w:b/>
                <w:bCs/>
                <w:color w:val="000000"/>
                <w:sz w:val="24"/>
                <w:szCs w:val="24"/>
                <w:lang w:eastAsia="en-GB"/>
              </w:rPr>
              <w:t>TOTAL</w:t>
            </w:r>
          </w:p>
        </w:tc>
        <w:tc>
          <w:tcPr>
            <w:tcW w:w="3059" w:type="dxa"/>
            <w:tcBorders>
              <w:top w:val="nil"/>
              <w:left w:val="nil"/>
              <w:bottom w:val="single" w:sz="8" w:space="0" w:color="000000"/>
              <w:right w:val="single" w:sz="8" w:space="0" w:color="000000"/>
            </w:tcBorders>
            <w:shd w:val="clear" w:color="auto" w:fill="auto"/>
            <w:vAlign w:val="center"/>
            <w:hideMark/>
          </w:tcPr>
          <w:p w:rsidR="00993B79" w:rsidRPr="00D96779" w:rsidRDefault="009D2EE6" w:rsidP="00DE02BF">
            <w:pPr>
              <w:spacing w:after="0" w:line="240" w:lineRule="auto"/>
              <w:jc w:val="center"/>
              <w:rPr>
                <w:rFonts w:ascii="Times New Roman" w:eastAsia="Times New Roman" w:hAnsi="Times New Roman" w:cs="Times New Roman"/>
                <w:b/>
                <w:bCs/>
                <w:color w:val="000000"/>
                <w:sz w:val="24"/>
                <w:szCs w:val="24"/>
                <w:lang w:val="en-GB" w:eastAsia="en-GB"/>
              </w:rPr>
            </w:pPr>
            <w:r>
              <w:rPr>
                <w:rFonts w:ascii="Times New Roman" w:eastAsia="Times New Roman" w:hAnsi="Times New Roman" w:cs="Times New Roman"/>
                <w:b/>
                <w:bCs/>
                <w:color w:val="000000"/>
                <w:sz w:val="24"/>
                <w:szCs w:val="24"/>
                <w:lang w:eastAsia="en-GB"/>
              </w:rPr>
              <w:t>100</w:t>
            </w:r>
          </w:p>
        </w:tc>
        <w:tc>
          <w:tcPr>
            <w:tcW w:w="1968" w:type="dxa"/>
            <w:tcBorders>
              <w:top w:val="nil"/>
              <w:left w:val="nil"/>
              <w:bottom w:val="single" w:sz="8" w:space="0" w:color="000000"/>
              <w:right w:val="single" w:sz="8" w:space="0" w:color="000000"/>
            </w:tcBorders>
            <w:shd w:val="clear" w:color="auto" w:fill="auto"/>
            <w:vAlign w:val="center"/>
            <w:hideMark/>
          </w:tcPr>
          <w:p w:rsidR="00993B79" w:rsidRPr="00D96779" w:rsidRDefault="00993B79" w:rsidP="00DE02BF">
            <w:pPr>
              <w:spacing w:after="0" w:line="240" w:lineRule="auto"/>
              <w:jc w:val="center"/>
              <w:rPr>
                <w:rFonts w:ascii="Times New Roman" w:eastAsia="Times New Roman" w:hAnsi="Times New Roman" w:cs="Times New Roman"/>
                <w:b/>
                <w:bCs/>
                <w:color w:val="000000"/>
                <w:sz w:val="24"/>
                <w:szCs w:val="24"/>
                <w:lang w:val="en-GB" w:eastAsia="en-GB"/>
              </w:rPr>
            </w:pPr>
            <w:r w:rsidRPr="00D96779">
              <w:rPr>
                <w:rFonts w:ascii="Times New Roman" w:eastAsia="Times New Roman" w:hAnsi="Times New Roman" w:cs="Times New Roman"/>
                <w:b/>
                <w:bCs/>
                <w:color w:val="000000"/>
                <w:sz w:val="24"/>
                <w:szCs w:val="24"/>
                <w:lang w:eastAsia="en-GB"/>
              </w:rPr>
              <w:t>100</w:t>
            </w:r>
          </w:p>
        </w:tc>
      </w:tr>
    </w:tbl>
    <w:p w:rsidR="00993B79" w:rsidRDefault="00993B79" w:rsidP="00993B79">
      <w:pPr>
        <w:spacing w:after="0" w:line="360" w:lineRule="auto"/>
        <w:rPr>
          <w:rFonts w:ascii="Times New Roman" w:hAnsi="Times New Roman" w:cs="Times New Roman"/>
          <w:sz w:val="24"/>
          <w:szCs w:val="24"/>
        </w:rPr>
      </w:pPr>
      <w:r>
        <w:rPr>
          <w:rFonts w:ascii="Times New Roman" w:hAnsi="Times New Roman" w:cs="Times New Roman"/>
          <w:sz w:val="24"/>
          <w:szCs w:val="24"/>
        </w:rPr>
        <w:t>Source: Primary Data</w:t>
      </w:r>
    </w:p>
    <w:p w:rsidR="00993B79" w:rsidRPr="00AF6155" w:rsidRDefault="005E0CFF" w:rsidP="00993B79">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Figure 2.2</w:t>
      </w:r>
      <w:r w:rsidR="00983104">
        <w:rPr>
          <w:rFonts w:ascii="Times New Roman" w:hAnsi="Times New Roman" w:cs="Times New Roman"/>
          <w:b/>
          <w:sz w:val="24"/>
          <w:szCs w:val="24"/>
        </w:rPr>
        <w:t>.6</w:t>
      </w:r>
    </w:p>
    <w:p w:rsidR="009E1208" w:rsidRPr="00AF6155" w:rsidRDefault="009E1208" w:rsidP="009E1208">
      <w:pPr>
        <w:spacing w:after="0" w:line="360" w:lineRule="auto"/>
        <w:jc w:val="center"/>
        <w:rPr>
          <w:rFonts w:ascii="Times New Roman" w:hAnsi="Times New Roman" w:cs="Times New Roman"/>
          <w:b/>
          <w:sz w:val="24"/>
          <w:szCs w:val="24"/>
        </w:rPr>
      </w:pPr>
      <w:r>
        <w:rPr>
          <w:rFonts w:ascii="Times New Roman" w:hAnsi="Times New Roman" w:cs="Times New Roman"/>
          <w:b/>
          <w:bCs/>
          <w:sz w:val="24"/>
          <w:szCs w:val="24"/>
        </w:rPr>
        <w:t>INCOME PER ANNUM</w:t>
      </w:r>
    </w:p>
    <w:p w:rsidR="00993B79" w:rsidRPr="00AF6155" w:rsidRDefault="00993B79" w:rsidP="00993B79">
      <w:pPr>
        <w:spacing w:after="0" w:line="360" w:lineRule="auto"/>
        <w:jc w:val="center"/>
        <w:rPr>
          <w:rFonts w:ascii="Times New Roman" w:hAnsi="Times New Roman" w:cs="Times New Roman"/>
          <w:b/>
          <w:sz w:val="24"/>
          <w:szCs w:val="24"/>
        </w:rPr>
      </w:pPr>
      <w:r>
        <w:rPr>
          <w:rFonts w:ascii="Times New Roman" w:hAnsi="Times New Roman" w:cs="Times New Roman"/>
          <w:noProof/>
          <w:sz w:val="24"/>
          <w:szCs w:val="24"/>
          <w:lang w:val="en-IN" w:eastAsia="en-IN" w:bidi="ml-IN"/>
        </w:rPr>
        <w:drawing>
          <wp:inline distT="0" distB="0" distL="0" distR="0" wp14:anchorId="67E8AC98" wp14:editId="64322D3E">
            <wp:extent cx="5136444" cy="2144889"/>
            <wp:effectExtent l="0" t="0" r="0" b="0"/>
            <wp:docPr id="15"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993B79" w:rsidRDefault="00993B79" w:rsidP="00993B79">
      <w:pPr>
        <w:spacing w:after="0" w:line="360" w:lineRule="auto"/>
        <w:jc w:val="center"/>
        <w:rPr>
          <w:rFonts w:ascii="Times New Roman" w:hAnsi="Times New Roman" w:cs="Times New Roman"/>
          <w:sz w:val="24"/>
          <w:szCs w:val="24"/>
        </w:rPr>
      </w:pPr>
    </w:p>
    <w:p w:rsidR="00993B79" w:rsidRPr="00425334" w:rsidRDefault="00993B79" w:rsidP="00993B79">
      <w:pPr>
        <w:spacing w:after="0" w:line="360" w:lineRule="auto"/>
        <w:jc w:val="both"/>
        <w:rPr>
          <w:rFonts w:ascii="Times New Roman" w:hAnsi="Times New Roman" w:cs="Times New Roman"/>
          <w:b/>
          <w:sz w:val="24"/>
          <w:szCs w:val="24"/>
        </w:rPr>
      </w:pPr>
      <w:r w:rsidRPr="00425334">
        <w:rPr>
          <w:rFonts w:ascii="Times New Roman" w:hAnsi="Times New Roman" w:cs="Times New Roman"/>
          <w:b/>
          <w:sz w:val="24"/>
          <w:szCs w:val="24"/>
        </w:rPr>
        <w:t>INTERPRETATION</w:t>
      </w:r>
    </w:p>
    <w:p w:rsidR="0047337B" w:rsidRDefault="00993B79" w:rsidP="00993B7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Above table and g</w:t>
      </w:r>
      <w:r w:rsidR="0047337B">
        <w:rPr>
          <w:rFonts w:ascii="Times New Roman" w:hAnsi="Times New Roman" w:cs="Times New Roman"/>
          <w:sz w:val="24"/>
          <w:szCs w:val="24"/>
        </w:rPr>
        <w:t xml:space="preserve">raph shows </w:t>
      </w:r>
      <w:r w:rsidR="00C1277E">
        <w:rPr>
          <w:rFonts w:ascii="Times New Roman" w:hAnsi="Times New Roman" w:cs="Times New Roman"/>
          <w:sz w:val="24"/>
          <w:szCs w:val="24"/>
        </w:rPr>
        <w:t>that 38</w:t>
      </w:r>
      <w:r w:rsidR="009D1BCF">
        <w:rPr>
          <w:rFonts w:ascii="Times New Roman" w:hAnsi="Times New Roman" w:cs="Times New Roman"/>
          <w:sz w:val="24"/>
          <w:szCs w:val="24"/>
        </w:rPr>
        <w:t xml:space="preserve">% of the respondents </w:t>
      </w:r>
      <w:r w:rsidR="002C5131">
        <w:rPr>
          <w:rFonts w:ascii="Times New Roman" w:hAnsi="Times New Roman" w:cs="Times New Roman"/>
          <w:sz w:val="24"/>
          <w:szCs w:val="24"/>
        </w:rPr>
        <w:t xml:space="preserve">have 11 to 15 lakhs income per annum. 30% of the respondents have 6 to 10 lakhs, 17% have 1-5 lakh and 15% of the respondents have above 15 lakhs as annual income. </w:t>
      </w:r>
    </w:p>
    <w:p w:rsidR="00116E66" w:rsidRDefault="00116E66" w:rsidP="00993B79">
      <w:pPr>
        <w:spacing w:after="0" w:line="360" w:lineRule="auto"/>
        <w:jc w:val="both"/>
        <w:rPr>
          <w:rFonts w:ascii="Times New Roman" w:hAnsi="Times New Roman" w:cs="Times New Roman"/>
          <w:sz w:val="24"/>
          <w:szCs w:val="24"/>
        </w:rPr>
      </w:pPr>
    </w:p>
    <w:p w:rsidR="00116E66" w:rsidRDefault="00116E66" w:rsidP="00993B79">
      <w:pPr>
        <w:spacing w:after="0" w:line="360" w:lineRule="auto"/>
        <w:jc w:val="both"/>
        <w:rPr>
          <w:rFonts w:ascii="Times New Roman" w:hAnsi="Times New Roman" w:cs="Times New Roman"/>
          <w:sz w:val="24"/>
          <w:szCs w:val="24"/>
        </w:rPr>
      </w:pPr>
    </w:p>
    <w:p w:rsidR="00116E66" w:rsidRDefault="00116E66" w:rsidP="00993B79">
      <w:pPr>
        <w:spacing w:after="0" w:line="360" w:lineRule="auto"/>
        <w:jc w:val="both"/>
        <w:rPr>
          <w:rFonts w:ascii="Times New Roman" w:hAnsi="Times New Roman" w:cs="Times New Roman"/>
          <w:sz w:val="24"/>
          <w:szCs w:val="24"/>
        </w:rPr>
      </w:pPr>
    </w:p>
    <w:p w:rsidR="00116E66" w:rsidRDefault="00116E66" w:rsidP="00993B79">
      <w:pPr>
        <w:spacing w:after="0" w:line="360" w:lineRule="auto"/>
        <w:jc w:val="both"/>
        <w:rPr>
          <w:rFonts w:ascii="Times New Roman" w:hAnsi="Times New Roman" w:cs="Times New Roman"/>
          <w:sz w:val="24"/>
          <w:szCs w:val="24"/>
        </w:rPr>
      </w:pPr>
    </w:p>
    <w:p w:rsidR="00116E66" w:rsidRDefault="00116E66" w:rsidP="00993B79">
      <w:pPr>
        <w:spacing w:after="0" w:line="360" w:lineRule="auto"/>
        <w:jc w:val="both"/>
        <w:rPr>
          <w:rFonts w:ascii="Times New Roman" w:hAnsi="Times New Roman" w:cs="Times New Roman"/>
          <w:sz w:val="24"/>
          <w:szCs w:val="24"/>
        </w:rPr>
      </w:pPr>
    </w:p>
    <w:p w:rsidR="00116E66" w:rsidRDefault="00116E66" w:rsidP="00993B79">
      <w:pPr>
        <w:spacing w:after="0" w:line="360" w:lineRule="auto"/>
        <w:jc w:val="both"/>
        <w:rPr>
          <w:rFonts w:ascii="Times New Roman" w:hAnsi="Times New Roman" w:cs="Times New Roman"/>
          <w:sz w:val="24"/>
          <w:szCs w:val="24"/>
        </w:rPr>
      </w:pPr>
    </w:p>
    <w:p w:rsidR="009C0FC6" w:rsidRDefault="009C0FC6" w:rsidP="00993B79">
      <w:pPr>
        <w:spacing w:after="0" w:line="360" w:lineRule="auto"/>
        <w:jc w:val="both"/>
        <w:rPr>
          <w:rFonts w:ascii="Times New Roman" w:hAnsi="Times New Roman" w:cs="Times New Roman"/>
          <w:sz w:val="24"/>
          <w:szCs w:val="24"/>
        </w:rPr>
      </w:pPr>
    </w:p>
    <w:p w:rsidR="009C0FC6" w:rsidRDefault="009C0FC6" w:rsidP="00993B79">
      <w:pPr>
        <w:spacing w:after="0" w:line="360" w:lineRule="auto"/>
        <w:jc w:val="both"/>
        <w:rPr>
          <w:rFonts w:ascii="Times New Roman" w:hAnsi="Times New Roman" w:cs="Times New Roman"/>
          <w:sz w:val="24"/>
          <w:szCs w:val="24"/>
        </w:rPr>
      </w:pPr>
    </w:p>
    <w:p w:rsidR="00731E12" w:rsidRPr="00CF208D" w:rsidRDefault="00731E12" w:rsidP="00731E12">
      <w:pPr>
        <w:pStyle w:val="Default"/>
        <w:spacing w:line="360" w:lineRule="auto"/>
        <w:jc w:val="center"/>
        <w:rPr>
          <w:sz w:val="28"/>
          <w:szCs w:val="28"/>
          <w:u w:val="single"/>
        </w:rPr>
      </w:pPr>
      <w:r w:rsidRPr="00CF208D">
        <w:rPr>
          <w:b/>
          <w:bCs/>
          <w:sz w:val="28"/>
          <w:szCs w:val="28"/>
          <w:u w:val="single"/>
        </w:rPr>
        <w:lastRenderedPageBreak/>
        <w:t>CHAPTER 3</w:t>
      </w:r>
    </w:p>
    <w:p w:rsidR="00731E12" w:rsidRPr="009213B7" w:rsidRDefault="00731E12" w:rsidP="00731E12">
      <w:pPr>
        <w:spacing w:line="360" w:lineRule="auto"/>
        <w:jc w:val="center"/>
        <w:rPr>
          <w:rFonts w:ascii="Times New Roman" w:hAnsi="Times New Roman" w:cs="Times New Roman"/>
          <w:b/>
          <w:bCs/>
          <w:sz w:val="28"/>
          <w:szCs w:val="28"/>
          <w:u w:val="single"/>
        </w:rPr>
      </w:pPr>
      <w:r w:rsidRPr="00CF208D">
        <w:rPr>
          <w:rFonts w:ascii="Times New Roman" w:hAnsi="Times New Roman" w:cs="Times New Roman"/>
          <w:b/>
          <w:bCs/>
          <w:sz w:val="28"/>
          <w:szCs w:val="28"/>
          <w:u w:val="single"/>
        </w:rPr>
        <w:t>RESEARCH METHODOLOGY</w:t>
      </w:r>
    </w:p>
    <w:p w:rsidR="00731E12" w:rsidRDefault="00731E12" w:rsidP="00731E12">
      <w:pPr>
        <w:spacing w:line="360" w:lineRule="auto"/>
        <w:jc w:val="both"/>
        <w:rPr>
          <w:rFonts w:ascii="Times New Roman" w:hAnsi="Times New Roman" w:cs="Times New Roman"/>
          <w:b/>
          <w:sz w:val="28"/>
          <w:szCs w:val="24"/>
        </w:rPr>
      </w:pPr>
      <w:r>
        <w:rPr>
          <w:rFonts w:ascii="Times New Roman" w:hAnsi="Times New Roman" w:cs="Times New Roman"/>
          <w:b/>
          <w:sz w:val="28"/>
          <w:szCs w:val="24"/>
        </w:rPr>
        <w:t>3.1 TITLE OF THE STUDY</w:t>
      </w:r>
    </w:p>
    <w:p w:rsidR="00731E12" w:rsidRPr="00731E12" w:rsidRDefault="00731E12" w:rsidP="00731E12">
      <w:pPr>
        <w:spacing w:line="360" w:lineRule="auto"/>
        <w:jc w:val="both"/>
        <w:rPr>
          <w:rFonts w:ascii="Times New Roman" w:hAnsi="Times New Roman" w:cs="Times New Roman"/>
          <w:sz w:val="24"/>
          <w:szCs w:val="24"/>
        </w:rPr>
      </w:pPr>
      <w:r w:rsidRPr="00731E12">
        <w:rPr>
          <w:rFonts w:ascii="Times New Roman" w:hAnsi="Times New Roman" w:cs="Times New Roman"/>
          <w:sz w:val="24"/>
          <w:szCs w:val="24"/>
        </w:rPr>
        <w:t>“Green Logistics Initiatives in the Transportation Industry: An analytical Study on Sustainability Practices”</w:t>
      </w:r>
    </w:p>
    <w:p w:rsidR="00731E12" w:rsidRDefault="00731E12" w:rsidP="00731E12">
      <w:pPr>
        <w:spacing w:line="360" w:lineRule="auto"/>
        <w:jc w:val="both"/>
        <w:rPr>
          <w:rFonts w:ascii="Times New Roman" w:hAnsi="Times New Roman" w:cs="Times New Roman"/>
          <w:b/>
          <w:sz w:val="28"/>
          <w:szCs w:val="24"/>
        </w:rPr>
      </w:pPr>
      <w:r>
        <w:rPr>
          <w:rFonts w:ascii="Times New Roman" w:hAnsi="Times New Roman" w:cs="Times New Roman"/>
          <w:b/>
          <w:sz w:val="28"/>
          <w:szCs w:val="24"/>
        </w:rPr>
        <w:t>3.2 STATEMENT OF THE PROBLEM</w:t>
      </w:r>
    </w:p>
    <w:p w:rsidR="005C582F" w:rsidRPr="005C582F" w:rsidRDefault="005C582F" w:rsidP="005C582F">
      <w:pPr>
        <w:spacing w:line="360" w:lineRule="auto"/>
        <w:jc w:val="both"/>
        <w:rPr>
          <w:rFonts w:ascii="Times New Roman" w:hAnsi="Times New Roman" w:cs="Times New Roman"/>
          <w:szCs w:val="24"/>
        </w:rPr>
      </w:pPr>
      <w:r w:rsidRPr="005C582F">
        <w:rPr>
          <w:rFonts w:ascii="Times New Roman" w:hAnsi="Times New Roman" w:cs="Times New Roman"/>
          <w:sz w:val="24"/>
          <w:szCs w:val="28"/>
        </w:rPr>
        <w:t>Despite mounting awareness about environmental concerns, the transportation sector grapples with significant challenges in effectively curbing carbon emissions. These challenges include technological constraints, financial implications, and regulatory hurdles that hinder the seamless adoption of green logistics initiatives. Understanding these obstacles and discerning successful strategies is pivotal for fostering sustainable transportation practices.</w:t>
      </w:r>
    </w:p>
    <w:p w:rsidR="00731E12" w:rsidRDefault="00731E12" w:rsidP="00731E12">
      <w:pPr>
        <w:spacing w:line="360" w:lineRule="auto"/>
        <w:jc w:val="both"/>
        <w:rPr>
          <w:rFonts w:ascii="Times New Roman" w:hAnsi="Times New Roman" w:cs="Times New Roman"/>
          <w:b/>
          <w:sz w:val="28"/>
          <w:szCs w:val="24"/>
        </w:rPr>
      </w:pPr>
      <w:r>
        <w:rPr>
          <w:rFonts w:ascii="Times New Roman" w:hAnsi="Times New Roman" w:cs="Times New Roman"/>
          <w:b/>
          <w:sz w:val="28"/>
          <w:szCs w:val="24"/>
        </w:rPr>
        <w:t>3.3 OBJECTIVES OF THE STUDY</w:t>
      </w:r>
    </w:p>
    <w:p w:rsidR="00AC42F7" w:rsidRDefault="00AC42F7" w:rsidP="00AC42F7">
      <w:pPr>
        <w:pStyle w:val="ListParagraph"/>
        <w:numPr>
          <w:ilvl w:val="0"/>
          <w:numId w:val="2"/>
        </w:numPr>
        <w:spacing w:line="360" w:lineRule="auto"/>
        <w:jc w:val="both"/>
        <w:rPr>
          <w:rFonts w:ascii="Times New Roman" w:hAnsi="Times New Roman" w:cs="Times New Roman"/>
          <w:sz w:val="24"/>
          <w:szCs w:val="24"/>
        </w:rPr>
      </w:pPr>
      <w:r w:rsidRPr="00AC42F7">
        <w:rPr>
          <w:rFonts w:ascii="Times New Roman" w:hAnsi="Times New Roman" w:cs="Times New Roman"/>
          <w:sz w:val="24"/>
          <w:szCs w:val="24"/>
        </w:rPr>
        <w:t>To examine the current landscape and to explore the prevailing state of sustainability practices in the transportation sector.</w:t>
      </w:r>
    </w:p>
    <w:p w:rsidR="00AC42F7" w:rsidRDefault="00AC42F7" w:rsidP="00AC42F7">
      <w:pPr>
        <w:pStyle w:val="ListParagraph"/>
        <w:numPr>
          <w:ilvl w:val="0"/>
          <w:numId w:val="2"/>
        </w:numPr>
        <w:spacing w:line="360" w:lineRule="auto"/>
        <w:jc w:val="both"/>
        <w:rPr>
          <w:rFonts w:ascii="Times New Roman" w:hAnsi="Times New Roman" w:cs="Times New Roman"/>
          <w:sz w:val="24"/>
          <w:szCs w:val="24"/>
        </w:rPr>
      </w:pPr>
      <w:r w:rsidRPr="00AC42F7">
        <w:rPr>
          <w:rFonts w:ascii="Times New Roman" w:hAnsi="Times New Roman" w:cs="Times New Roman"/>
          <w:sz w:val="24"/>
          <w:szCs w:val="24"/>
        </w:rPr>
        <w:t>To conduct an analysis of different green logistics initiatives adopted by transportation companies.</w:t>
      </w:r>
    </w:p>
    <w:p w:rsidR="00AC42F7" w:rsidRPr="00AC42F7" w:rsidRDefault="00AC42F7" w:rsidP="00AC42F7">
      <w:pPr>
        <w:pStyle w:val="ListParagraph"/>
        <w:numPr>
          <w:ilvl w:val="0"/>
          <w:numId w:val="2"/>
        </w:numPr>
        <w:spacing w:line="360" w:lineRule="auto"/>
        <w:jc w:val="both"/>
        <w:rPr>
          <w:rFonts w:ascii="Times New Roman" w:hAnsi="Times New Roman" w:cs="Times New Roman"/>
          <w:sz w:val="24"/>
          <w:szCs w:val="24"/>
        </w:rPr>
      </w:pPr>
      <w:r w:rsidRPr="00AC42F7">
        <w:rPr>
          <w:rFonts w:ascii="Times New Roman" w:hAnsi="Times New Roman" w:cs="Times New Roman"/>
          <w:sz w:val="24"/>
          <w:szCs w:val="24"/>
        </w:rPr>
        <w:t>To evaluate the effectiveness of diverse carbon emission reduction strategies in realizing environmental sustainability goals.</w:t>
      </w:r>
    </w:p>
    <w:p w:rsidR="00731E12" w:rsidRDefault="00731E12" w:rsidP="00731E12">
      <w:pPr>
        <w:spacing w:line="360" w:lineRule="auto"/>
        <w:jc w:val="both"/>
        <w:rPr>
          <w:rFonts w:ascii="Times New Roman" w:hAnsi="Times New Roman" w:cs="Times New Roman"/>
          <w:b/>
          <w:sz w:val="28"/>
          <w:szCs w:val="24"/>
        </w:rPr>
      </w:pPr>
      <w:r>
        <w:rPr>
          <w:rFonts w:ascii="Times New Roman" w:hAnsi="Times New Roman" w:cs="Times New Roman"/>
          <w:b/>
          <w:sz w:val="28"/>
          <w:szCs w:val="24"/>
        </w:rPr>
        <w:t>3.4 SCOPE OF THE STUDY</w:t>
      </w:r>
    </w:p>
    <w:p w:rsidR="00542DD3" w:rsidRPr="00542DD3" w:rsidRDefault="00542DD3" w:rsidP="00731E12">
      <w:pPr>
        <w:spacing w:line="360" w:lineRule="auto"/>
        <w:jc w:val="both"/>
        <w:rPr>
          <w:rFonts w:ascii="Times New Roman" w:hAnsi="Times New Roman" w:cs="Times New Roman"/>
          <w:sz w:val="28"/>
          <w:szCs w:val="24"/>
        </w:rPr>
      </w:pPr>
      <w:r w:rsidRPr="00542DD3">
        <w:rPr>
          <w:rFonts w:ascii="Times New Roman" w:hAnsi="Times New Roman" w:cs="Times New Roman"/>
          <w:color w:val="0D0D0D"/>
          <w:sz w:val="24"/>
          <w:shd w:val="clear" w:color="auto" w:fill="FFFFFF"/>
        </w:rPr>
        <w:t xml:space="preserve">The scope of this analytical study encompasses a comprehensive examination of green logistics initiatives within the transportation industry, with a specific focus on sustainability practices. This entails an exploration of various aspects, including but not limited to the adoption of alternative fuels, optimization of transportation routes, implementation of eco-friendly technologies, and integration of renewable energy sources. Additionally, the study will delve into the evaluation of the environmental, economic, and social impacts of these initiatives, as well as the identification of key drivers and barriers to their implementation. Furthermore, it will analyze best practices, case studies, and emerging trends to provide insights into effective strategies for </w:t>
      </w:r>
      <w:r w:rsidRPr="00542DD3">
        <w:rPr>
          <w:rFonts w:ascii="Times New Roman" w:hAnsi="Times New Roman" w:cs="Times New Roman"/>
          <w:color w:val="0D0D0D"/>
          <w:sz w:val="24"/>
          <w:shd w:val="clear" w:color="auto" w:fill="FFFFFF"/>
        </w:rPr>
        <w:lastRenderedPageBreak/>
        <w:t>promoting sustainability in transportation logistics. By encompassing these elements, the study aims to offer a comprehensive understanding of green logistics initiatives and their role in advancing sustainable practices within the transportation industry.</w:t>
      </w:r>
    </w:p>
    <w:p w:rsidR="00731E12" w:rsidRDefault="00731E12" w:rsidP="00731E12">
      <w:pPr>
        <w:spacing w:line="360" w:lineRule="auto"/>
        <w:jc w:val="both"/>
        <w:rPr>
          <w:rFonts w:ascii="Times New Roman" w:hAnsi="Times New Roman" w:cs="Times New Roman"/>
          <w:b/>
          <w:sz w:val="28"/>
          <w:szCs w:val="24"/>
        </w:rPr>
      </w:pPr>
      <w:r>
        <w:rPr>
          <w:rFonts w:ascii="Times New Roman" w:hAnsi="Times New Roman" w:cs="Times New Roman"/>
          <w:b/>
          <w:sz w:val="28"/>
          <w:szCs w:val="24"/>
        </w:rPr>
        <w:t>3.5 IMPORTANT TERMS</w:t>
      </w:r>
    </w:p>
    <w:p w:rsidR="00C1350C" w:rsidRPr="00C1350C" w:rsidRDefault="00C1350C" w:rsidP="00C1350C">
      <w:pPr>
        <w:spacing w:line="360" w:lineRule="auto"/>
        <w:jc w:val="both"/>
        <w:rPr>
          <w:rFonts w:ascii="Times New Roman" w:hAnsi="Times New Roman" w:cs="Times New Roman"/>
          <w:sz w:val="24"/>
          <w:szCs w:val="24"/>
        </w:rPr>
      </w:pPr>
      <w:r w:rsidRPr="00C1350C">
        <w:rPr>
          <w:rFonts w:ascii="Times New Roman" w:hAnsi="Times New Roman" w:cs="Times New Roman"/>
          <w:b/>
          <w:sz w:val="24"/>
          <w:szCs w:val="24"/>
        </w:rPr>
        <w:t>Green Logistics:</w:t>
      </w:r>
      <w:r w:rsidRPr="00C1350C">
        <w:rPr>
          <w:rFonts w:ascii="Times New Roman" w:hAnsi="Times New Roman" w:cs="Times New Roman"/>
          <w:sz w:val="24"/>
          <w:szCs w:val="24"/>
        </w:rPr>
        <w:t xml:space="preserve"> Refers to the integration of environmentally friendly practices and principles into logistics processes, including transportation, warehousing, and distribution, with the aim of reducing carbon emissions, minimizing environmental impact, and promoting sustainability.</w:t>
      </w:r>
    </w:p>
    <w:p w:rsidR="00C1350C" w:rsidRPr="00C1350C" w:rsidRDefault="00C1350C" w:rsidP="00C1350C">
      <w:pPr>
        <w:spacing w:line="360" w:lineRule="auto"/>
        <w:jc w:val="both"/>
        <w:rPr>
          <w:rFonts w:ascii="Times New Roman" w:hAnsi="Times New Roman" w:cs="Times New Roman"/>
          <w:sz w:val="24"/>
          <w:szCs w:val="24"/>
        </w:rPr>
      </w:pPr>
      <w:r w:rsidRPr="00C1350C">
        <w:rPr>
          <w:rFonts w:ascii="Times New Roman" w:hAnsi="Times New Roman" w:cs="Times New Roman"/>
          <w:b/>
          <w:sz w:val="24"/>
          <w:szCs w:val="24"/>
        </w:rPr>
        <w:t>Sustainability Practices:</w:t>
      </w:r>
      <w:r w:rsidRPr="00C1350C">
        <w:rPr>
          <w:rFonts w:ascii="Times New Roman" w:hAnsi="Times New Roman" w:cs="Times New Roman"/>
          <w:sz w:val="24"/>
          <w:szCs w:val="24"/>
        </w:rPr>
        <w:t xml:space="preserve"> Actions and strategies adopted by organizations to ensure the long-term balance between economic growth, social equity, and environmental stewardship. In the context of transportation, sustainability practices may include the use of renewable energy sources, reduction of greenhouse gas emissions, and efficient resource utilization.</w:t>
      </w:r>
    </w:p>
    <w:p w:rsidR="00C1350C" w:rsidRPr="00C1350C" w:rsidRDefault="00C1350C" w:rsidP="00C1350C">
      <w:pPr>
        <w:spacing w:line="360" w:lineRule="auto"/>
        <w:jc w:val="both"/>
        <w:rPr>
          <w:rFonts w:ascii="Times New Roman" w:hAnsi="Times New Roman" w:cs="Times New Roman"/>
          <w:sz w:val="24"/>
          <w:szCs w:val="24"/>
        </w:rPr>
      </w:pPr>
      <w:r w:rsidRPr="00C1350C">
        <w:rPr>
          <w:rFonts w:ascii="Times New Roman" w:hAnsi="Times New Roman" w:cs="Times New Roman"/>
          <w:b/>
          <w:sz w:val="24"/>
          <w:szCs w:val="24"/>
        </w:rPr>
        <w:t>Transportation Industry:</w:t>
      </w:r>
      <w:r w:rsidRPr="00C1350C">
        <w:rPr>
          <w:rFonts w:ascii="Times New Roman" w:hAnsi="Times New Roman" w:cs="Times New Roman"/>
          <w:sz w:val="24"/>
          <w:szCs w:val="24"/>
        </w:rPr>
        <w:t xml:space="preserve"> Encompasses the sector involved in the movement of goods and people, including various modes such as road, rail, air, and sea transport. The transportation industry plays a crucial role in global commerce and economic development but also faces challenges related to environmental sustainability and energy consumption.</w:t>
      </w:r>
    </w:p>
    <w:p w:rsidR="00C1350C" w:rsidRPr="00C1350C" w:rsidRDefault="00C1350C" w:rsidP="00C1350C">
      <w:pPr>
        <w:spacing w:line="360" w:lineRule="auto"/>
        <w:jc w:val="both"/>
        <w:rPr>
          <w:rFonts w:ascii="Times New Roman" w:hAnsi="Times New Roman" w:cs="Times New Roman"/>
          <w:sz w:val="24"/>
          <w:szCs w:val="24"/>
        </w:rPr>
      </w:pPr>
      <w:r w:rsidRPr="00C1350C">
        <w:rPr>
          <w:rFonts w:ascii="Times New Roman" w:hAnsi="Times New Roman" w:cs="Times New Roman"/>
          <w:b/>
          <w:sz w:val="24"/>
          <w:szCs w:val="24"/>
        </w:rPr>
        <w:t>Environmental Impact:</w:t>
      </w:r>
      <w:r w:rsidRPr="00C1350C">
        <w:rPr>
          <w:rFonts w:ascii="Times New Roman" w:hAnsi="Times New Roman" w:cs="Times New Roman"/>
          <w:sz w:val="24"/>
          <w:szCs w:val="24"/>
        </w:rPr>
        <w:t xml:space="preserve"> The effect of human activities on the natural environment, including factors such as air and water pollution, habitat destruction, and climate change. Green logistics initiatives aim to mitigate negative environmental impacts associated with transportation activities through sustainable practices and technologies.</w:t>
      </w:r>
    </w:p>
    <w:p w:rsidR="00C1350C" w:rsidRPr="00C1350C" w:rsidRDefault="00C1350C" w:rsidP="00C1350C">
      <w:pPr>
        <w:spacing w:line="360" w:lineRule="auto"/>
        <w:jc w:val="both"/>
        <w:rPr>
          <w:rFonts w:ascii="Times New Roman" w:hAnsi="Times New Roman" w:cs="Times New Roman"/>
          <w:sz w:val="24"/>
          <w:szCs w:val="24"/>
        </w:rPr>
      </w:pPr>
      <w:r w:rsidRPr="00C1350C">
        <w:rPr>
          <w:rFonts w:ascii="Times New Roman" w:hAnsi="Times New Roman" w:cs="Times New Roman"/>
          <w:b/>
          <w:sz w:val="24"/>
          <w:szCs w:val="24"/>
        </w:rPr>
        <w:t>Optimization:</w:t>
      </w:r>
      <w:r w:rsidRPr="00C1350C">
        <w:rPr>
          <w:rFonts w:ascii="Times New Roman" w:hAnsi="Times New Roman" w:cs="Times New Roman"/>
          <w:sz w:val="24"/>
          <w:szCs w:val="24"/>
        </w:rPr>
        <w:t xml:space="preserve"> The process of maximizing efficiency and minimizing waste in transportation operations by improving resource allocation, route planning, and vehicle utilization. Optimization techniques play a crucial role in enhancing the environmental and economic performance of logistics systems.</w:t>
      </w:r>
    </w:p>
    <w:p w:rsidR="00C1350C" w:rsidRPr="00C1350C" w:rsidRDefault="00C1350C" w:rsidP="00C1350C">
      <w:pPr>
        <w:spacing w:line="360" w:lineRule="auto"/>
        <w:jc w:val="both"/>
        <w:rPr>
          <w:rFonts w:ascii="Times New Roman" w:hAnsi="Times New Roman" w:cs="Times New Roman"/>
          <w:sz w:val="24"/>
          <w:szCs w:val="24"/>
        </w:rPr>
      </w:pPr>
      <w:r w:rsidRPr="00C1350C">
        <w:rPr>
          <w:rFonts w:ascii="Times New Roman" w:hAnsi="Times New Roman" w:cs="Times New Roman"/>
          <w:b/>
          <w:sz w:val="24"/>
          <w:szCs w:val="24"/>
        </w:rPr>
        <w:t>Renewable Energy Sources:</w:t>
      </w:r>
      <w:r w:rsidRPr="00C1350C">
        <w:rPr>
          <w:rFonts w:ascii="Times New Roman" w:hAnsi="Times New Roman" w:cs="Times New Roman"/>
          <w:sz w:val="24"/>
          <w:szCs w:val="24"/>
        </w:rPr>
        <w:t xml:space="preserve"> Energy derived from natural resources that are replenished on a human timescale, such as solar, wind, hydroelectric, and biomass energy. The integration of renewable energy sources into transportation infrastructure can reduce dependence on fossil fuels and mitigate greenhouse gas emissions.</w:t>
      </w:r>
    </w:p>
    <w:p w:rsidR="00C1350C" w:rsidRPr="00C1350C" w:rsidRDefault="00C1350C" w:rsidP="00C1350C">
      <w:pPr>
        <w:spacing w:line="360" w:lineRule="auto"/>
        <w:jc w:val="both"/>
        <w:rPr>
          <w:rFonts w:ascii="Times New Roman" w:hAnsi="Times New Roman" w:cs="Times New Roman"/>
          <w:sz w:val="24"/>
          <w:szCs w:val="24"/>
        </w:rPr>
      </w:pPr>
      <w:r w:rsidRPr="00C1350C">
        <w:rPr>
          <w:rFonts w:ascii="Times New Roman" w:hAnsi="Times New Roman" w:cs="Times New Roman"/>
          <w:b/>
          <w:sz w:val="24"/>
          <w:szCs w:val="24"/>
        </w:rPr>
        <w:lastRenderedPageBreak/>
        <w:t>Stakeholders:</w:t>
      </w:r>
      <w:r w:rsidRPr="00C1350C">
        <w:rPr>
          <w:rFonts w:ascii="Times New Roman" w:hAnsi="Times New Roman" w:cs="Times New Roman"/>
          <w:sz w:val="24"/>
          <w:szCs w:val="24"/>
        </w:rPr>
        <w:t xml:space="preserve"> Individuals, organizations, or groups that have an interest or are affected by decisions and activities related to green logistics initiatives in the transportation industry. Stakeholders may include government agencies, businesses, consumers, environmental organizations, and communities impacted by transportation operations.</w:t>
      </w:r>
    </w:p>
    <w:p w:rsidR="00C1350C" w:rsidRPr="00C1350C" w:rsidRDefault="00C1350C" w:rsidP="00C1350C">
      <w:pPr>
        <w:spacing w:line="360" w:lineRule="auto"/>
        <w:jc w:val="both"/>
        <w:rPr>
          <w:rFonts w:ascii="Times New Roman" w:hAnsi="Times New Roman" w:cs="Times New Roman"/>
          <w:sz w:val="24"/>
          <w:szCs w:val="24"/>
        </w:rPr>
      </w:pPr>
      <w:r w:rsidRPr="00C1350C">
        <w:rPr>
          <w:rFonts w:ascii="Times New Roman" w:hAnsi="Times New Roman" w:cs="Times New Roman"/>
          <w:b/>
          <w:sz w:val="24"/>
          <w:szCs w:val="24"/>
        </w:rPr>
        <w:t>Best Practices:</w:t>
      </w:r>
      <w:r w:rsidRPr="00C1350C">
        <w:rPr>
          <w:rFonts w:ascii="Times New Roman" w:hAnsi="Times New Roman" w:cs="Times New Roman"/>
          <w:sz w:val="24"/>
          <w:szCs w:val="24"/>
        </w:rPr>
        <w:t xml:space="preserve"> Proven strategies, methods, or approaches that have been identified as effective in achieving desired outcomes. Identifying and implementing best practices is essential for optimizing the sustainability performance of transportation logistics and promoting continuous improvement.</w:t>
      </w:r>
    </w:p>
    <w:p w:rsidR="00C1350C" w:rsidRDefault="00C1350C" w:rsidP="00C1350C">
      <w:pPr>
        <w:spacing w:line="360" w:lineRule="auto"/>
        <w:jc w:val="both"/>
        <w:rPr>
          <w:rFonts w:ascii="Times New Roman" w:hAnsi="Times New Roman" w:cs="Times New Roman"/>
          <w:sz w:val="24"/>
          <w:szCs w:val="24"/>
        </w:rPr>
      </w:pPr>
      <w:r w:rsidRPr="00C1350C">
        <w:rPr>
          <w:rFonts w:ascii="Times New Roman" w:hAnsi="Times New Roman" w:cs="Times New Roman"/>
          <w:b/>
          <w:sz w:val="24"/>
          <w:szCs w:val="24"/>
        </w:rPr>
        <w:t>Emerging Trends:</w:t>
      </w:r>
      <w:r w:rsidRPr="00C1350C">
        <w:rPr>
          <w:rFonts w:ascii="Times New Roman" w:hAnsi="Times New Roman" w:cs="Times New Roman"/>
          <w:sz w:val="24"/>
          <w:szCs w:val="24"/>
        </w:rPr>
        <w:t xml:space="preserve"> Novel developments, innovations, or shifts in practices and technologies that have the potential to influence the future direction of green logistics initiatives in the transportation industry. Monitoring and adapting to emerging trends is crucial for staying abreast of developments and maintaining competitiveness in the evolving landscape of sustainable transportation.</w:t>
      </w:r>
    </w:p>
    <w:p w:rsidR="00A93309" w:rsidRPr="00A93309" w:rsidRDefault="00A93309" w:rsidP="00C1350C">
      <w:pPr>
        <w:spacing w:line="360" w:lineRule="auto"/>
        <w:jc w:val="both"/>
        <w:rPr>
          <w:rFonts w:ascii="Times New Roman" w:hAnsi="Times New Roman" w:cs="Times New Roman"/>
          <w:b/>
          <w:sz w:val="28"/>
          <w:szCs w:val="24"/>
        </w:rPr>
      </w:pPr>
      <w:r w:rsidRPr="00A93309">
        <w:rPr>
          <w:rFonts w:ascii="Times New Roman" w:hAnsi="Times New Roman" w:cs="Times New Roman"/>
          <w:b/>
          <w:sz w:val="28"/>
          <w:szCs w:val="24"/>
        </w:rPr>
        <w:t xml:space="preserve">3.6 RESEARCH METHODOLOGY </w:t>
      </w:r>
    </w:p>
    <w:p w:rsidR="00A93309" w:rsidRPr="00546AD4" w:rsidRDefault="00A93309" w:rsidP="00A93309">
      <w:pPr>
        <w:autoSpaceDE w:val="0"/>
        <w:autoSpaceDN w:val="0"/>
        <w:adjustRightInd w:val="0"/>
        <w:spacing w:after="0" w:line="360" w:lineRule="auto"/>
        <w:jc w:val="both"/>
        <w:rPr>
          <w:rFonts w:ascii="Times New Roman" w:hAnsi="Times New Roman"/>
          <w:sz w:val="24"/>
          <w:szCs w:val="24"/>
        </w:rPr>
      </w:pPr>
      <w:r w:rsidRPr="00546AD4">
        <w:rPr>
          <w:rFonts w:ascii="Times New Roman" w:hAnsi="Times New Roman"/>
          <w:sz w:val="24"/>
          <w:szCs w:val="24"/>
        </w:rPr>
        <w:t>Research methodology systematically solve research problem, why the research has been undertaken, how the research problem has been defined and what data defined, has been adopted why a particular technique of analysis for the study.</w:t>
      </w:r>
    </w:p>
    <w:p w:rsidR="00A93309" w:rsidRPr="00546AD4" w:rsidRDefault="00A93309" w:rsidP="00A93309">
      <w:pPr>
        <w:spacing w:after="0" w:line="360" w:lineRule="auto"/>
        <w:jc w:val="both"/>
        <w:rPr>
          <w:rFonts w:ascii="Times New Roman" w:hAnsi="Times New Roman"/>
          <w:b/>
          <w:color w:val="000000" w:themeColor="text1"/>
          <w:sz w:val="24"/>
          <w:szCs w:val="24"/>
        </w:rPr>
      </w:pPr>
      <w:r w:rsidRPr="00546AD4">
        <w:rPr>
          <w:rFonts w:ascii="Times New Roman" w:hAnsi="Times New Roman"/>
          <w:b/>
          <w:color w:val="000000" w:themeColor="text1"/>
          <w:sz w:val="24"/>
          <w:szCs w:val="24"/>
        </w:rPr>
        <w:t>RESEARCH DESIGN</w:t>
      </w:r>
    </w:p>
    <w:p w:rsidR="00A93309" w:rsidRPr="00546AD4" w:rsidRDefault="00A93309" w:rsidP="00A93309">
      <w:pPr>
        <w:autoSpaceDE w:val="0"/>
        <w:autoSpaceDN w:val="0"/>
        <w:adjustRightInd w:val="0"/>
        <w:spacing w:after="0" w:line="360" w:lineRule="auto"/>
        <w:jc w:val="both"/>
        <w:rPr>
          <w:rFonts w:ascii="Times New Roman" w:hAnsi="Times New Roman"/>
          <w:sz w:val="24"/>
          <w:szCs w:val="24"/>
        </w:rPr>
      </w:pPr>
      <w:r w:rsidRPr="00546AD4">
        <w:rPr>
          <w:rFonts w:ascii="Times New Roman" w:hAnsi="Times New Roman"/>
          <w:sz w:val="24"/>
          <w:szCs w:val="24"/>
        </w:rPr>
        <w:t>It refers to that data which is collected for a specific</w:t>
      </w:r>
      <w:r w:rsidRPr="00546AD4">
        <w:rPr>
          <w:rFonts w:ascii="Times New Roman" w:hAnsi="Times New Roman"/>
          <w:b/>
          <w:bCs/>
          <w:sz w:val="24"/>
          <w:szCs w:val="24"/>
        </w:rPr>
        <w:t xml:space="preserve"> </w:t>
      </w:r>
      <w:r w:rsidRPr="00546AD4">
        <w:rPr>
          <w:rFonts w:ascii="Times New Roman" w:hAnsi="Times New Roman"/>
          <w:sz w:val="24"/>
          <w:szCs w:val="24"/>
        </w:rPr>
        <w:t xml:space="preserve">purpose from the field of enquiry and are original in nature. </w:t>
      </w:r>
    </w:p>
    <w:p w:rsidR="00A93309" w:rsidRPr="00546AD4" w:rsidRDefault="00A93309" w:rsidP="00A93309">
      <w:pPr>
        <w:spacing w:after="0" w:line="360" w:lineRule="auto"/>
        <w:jc w:val="both"/>
        <w:rPr>
          <w:rFonts w:ascii="Times New Roman" w:hAnsi="Times New Roman"/>
          <w:b/>
          <w:bCs/>
          <w:color w:val="000000" w:themeColor="text1"/>
          <w:sz w:val="24"/>
          <w:szCs w:val="24"/>
        </w:rPr>
      </w:pPr>
      <w:r w:rsidRPr="00546AD4">
        <w:rPr>
          <w:rFonts w:ascii="Times New Roman" w:hAnsi="Times New Roman"/>
          <w:b/>
          <w:bCs/>
          <w:color w:val="000000" w:themeColor="text1"/>
          <w:sz w:val="24"/>
          <w:szCs w:val="24"/>
        </w:rPr>
        <w:t>SAMPLING</w:t>
      </w:r>
    </w:p>
    <w:p w:rsidR="00A93309" w:rsidRPr="00546AD4" w:rsidRDefault="00A93309" w:rsidP="00A93309">
      <w:pPr>
        <w:spacing w:after="0" w:line="360" w:lineRule="auto"/>
        <w:jc w:val="both"/>
        <w:rPr>
          <w:rFonts w:ascii="Times New Roman" w:hAnsi="Times New Roman"/>
          <w:b/>
          <w:bCs/>
          <w:color w:val="000000" w:themeColor="text1"/>
          <w:sz w:val="24"/>
          <w:szCs w:val="24"/>
        </w:rPr>
      </w:pPr>
      <w:r w:rsidRPr="00546AD4">
        <w:rPr>
          <w:rFonts w:ascii="Times New Roman" w:hAnsi="Times New Roman"/>
          <w:b/>
          <w:bCs/>
          <w:color w:val="000000" w:themeColor="text1"/>
          <w:sz w:val="24"/>
          <w:szCs w:val="24"/>
        </w:rPr>
        <w:t>Method of Sampling</w:t>
      </w:r>
    </w:p>
    <w:p w:rsidR="00A93309" w:rsidRPr="00546AD4" w:rsidRDefault="00A93309" w:rsidP="00A93309">
      <w:pPr>
        <w:spacing w:after="0" w:line="360" w:lineRule="auto"/>
        <w:jc w:val="both"/>
        <w:rPr>
          <w:rFonts w:ascii="Times New Roman" w:hAnsi="Times New Roman"/>
          <w:color w:val="000000" w:themeColor="text1"/>
          <w:sz w:val="24"/>
          <w:szCs w:val="24"/>
        </w:rPr>
      </w:pPr>
      <w:r w:rsidRPr="00546AD4">
        <w:rPr>
          <w:rFonts w:ascii="Times New Roman" w:hAnsi="Times New Roman"/>
          <w:color w:val="000000" w:themeColor="text1"/>
          <w:sz w:val="24"/>
          <w:szCs w:val="24"/>
        </w:rPr>
        <w:t>Simple Random Sampling method was taken in this study.</w:t>
      </w:r>
    </w:p>
    <w:p w:rsidR="00A93309" w:rsidRPr="00546AD4" w:rsidRDefault="00A93309" w:rsidP="00A93309">
      <w:pPr>
        <w:pStyle w:val="ListParagraph1"/>
        <w:spacing w:after="0" w:line="360" w:lineRule="auto"/>
        <w:ind w:left="0"/>
        <w:jc w:val="both"/>
        <w:rPr>
          <w:rFonts w:ascii="Times New Roman" w:hAnsi="Times New Roman"/>
          <w:b/>
          <w:bCs/>
          <w:color w:val="000000" w:themeColor="text1"/>
          <w:sz w:val="24"/>
          <w:szCs w:val="24"/>
        </w:rPr>
      </w:pPr>
      <w:r w:rsidRPr="00546AD4">
        <w:rPr>
          <w:rFonts w:ascii="Times New Roman" w:hAnsi="Times New Roman"/>
          <w:b/>
          <w:bCs/>
          <w:color w:val="000000" w:themeColor="text1"/>
          <w:sz w:val="24"/>
          <w:szCs w:val="24"/>
        </w:rPr>
        <w:t xml:space="preserve">Sampling Design </w:t>
      </w:r>
    </w:p>
    <w:p w:rsidR="00A93309" w:rsidRPr="00546AD4" w:rsidRDefault="00A93309" w:rsidP="00A93309">
      <w:pPr>
        <w:pStyle w:val="ListParagraph1"/>
        <w:spacing w:after="0" w:line="360" w:lineRule="auto"/>
        <w:ind w:left="0"/>
        <w:jc w:val="both"/>
        <w:rPr>
          <w:rFonts w:ascii="Times New Roman" w:hAnsi="Times New Roman"/>
          <w:color w:val="000000" w:themeColor="text1"/>
          <w:sz w:val="24"/>
          <w:szCs w:val="24"/>
        </w:rPr>
      </w:pPr>
      <w:r w:rsidRPr="00546AD4">
        <w:rPr>
          <w:rFonts w:ascii="Times New Roman" w:hAnsi="Times New Roman"/>
          <w:color w:val="000000" w:themeColor="text1"/>
          <w:sz w:val="24"/>
          <w:szCs w:val="24"/>
        </w:rPr>
        <w:t xml:space="preserve">A sample size of </w:t>
      </w:r>
      <w:r>
        <w:rPr>
          <w:rFonts w:ascii="Times New Roman" w:hAnsi="Times New Roman"/>
          <w:color w:val="000000" w:themeColor="text1"/>
          <w:sz w:val="24"/>
          <w:szCs w:val="24"/>
        </w:rPr>
        <w:t>10</w:t>
      </w:r>
      <w:r w:rsidRPr="00546AD4">
        <w:rPr>
          <w:rFonts w:ascii="Times New Roman" w:hAnsi="Times New Roman"/>
          <w:color w:val="000000" w:themeColor="text1"/>
          <w:sz w:val="24"/>
          <w:szCs w:val="24"/>
        </w:rPr>
        <w:t>0 respondents was selected on the basis of convenience sampling.</w:t>
      </w:r>
    </w:p>
    <w:p w:rsidR="00A93309" w:rsidRPr="00546AD4" w:rsidRDefault="00A93309" w:rsidP="00A93309">
      <w:pPr>
        <w:spacing w:after="0" w:line="360" w:lineRule="auto"/>
        <w:jc w:val="both"/>
        <w:rPr>
          <w:rFonts w:ascii="Times New Roman" w:hAnsi="Times New Roman"/>
          <w:b/>
          <w:color w:val="000000" w:themeColor="text1"/>
          <w:sz w:val="24"/>
          <w:szCs w:val="24"/>
        </w:rPr>
      </w:pPr>
      <w:r w:rsidRPr="00546AD4">
        <w:rPr>
          <w:rFonts w:ascii="Times New Roman" w:hAnsi="Times New Roman"/>
          <w:b/>
          <w:color w:val="000000" w:themeColor="text1"/>
          <w:sz w:val="24"/>
          <w:szCs w:val="24"/>
        </w:rPr>
        <w:t>TOOLS OF ANALYSIS</w:t>
      </w:r>
    </w:p>
    <w:p w:rsidR="00A93309" w:rsidRPr="00546AD4" w:rsidRDefault="00A93309" w:rsidP="00A93309">
      <w:pPr>
        <w:spacing w:after="0" w:line="360" w:lineRule="auto"/>
        <w:jc w:val="both"/>
        <w:rPr>
          <w:rFonts w:ascii="Times New Roman" w:hAnsi="Times New Roman"/>
          <w:color w:val="000000" w:themeColor="text1"/>
          <w:sz w:val="24"/>
          <w:szCs w:val="24"/>
        </w:rPr>
      </w:pPr>
      <w:r w:rsidRPr="00546AD4">
        <w:rPr>
          <w:rFonts w:ascii="Times New Roman" w:hAnsi="Times New Roman"/>
          <w:color w:val="000000" w:themeColor="text1"/>
          <w:sz w:val="24"/>
          <w:szCs w:val="24"/>
        </w:rPr>
        <w:t>The data collected from various sources will be tabulated and represented using the percentage and ranking method. Graphical tools like bar diagrams, pie charts etc., will be used to illustrate the tabulated data pictorially. Inferences and interpretation of the data will be done on the basis of tabulated data.</w:t>
      </w:r>
    </w:p>
    <w:p w:rsidR="00A93309" w:rsidRPr="00546AD4" w:rsidRDefault="00A93309" w:rsidP="00A93309">
      <w:pPr>
        <w:spacing w:after="0" w:line="360" w:lineRule="auto"/>
        <w:jc w:val="both"/>
        <w:rPr>
          <w:rFonts w:ascii="Times New Roman" w:hAnsi="Times New Roman"/>
          <w:color w:val="000000" w:themeColor="text1"/>
          <w:sz w:val="24"/>
          <w:szCs w:val="24"/>
        </w:rPr>
      </w:pPr>
      <w:r w:rsidRPr="00546AD4">
        <w:rPr>
          <w:rFonts w:ascii="Times New Roman" w:hAnsi="Times New Roman"/>
          <w:color w:val="000000" w:themeColor="text1"/>
          <w:sz w:val="24"/>
          <w:szCs w:val="24"/>
        </w:rPr>
        <w:t>A convenient sample of 100 respondents was scheduled for data analyses.</w:t>
      </w:r>
    </w:p>
    <w:p w:rsidR="00A93309" w:rsidRPr="00546AD4" w:rsidRDefault="00A93309" w:rsidP="00A93309">
      <w:pPr>
        <w:spacing w:after="0" w:line="360" w:lineRule="auto"/>
        <w:jc w:val="both"/>
        <w:rPr>
          <w:rFonts w:ascii="Times New Roman" w:hAnsi="Times New Roman"/>
          <w:b/>
          <w:color w:val="000000" w:themeColor="text1"/>
          <w:sz w:val="24"/>
          <w:szCs w:val="24"/>
        </w:rPr>
      </w:pPr>
      <w:r w:rsidRPr="00546AD4">
        <w:rPr>
          <w:rFonts w:ascii="Times New Roman" w:hAnsi="Times New Roman"/>
          <w:b/>
          <w:color w:val="000000" w:themeColor="text1"/>
          <w:sz w:val="24"/>
          <w:szCs w:val="24"/>
        </w:rPr>
        <w:lastRenderedPageBreak/>
        <w:t>SOURCES OF DATA</w:t>
      </w:r>
    </w:p>
    <w:p w:rsidR="00A93309" w:rsidRPr="00546AD4" w:rsidRDefault="00A93309" w:rsidP="00A93309">
      <w:pPr>
        <w:spacing w:after="0" w:line="360" w:lineRule="auto"/>
        <w:jc w:val="both"/>
        <w:rPr>
          <w:rFonts w:ascii="Times New Roman" w:hAnsi="Times New Roman"/>
          <w:color w:val="000000" w:themeColor="text1"/>
          <w:sz w:val="24"/>
          <w:szCs w:val="24"/>
        </w:rPr>
      </w:pPr>
      <w:r w:rsidRPr="00546AD4">
        <w:rPr>
          <w:rFonts w:ascii="Times New Roman" w:hAnsi="Times New Roman"/>
          <w:color w:val="000000" w:themeColor="text1"/>
          <w:sz w:val="24"/>
          <w:szCs w:val="24"/>
        </w:rPr>
        <w:t>The success of any project mainly depends on the proper implementation of data and information collected. Hence the sources of data and information are important.</w:t>
      </w:r>
    </w:p>
    <w:p w:rsidR="00A93309" w:rsidRPr="00546AD4" w:rsidRDefault="00A93309" w:rsidP="00A93309">
      <w:pPr>
        <w:spacing w:after="0" w:line="360" w:lineRule="auto"/>
        <w:ind w:firstLineChars="275" w:firstLine="660"/>
        <w:jc w:val="both"/>
        <w:rPr>
          <w:rFonts w:ascii="Times New Roman" w:hAnsi="Times New Roman"/>
          <w:color w:val="000000" w:themeColor="text1"/>
          <w:sz w:val="24"/>
          <w:szCs w:val="24"/>
        </w:rPr>
      </w:pPr>
      <w:r w:rsidRPr="00546AD4">
        <w:rPr>
          <w:rFonts w:ascii="Times New Roman" w:hAnsi="Times New Roman"/>
          <w:color w:val="000000" w:themeColor="text1"/>
          <w:sz w:val="24"/>
          <w:szCs w:val="24"/>
        </w:rPr>
        <w:t>The data collected for this study is of two ways. They are:</w:t>
      </w:r>
    </w:p>
    <w:p w:rsidR="00A93309" w:rsidRPr="00546AD4" w:rsidRDefault="00A93309" w:rsidP="00A93309">
      <w:pPr>
        <w:pStyle w:val="ListParagraph1"/>
        <w:numPr>
          <w:ilvl w:val="0"/>
          <w:numId w:val="32"/>
        </w:numPr>
        <w:spacing w:after="0" w:line="360" w:lineRule="auto"/>
        <w:jc w:val="both"/>
        <w:rPr>
          <w:rFonts w:ascii="Times New Roman" w:hAnsi="Times New Roman"/>
          <w:b/>
          <w:color w:val="000000" w:themeColor="text1"/>
          <w:sz w:val="24"/>
          <w:szCs w:val="24"/>
        </w:rPr>
      </w:pPr>
      <w:r w:rsidRPr="00546AD4">
        <w:rPr>
          <w:rFonts w:ascii="Times New Roman" w:hAnsi="Times New Roman"/>
          <w:b/>
          <w:color w:val="000000" w:themeColor="text1"/>
          <w:sz w:val="24"/>
          <w:szCs w:val="24"/>
        </w:rPr>
        <w:t>PRIMARY DATA</w:t>
      </w:r>
    </w:p>
    <w:p w:rsidR="00A93309" w:rsidRPr="00546AD4" w:rsidRDefault="00A93309" w:rsidP="00A93309">
      <w:pPr>
        <w:pStyle w:val="ListParagraph1"/>
        <w:spacing w:after="0" w:line="360" w:lineRule="auto"/>
        <w:ind w:left="0"/>
        <w:jc w:val="both"/>
        <w:rPr>
          <w:rFonts w:ascii="Times New Roman" w:hAnsi="Times New Roman"/>
          <w:color w:val="000000" w:themeColor="text1"/>
          <w:sz w:val="24"/>
          <w:szCs w:val="24"/>
        </w:rPr>
      </w:pPr>
      <w:r w:rsidRPr="00546AD4">
        <w:rPr>
          <w:rFonts w:ascii="Times New Roman" w:hAnsi="Times New Roman"/>
          <w:color w:val="000000" w:themeColor="text1"/>
          <w:sz w:val="24"/>
          <w:szCs w:val="24"/>
        </w:rPr>
        <w:t>Primary data are collected</w:t>
      </w:r>
    </w:p>
    <w:p w:rsidR="00A93309" w:rsidRPr="00546AD4" w:rsidRDefault="00A93309" w:rsidP="00A93309">
      <w:pPr>
        <w:pStyle w:val="ListParagraph1"/>
        <w:numPr>
          <w:ilvl w:val="0"/>
          <w:numId w:val="31"/>
        </w:numPr>
        <w:spacing w:after="0" w:line="360" w:lineRule="auto"/>
        <w:jc w:val="both"/>
        <w:rPr>
          <w:rFonts w:ascii="Times New Roman" w:hAnsi="Times New Roman"/>
          <w:color w:val="000000" w:themeColor="text1"/>
          <w:sz w:val="24"/>
          <w:szCs w:val="24"/>
        </w:rPr>
      </w:pPr>
      <w:r w:rsidRPr="00546AD4">
        <w:rPr>
          <w:rFonts w:ascii="Times New Roman" w:hAnsi="Times New Roman"/>
          <w:color w:val="000000" w:themeColor="text1"/>
          <w:sz w:val="24"/>
          <w:szCs w:val="24"/>
        </w:rPr>
        <w:t>By using questionnaire</w:t>
      </w:r>
    </w:p>
    <w:p w:rsidR="00A93309" w:rsidRPr="00546AD4" w:rsidRDefault="00A93309" w:rsidP="00A93309">
      <w:pPr>
        <w:pStyle w:val="ListParagraph1"/>
        <w:numPr>
          <w:ilvl w:val="0"/>
          <w:numId w:val="31"/>
        </w:numPr>
        <w:spacing w:after="0" w:line="360" w:lineRule="auto"/>
        <w:jc w:val="both"/>
        <w:rPr>
          <w:rFonts w:ascii="Times New Roman" w:hAnsi="Times New Roman"/>
          <w:color w:val="000000" w:themeColor="text1"/>
          <w:sz w:val="24"/>
          <w:szCs w:val="24"/>
        </w:rPr>
      </w:pPr>
      <w:r w:rsidRPr="00546AD4">
        <w:rPr>
          <w:rFonts w:ascii="Times New Roman" w:hAnsi="Times New Roman"/>
          <w:color w:val="000000" w:themeColor="text1"/>
          <w:sz w:val="24"/>
          <w:szCs w:val="24"/>
        </w:rPr>
        <w:t>By observation</w:t>
      </w:r>
    </w:p>
    <w:p w:rsidR="00A93309" w:rsidRPr="00546AD4" w:rsidRDefault="00A93309" w:rsidP="00A93309">
      <w:pPr>
        <w:pStyle w:val="ListParagraph1"/>
        <w:numPr>
          <w:ilvl w:val="0"/>
          <w:numId w:val="32"/>
        </w:numPr>
        <w:spacing w:after="0" w:line="360" w:lineRule="auto"/>
        <w:jc w:val="both"/>
        <w:rPr>
          <w:rFonts w:ascii="Times New Roman" w:hAnsi="Times New Roman"/>
          <w:b/>
          <w:color w:val="000000" w:themeColor="text1"/>
          <w:sz w:val="24"/>
          <w:szCs w:val="24"/>
        </w:rPr>
      </w:pPr>
      <w:r w:rsidRPr="00546AD4">
        <w:rPr>
          <w:rFonts w:ascii="Times New Roman" w:hAnsi="Times New Roman"/>
          <w:b/>
          <w:color w:val="000000" w:themeColor="text1"/>
          <w:sz w:val="24"/>
          <w:szCs w:val="24"/>
        </w:rPr>
        <w:t>SECONDARY DATA</w:t>
      </w:r>
    </w:p>
    <w:p w:rsidR="00A93309" w:rsidRPr="00546AD4" w:rsidRDefault="00A93309" w:rsidP="00A93309">
      <w:pPr>
        <w:pStyle w:val="ListParagraph1"/>
        <w:spacing w:after="0" w:line="360" w:lineRule="auto"/>
        <w:ind w:left="0"/>
        <w:jc w:val="both"/>
        <w:rPr>
          <w:rFonts w:ascii="Times New Roman" w:hAnsi="Times New Roman"/>
          <w:color w:val="000000" w:themeColor="text1"/>
          <w:sz w:val="24"/>
          <w:szCs w:val="24"/>
        </w:rPr>
      </w:pPr>
      <w:r w:rsidRPr="00546AD4">
        <w:rPr>
          <w:rFonts w:ascii="Times New Roman" w:hAnsi="Times New Roman"/>
          <w:color w:val="000000" w:themeColor="text1"/>
          <w:sz w:val="24"/>
          <w:szCs w:val="24"/>
        </w:rPr>
        <w:t>Secondary data are those data which have already been available in,</w:t>
      </w:r>
    </w:p>
    <w:p w:rsidR="00A93309" w:rsidRPr="00546AD4" w:rsidRDefault="00A93309" w:rsidP="00A93309">
      <w:pPr>
        <w:pStyle w:val="ListParagraph1"/>
        <w:numPr>
          <w:ilvl w:val="0"/>
          <w:numId w:val="30"/>
        </w:numPr>
        <w:spacing w:after="0" w:line="360" w:lineRule="auto"/>
        <w:ind w:left="0" w:firstLineChars="275" w:firstLine="660"/>
        <w:jc w:val="both"/>
        <w:rPr>
          <w:rFonts w:ascii="Times New Roman" w:hAnsi="Times New Roman"/>
          <w:color w:val="000000" w:themeColor="text1"/>
          <w:sz w:val="24"/>
          <w:szCs w:val="24"/>
        </w:rPr>
      </w:pPr>
      <w:r w:rsidRPr="00546AD4">
        <w:rPr>
          <w:rFonts w:ascii="Times New Roman" w:hAnsi="Times New Roman"/>
          <w:color w:val="000000" w:themeColor="text1"/>
          <w:sz w:val="24"/>
          <w:szCs w:val="24"/>
        </w:rPr>
        <w:t>Journals</w:t>
      </w:r>
    </w:p>
    <w:p w:rsidR="00A93309" w:rsidRPr="00546AD4" w:rsidRDefault="00A93309" w:rsidP="00A93309">
      <w:pPr>
        <w:pStyle w:val="ListParagraph1"/>
        <w:numPr>
          <w:ilvl w:val="0"/>
          <w:numId w:val="30"/>
        </w:numPr>
        <w:spacing w:after="0" w:line="360" w:lineRule="auto"/>
        <w:ind w:left="0" w:firstLineChars="275" w:firstLine="660"/>
        <w:jc w:val="both"/>
        <w:rPr>
          <w:rFonts w:ascii="Times New Roman" w:hAnsi="Times New Roman"/>
          <w:color w:val="000000" w:themeColor="text1"/>
          <w:sz w:val="24"/>
          <w:szCs w:val="24"/>
        </w:rPr>
      </w:pPr>
      <w:r w:rsidRPr="00546AD4">
        <w:rPr>
          <w:rFonts w:ascii="Times New Roman" w:hAnsi="Times New Roman"/>
          <w:color w:val="000000" w:themeColor="text1"/>
          <w:sz w:val="24"/>
          <w:szCs w:val="24"/>
        </w:rPr>
        <w:t>Websites</w:t>
      </w:r>
    </w:p>
    <w:p w:rsidR="00A93309" w:rsidRPr="00546AD4" w:rsidRDefault="00A93309" w:rsidP="00A93309">
      <w:pPr>
        <w:pStyle w:val="ListParagraph1"/>
        <w:spacing w:after="0" w:line="360" w:lineRule="auto"/>
        <w:ind w:left="0"/>
        <w:jc w:val="both"/>
        <w:rPr>
          <w:rFonts w:ascii="Times New Roman" w:hAnsi="Times New Roman"/>
          <w:b/>
          <w:bCs/>
          <w:color w:val="000000" w:themeColor="text1"/>
          <w:sz w:val="24"/>
          <w:szCs w:val="24"/>
        </w:rPr>
      </w:pPr>
      <w:r w:rsidRPr="00546AD4">
        <w:rPr>
          <w:rFonts w:ascii="Times New Roman" w:hAnsi="Times New Roman"/>
          <w:b/>
          <w:bCs/>
          <w:color w:val="000000" w:themeColor="text1"/>
          <w:sz w:val="24"/>
          <w:szCs w:val="24"/>
        </w:rPr>
        <w:t xml:space="preserve">TOOLS FOR DATA COLLECTION </w:t>
      </w:r>
    </w:p>
    <w:p w:rsidR="00A93309" w:rsidRPr="00546AD4" w:rsidRDefault="00A93309" w:rsidP="00A93309">
      <w:pPr>
        <w:pStyle w:val="ListParagraph1"/>
        <w:numPr>
          <w:ilvl w:val="0"/>
          <w:numId w:val="33"/>
        </w:numPr>
        <w:spacing w:after="0" w:line="360" w:lineRule="auto"/>
        <w:jc w:val="both"/>
        <w:rPr>
          <w:rFonts w:ascii="Times New Roman" w:hAnsi="Times New Roman"/>
          <w:color w:val="000000" w:themeColor="text1"/>
          <w:sz w:val="24"/>
          <w:szCs w:val="24"/>
        </w:rPr>
      </w:pPr>
      <w:r w:rsidRPr="00546AD4">
        <w:rPr>
          <w:rFonts w:ascii="Times New Roman" w:hAnsi="Times New Roman"/>
          <w:color w:val="000000" w:themeColor="text1"/>
          <w:sz w:val="24"/>
          <w:szCs w:val="24"/>
        </w:rPr>
        <w:t>A well-structured questionnaire is used to collect primary data.</w:t>
      </w:r>
    </w:p>
    <w:p w:rsidR="00A93309" w:rsidRPr="00546AD4" w:rsidRDefault="00A93309" w:rsidP="00A93309">
      <w:pPr>
        <w:pStyle w:val="ListParagraph1"/>
        <w:spacing w:after="0" w:line="360" w:lineRule="auto"/>
        <w:ind w:left="1440"/>
        <w:jc w:val="both"/>
        <w:rPr>
          <w:rFonts w:ascii="Times New Roman" w:hAnsi="Times New Roman"/>
          <w:color w:val="000000" w:themeColor="text1"/>
          <w:sz w:val="24"/>
          <w:szCs w:val="24"/>
        </w:rPr>
      </w:pPr>
    </w:p>
    <w:p w:rsidR="00A93309" w:rsidRPr="00546AD4" w:rsidRDefault="00A93309" w:rsidP="00A93309">
      <w:pPr>
        <w:pStyle w:val="ListParagraph1"/>
        <w:spacing w:after="0" w:line="360" w:lineRule="auto"/>
        <w:ind w:left="0"/>
        <w:jc w:val="both"/>
        <w:rPr>
          <w:rFonts w:ascii="Times New Roman" w:hAnsi="Times New Roman"/>
          <w:b/>
          <w:bCs/>
          <w:color w:val="000000" w:themeColor="text1"/>
          <w:sz w:val="24"/>
          <w:szCs w:val="24"/>
        </w:rPr>
      </w:pPr>
      <w:r w:rsidRPr="00546AD4">
        <w:rPr>
          <w:rFonts w:ascii="Times New Roman" w:hAnsi="Times New Roman"/>
          <w:b/>
          <w:bCs/>
          <w:color w:val="000000" w:themeColor="text1"/>
          <w:sz w:val="24"/>
          <w:szCs w:val="24"/>
        </w:rPr>
        <w:t xml:space="preserve">TOOLS FOR ANALYSIS </w:t>
      </w:r>
    </w:p>
    <w:p w:rsidR="00A93309" w:rsidRPr="00546AD4" w:rsidRDefault="00A93309" w:rsidP="00A93309">
      <w:pPr>
        <w:pStyle w:val="ListParagraph1"/>
        <w:spacing w:after="0" w:line="360" w:lineRule="auto"/>
        <w:ind w:left="0"/>
        <w:jc w:val="both"/>
        <w:rPr>
          <w:rFonts w:ascii="Times New Roman" w:hAnsi="Times New Roman"/>
          <w:color w:val="000000" w:themeColor="text1"/>
          <w:sz w:val="24"/>
          <w:szCs w:val="24"/>
        </w:rPr>
      </w:pPr>
      <w:r w:rsidRPr="00546AD4">
        <w:rPr>
          <w:rFonts w:ascii="Times New Roman" w:hAnsi="Times New Roman"/>
          <w:color w:val="000000" w:themeColor="text1"/>
          <w:sz w:val="24"/>
          <w:szCs w:val="24"/>
        </w:rPr>
        <w:t>Collected data are analyzed and processed with the help of statistical and mathematical tools like tables, ratios, percentages, diagrams charts etc.</w:t>
      </w:r>
    </w:p>
    <w:p w:rsidR="00A93309" w:rsidRPr="00546AD4" w:rsidRDefault="00A93309" w:rsidP="00A93309">
      <w:pPr>
        <w:pStyle w:val="ListParagraph1"/>
        <w:spacing w:after="0" w:line="360" w:lineRule="auto"/>
        <w:ind w:left="0"/>
        <w:jc w:val="both"/>
        <w:rPr>
          <w:rFonts w:ascii="Times New Roman" w:hAnsi="Times New Roman"/>
          <w:b/>
          <w:bCs/>
          <w:color w:val="000000" w:themeColor="text1"/>
          <w:sz w:val="28"/>
          <w:szCs w:val="28"/>
        </w:rPr>
      </w:pPr>
      <w:r w:rsidRPr="00546AD4">
        <w:rPr>
          <w:rFonts w:ascii="Times New Roman" w:hAnsi="Times New Roman"/>
          <w:b/>
          <w:bCs/>
          <w:color w:val="000000" w:themeColor="text1"/>
          <w:sz w:val="28"/>
          <w:szCs w:val="28"/>
        </w:rPr>
        <w:t>TOOLS AND TECHNIQUES</w:t>
      </w:r>
    </w:p>
    <w:p w:rsidR="00A93309" w:rsidRPr="00546AD4" w:rsidRDefault="00A93309" w:rsidP="00A93309">
      <w:pPr>
        <w:pStyle w:val="ListParagraph1"/>
        <w:spacing w:after="0" w:line="360" w:lineRule="auto"/>
        <w:ind w:left="0"/>
        <w:jc w:val="both"/>
        <w:rPr>
          <w:rFonts w:ascii="Times New Roman" w:hAnsi="Times New Roman"/>
          <w:b/>
          <w:bCs/>
          <w:color w:val="000000" w:themeColor="text1"/>
          <w:sz w:val="24"/>
          <w:szCs w:val="24"/>
        </w:rPr>
      </w:pPr>
      <w:r w:rsidRPr="00546AD4">
        <w:rPr>
          <w:rFonts w:ascii="Times New Roman" w:hAnsi="Times New Roman"/>
          <w:b/>
          <w:bCs/>
          <w:color w:val="000000" w:themeColor="text1"/>
          <w:sz w:val="24"/>
          <w:szCs w:val="24"/>
        </w:rPr>
        <w:t>1) SIMPLE PERCENTAGE ANALYSIS</w:t>
      </w:r>
    </w:p>
    <w:p w:rsidR="00A93309" w:rsidRPr="00546AD4" w:rsidRDefault="00A93309" w:rsidP="00A93309">
      <w:pPr>
        <w:pStyle w:val="ListParagraph1"/>
        <w:spacing w:after="0" w:line="360" w:lineRule="auto"/>
        <w:ind w:left="0"/>
        <w:jc w:val="both"/>
        <w:rPr>
          <w:rFonts w:ascii="Times New Roman" w:hAnsi="Times New Roman"/>
          <w:color w:val="000000" w:themeColor="text1"/>
          <w:sz w:val="24"/>
          <w:szCs w:val="24"/>
        </w:rPr>
      </w:pPr>
      <w:r w:rsidRPr="00546AD4">
        <w:rPr>
          <w:rFonts w:ascii="Times New Roman" w:hAnsi="Times New Roman"/>
          <w:color w:val="000000" w:themeColor="text1"/>
          <w:sz w:val="24"/>
          <w:szCs w:val="24"/>
        </w:rPr>
        <w:t>The percentage method is used for comparing certain features. The collected data respondents are in the form of table and chart in order to give effective visualization of the comparison.</w:t>
      </w:r>
    </w:p>
    <w:p w:rsidR="00A93309" w:rsidRPr="00546AD4" w:rsidRDefault="00A93309" w:rsidP="00A93309">
      <w:pPr>
        <w:pStyle w:val="ListParagraph1"/>
        <w:spacing w:after="0" w:line="360" w:lineRule="auto"/>
        <w:ind w:left="0"/>
        <w:jc w:val="both"/>
        <w:rPr>
          <w:rFonts w:ascii="Times New Roman" w:hAnsi="Times New Roman"/>
          <w:color w:val="000000" w:themeColor="text1"/>
          <w:sz w:val="24"/>
          <w:szCs w:val="24"/>
        </w:rPr>
      </w:pPr>
      <w:r w:rsidRPr="00546AD4">
        <w:rPr>
          <w:rFonts w:ascii="Times New Roman" w:hAnsi="Times New Roman"/>
          <w:color w:val="000000" w:themeColor="text1"/>
          <w:sz w:val="24"/>
          <w:szCs w:val="24"/>
        </w:rPr>
        <w:t>PERCENTAGE ANALYSIS =</w:t>
      </w:r>
      <w:r w:rsidRPr="00546AD4">
        <w:rPr>
          <w:rFonts w:ascii="Times New Roman" w:hAnsi="Times New Roman"/>
          <w:color w:val="000000" w:themeColor="text1"/>
          <w:sz w:val="24"/>
          <w:szCs w:val="24"/>
          <w:u w:val="single"/>
        </w:rPr>
        <w:t xml:space="preserve"> No. of respondent</w:t>
      </w:r>
      <w:r w:rsidRPr="00546AD4">
        <w:rPr>
          <w:rFonts w:ascii="Times New Roman" w:hAnsi="Times New Roman"/>
          <w:color w:val="000000" w:themeColor="text1"/>
          <w:sz w:val="24"/>
          <w:szCs w:val="24"/>
        </w:rPr>
        <w:t xml:space="preserve">        *100</w:t>
      </w:r>
    </w:p>
    <w:p w:rsidR="00A93309" w:rsidRPr="00546AD4" w:rsidRDefault="00A93309" w:rsidP="00A93309">
      <w:pPr>
        <w:pStyle w:val="ListParagraph1"/>
        <w:spacing w:after="0" w:line="360" w:lineRule="auto"/>
        <w:ind w:left="2160" w:firstLine="720"/>
        <w:jc w:val="both"/>
        <w:rPr>
          <w:rFonts w:ascii="Times New Roman" w:hAnsi="Times New Roman"/>
          <w:color w:val="000000" w:themeColor="text1"/>
          <w:sz w:val="24"/>
          <w:szCs w:val="24"/>
        </w:rPr>
      </w:pPr>
      <w:r w:rsidRPr="00546AD4">
        <w:rPr>
          <w:rFonts w:ascii="Times New Roman" w:hAnsi="Times New Roman"/>
          <w:color w:val="000000" w:themeColor="text1"/>
          <w:sz w:val="24"/>
          <w:szCs w:val="24"/>
        </w:rPr>
        <w:t>Total no. of respondents</w:t>
      </w:r>
    </w:p>
    <w:p w:rsidR="00A93309" w:rsidRPr="00546AD4" w:rsidRDefault="00A93309" w:rsidP="00A93309">
      <w:pPr>
        <w:spacing w:after="0" w:line="360" w:lineRule="auto"/>
        <w:jc w:val="both"/>
        <w:rPr>
          <w:rFonts w:ascii="Times New Roman" w:hAnsi="Times New Roman"/>
          <w:b/>
          <w:color w:val="000000" w:themeColor="text1"/>
          <w:sz w:val="28"/>
          <w:szCs w:val="24"/>
        </w:rPr>
      </w:pPr>
      <w:proofErr w:type="gramStart"/>
      <w:r>
        <w:rPr>
          <w:rFonts w:ascii="Times New Roman" w:hAnsi="Times New Roman"/>
          <w:b/>
          <w:color w:val="000000" w:themeColor="text1"/>
          <w:sz w:val="28"/>
          <w:szCs w:val="24"/>
        </w:rPr>
        <w:t xml:space="preserve">3.7 </w:t>
      </w:r>
      <w:r w:rsidRPr="00546AD4">
        <w:rPr>
          <w:rFonts w:ascii="Times New Roman" w:hAnsi="Times New Roman"/>
          <w:b/>
          <w:color w:val="000000" w:themeColor="text1"/>
          <w:sz w:val="28"/>
          <w:szCs w:val="24"/>
        </w:rPr>
        <w:t xml:space="preserve"> LIMITATION</w:t>
      </w:r>
      <w:proofErr w:type="gramEnd"/>
      <w:r w:rsidRPr="00546AD4">
        <w:rPr>
          <w:rFonts w:ascii="Times New Roman" w:hAnsi="Times New Roman"/>
          <w:b/>
          <w:color w:val="000000" w:themeColor="text1"/>
          <w:sz w:val="28"/>
          <w:szCs w:val="24"/>
        </w:rPr>
        <w:t xml:space="preserve"> OF THE STUDY</w:t>
      </w:r>
    </w:p>
    <w:p w:rsidR="00A93309" w:rsidRDefault="00A93309" w:rsidP="00A93309">
      <w:pPr>
        <w:pStyle w:val="ListParagraph"/>
        <w:numPr>
          <w:ilvl w:val="0"/>
          <w:numId w:val="34"/>
        </w:numPr>
        <w:spacing w:line="360" w:lineRule="auto"/>
        <w:jc w:val="both"/>
        <w:rPr>
          <w:rFonts w:ascii="Times New Roman" w:hAnsi="Times New Roman"/>
          <w:sz w:val="24"/>
          <w:szCs w:val="24"/>
        </w:rPr>
      </w:pPr>
      <w:r w:rsidRPr="00FF2275">
        <w:rPr>
          <w:rFonts w:ascii="Times New Roman" w:hAnsi="Times New Roman"/>
          <w:sz w:val="24"/>
          <w:szCs w:val="24"/>
        </w:rPr>
        <w:t>The availability and quality of data may vary across different regions and sectors</w:t>
      </w:r>
    </w:p>
    <w:p w:rsidR="00A93309" w:rsidRDefault="00A93309" w:rsidP="00A93309">
      <w:pPr>
        <w:pStyle w:val="ListParagraph"/>
        <w:numPr>
          <w:ilvl w:val="0"/>
          <w:numId w:val="34"/>
        </w:numPr>
        <w:spacing w:line="360" w:lineRule="auto"/>
        <w:jc w:val="both"/>
        <w:rPr>
          <w:rFonts w:ascii="Times New Roman" w:hAnsi="Times New Roman"/>
          <w:sz w:val="24"/>
          <w:szCs w:val="24"/>
        </w:rPr>
      </w:pPr>
      <w:r w:rsidRPr="00FF2275">
        <w:rPr>
          <w:rFonts w:ascii="Times New Roman" w:hAnsi="Times New Roman"/>
          <w:sz w:val="24"/>
          <w:szCs w:val="24"/>
        </w:rPr>
        <w:t>The responses may not be 100 % accurate.</w:t>
      </w:r>
    </w:p>
    <w:p w:rsidR="00A93309" w:rsidRPr="00FF2275" w:rsidRDefault="00A93309" w:rsidP="00A93309">
      <w:pPr>
        <w:pStyle w:val="ListParagraph"/>
        <w:numPr>
          <w:ilvl w:val="0"/>
          <w:numId w:val="34"/>
        </w:numPr>
        <w:spacing w:line="360" w:lineRule="auto"/>
        <w:jc w:val="both"/>
        <w:rPr>
          <w:rFonts w:ascii="Times New Roman" w:hAnsi="Times New Roman"/>
          <w:sz w:val="24"/>
          <w:szCs w:val="24"/>
        </w:rPr>
      </w:pPr>
      <w:r w:rsidRPr="001E713D">
        <w:rPr>
          <w:rFonts w:ascii="Times New Roman" w:hAnsi="Times New Roman"/>
          <w:sz w:val="24"/>
          <w:szCs w:val="24"/>
        </w:rPr>
        <w:t>Limited resources, including time, funding, and expertise, may constrain the depth and breadth of the study.</w:t>
      </w:r>
    </w:p>
    <w:p w:rsidR="00A93309" w:rsidRPr="00546AD4" w:rsidRDefault="00A93309" w:rsidP="00A93309">
      <w:pPr>
        <w:pStyle w:val="ListParagraph1"/>
        <w:spacing w:after="0" w:line="360" w:lineRule="auto"/>
        <w:jc w:val="both"/>
        <w:rPr>
          <w:rFonts w:ascii="Times New Roman" w:hAnsi="Times New Roman"/>
          <w:color w:val="000000" w:themeColor="text1"/>
          <w:sz w:val="24"/>
          <w:szCs w:val="24"/>
        </w:rPr>
      </w:pPr>
    </w:p>
    <w:p w:rsidR="00731E12" w:rsidRPr="00CF208D" w:rsidRDefault="00731E12" w:rsidP="00731E12">
      <w:pPr>
        <w:pStyle w:val="Default"/>
        <w:spacing w:line="360" w:lineRule="auto"/>
        <w:jc w:val="center"/>
        <w:rPr>
          <w:sz w:val="28"/>
          <w:szCs w:val="28"/>
          <w:u w:val="single"/>
        </w:rPr>
      </w:pPr>
      <w:r>
        <w:rPr>
          <w:b/>
          <w:bCs/>
          <w:sz w:val="28"/>
          <w:szCs w:val="28"/>
          <w:u w:val="single"/>
        </w:rPr>
        <w:lastRenderedPageBreak/>
        <w:t>CHAPTER 4</w:t>
      </w:r>
    </w:p>
    <w:p w:rsidR="00731E12" w:rsidRDefault="00731E12" w:rsidP="00731E12">
      <w:pPr>
        <w:spacing w:after="0"/>
        <w:jc w:val="center"/>
        <w:rPr>
          <w:rFonts w:ascii="Times New Roman" w:hAnsi="Times New Roman" w:cs="Times New Roman"/>
          <w:b/>
          <w:sz w:val="28"/>
          <w:szCs w:val="28"/>
          <w:u w:val="single"/>
        </w:rPr>
      </w:pPr>
      <w:r w:rsidRPr="00CE2AF9">
        <w:rPr>
          <w:rFonts w:ascii="Times New Roman" w:hAnsi="Times New Roman" w:cs="Times New Roman"/>
          <w:b/>
          <w:sz w:val="28"/>
          <w:szCs w:val="28"/>
          <w:u w:val="single"/>
        </w:rPr>
        <w:t xml:space="preserve">DATA ANALYSIS AND INTERPRETATION </w:t>
      </w:r>
    </w:p>
    <w:p w:rsidR="00731E12" w:rsidRDefault="00731E12" w:rsidP="003D5668">
      <w:pPr>
        <w:spacing w:after="0" w:line="360" w:lineRule="auto"/>
        <w:jc w:val="center"/>
        <w:rPr>
          <w:rFonts w:ascii="Times New Roman" w:hAnsi="Times New Roman" w:cs="Times New Roman"/>
          <w:b/>
          <w:sz w:val="24"/>
          <w:szCs w:val="24"/>
        </w:rPr>
      </w:pPr>
    </w:p>
    <w:p w:rsidR="00731E12" w:rsidRPr="00FF0B24" w:rsidRDefault="00731E12" w:rsidP="00731E12">
      <w:pPr>
        <w:spacing w:line="360" w:lineRule="auto"/>
        <w:rPr>
          <w:rFonts w:ascii="Times New Roman" w:hAnsi="Times New Roman" w:cs="Times New Roman"/>
          <w:b/>
          <w:sz w:val="24"/>
          <w:szCs w:val="24"/>
        </w:rPr>
      </w:pPr>
      <w:r w:rsidRPr="00FF0B24">
        <w:rPr>
          <w:rFonts w:ascii="Times New Roman" w:hAnsi="Times New Roman" w:cs="Times New Roman"/>
          <w:b/>
          <w:sz w:val="24"/>
          <w:szCs w:val="24"/>
        </w:rPr>
        <w:t>Data analysis</w:t>
      </w:r>
    </w:p>
    <w:p w:rsidR="00731E12" w:rsidRPr="00FF0B24" w:rsidRDefault="00731E12" w:rsidP="00731E12">
      <w:pPr>
        <w:spacing w:line="360" w:lineRule="auto"/>
        <w:jc w:val="both"/>
        <w:rPr>
          <w:rFonts w:ascii="Times New Roman" w:hAnsi="Times New Roman" w:cs="Times New Roman"/>
          <w:sz w:val="24"/>
          <w:szCs w:val="24"/>
        </w:rPr>
      </w:pPr>
      <w:r w:rsidRPr="00FF0B24">
        <w:rPr>
          <w:rFonts w:ascii="Times New Roman" w:hAnsi="Times New Roman" w:cs="Times New Roman"/>
          <w:sz w:val="24"/>
          <w:szCs w:val="24"/>
        </w:rPr>
        <w:t>Data analysis refers to the process of applying logical and statistical techniques to evaluate, condense and describe raw data with the sole intent of extracting useful information. There are several different forms of raw data, including observations, survey responses and measurements. Some forms of data analysis include textual write-ups, graphs and charts. Data analysis methods are usually designed to distill and refine raw data so that readers can easily drive information from it. Summarizing the raw data is of crucial importance to supporting any arguments based on the data.</w:t>
      </w:r>
    </w:p>
    <w:p w:rsidR="00731E12" w:rsidRPr="00FF0B24" w:rsidRDefault="00731E12" w:rsidP="00731E12">
      <w:pPr>
        <w:spacing w:line="360" w:lineRule="auto"/>
        <w:rPr>
          <w:rFonts w:ascii="Times New Roman" w:hAnsi="Times New Roman" w:cs="Times New Roman"/>
          <w:b/>
          <w:sz w:val="24"/>
          <w:szCs w:val="24"/>
        </w:rPr>
      </w:pPr>
      <w:r w:rsidRPr="00FF0B24">
        <w:rPr>
          <w:rFonts w:ascii="Times New Roman" w:hAnsi="Times New Roman" w:cs="Times New Roman"/>
          <w:b/>
          <w:sz w:val="24"/>
          <w:szCs w:val="24"/>
        </w:rPr>
        <w:t>Interpretation</w:t>
      </w:r>
    </w:p>
    <w:p w:rsidR="00731E12" w:rsidRDefault="00731E12" w:rsidP="00731E12">
      <w:pPr>
        <w:spacing w:line="360" w:lineRule="auto"/>
        <w:jc w:val="both"/>
        <w:rPr>
          <w:rFonts w:ascii="Times New Roman" w:hAnsi="Times New Roman" w:cs="Times New Roman"/>
          <w:sz w:val="24"/>
          <w:szCs w:val="24"/>
        </w:rPr>
      </w:pPr>
      <w:r w:rsidRPr="00FF0B24">
        <w:rPr>
          <w:rFonts w:ascii="Times New Roman" w:hAnsi="Times New Roman" w:cs="Times New Roman"/>
          <w:sz w:val="24"/>
          <w:szCs w:val="24"/>
        </w:rPr>
        <w:t>Data interpretation relies on data gathered during the collection period to make informed decisions about how to proceed. The process also uses the information garnered during initial analysis come to a conclusion about what changes, if any, are important enough to pursue for future action. The typical process revision or policymaking process begins with intentional gathering of data, from sources already in place or by creating new sources, and continues into an analysis phase where analysts sort through the information in search of patterns that can lead to an informed decision. The interpretation of data can vary wildly between experts, even when the experts view exactly the same data and analysis, because data interpretation relies heavily on the personal and professional experience of the person making the recommendations for change. Not all experts may place the same weight on the same points of analysis, resulting in highly disparate opinions on the effectiveness of specific proposed strategies that come out of the data interpretation process.</w:t>
      </w:r>
    </w:p>
    <w:p w:rsidR="00731E12" w:rsidRDefault="00731E12" w:rsidP="003D5668">
      <w:pPr>
        <w:spacing w:after="0" w:line="360" w:lineRule="auto"/>
        <w:jc w:val="center"/>
        <w:rPr>
          <w:rFonts w:ascii="Times New Roman" w:hAnsi="Times New Roman" w:cs="Times New Roman"/>
          <w:b/>
          <w:sz w:val="24"/>
          <w:szCs w:val="24"/>
        </w:rPr>
      </w:pPr>
    </w:p>
    <w:p w:rsidR="00731E12" w:rsidRDefault="00731E12" w:rsidP="003D5668">
      <w:pPr>
        <w:spacing w:after="0" w:line="360" w:lineRule="auto"/>
        <w:jc w:val="center"/>
        <w:rPr>
          <w:rFonts w:ascii="Times New Roman" w:hAnsi="Times New Roman" w:cs="Times New Roman"/>
          <w:b/>
          <w:sz w:val="24"/>
          <w:szCs w:val="24"/>
        </w:rPr>
      </w:pPr>
    </w:p>
    <w:p w:rsidR="00731E12" w:rsidRDefault="00731E12" w:rsidP="003D5668">
      <w:pPr>
        <w:spacing w:after="0" w:line="360" w:lineRule="auto"/>
        <w:jc w:val="center"/>
        <w:rPr>
          <w:rFonts w:ascii="Times New Roman" w:hAnsi="Times New Roman" w:cs="Times New Roman"/>
          <w:b/>
          <w:sz w:val="24"/>
          <w:szCs w:val="24"/>
        </w:rPr>
      </w:pPr>
    </w:p>
    <w:p w:rsidR="00731E12" w:rsidRDefault="00731E12" w:rsidP="003D5668">
      <w:pPr>
        <w:spacing w:after="0" w:line="360" w:lineRule="auto"/>
        <w:jc w:val="center"/>
        <w:rPr>
          <w:rFonts w:ascii="Times New Roman" w:hAnsi="Times New Roman" w:cs="Times New Roman"/>
          <w:b/>
          <w:sz w:val="24"/>
          <w:szCs w:val="24"/>
        </w:rPr>
      </w:pPr>
    </w:p>
    <w:p w:rsidR="00731E12" w:rsidRDefault="00731E12" w:rsidP="003D5668">
      <w:pPr>
        <w:spacing w:after="0" w:line="360" w:lineRule="auto"/>
        <w:jc w:val="center"/>
        <w:rPr>
          <w:rFonts w:ascii="Times New Roman" w:hAnsi="Times New Roman" w:cs="Times New Roman"/>
          <w:b/>
          <w:sz w:val="24"/>
          <w:szCs w:val="24"/>
        </w:rPr>
      </w:pPr>
    </w:p>
    <w:p w:rsidR="00731E12" w:rsidRDefault="00731E12" w:rsidP="003D5668">
      <w:pPr>
        <w:spacing w:after="0" w:line="360" w:lineRule="auto"/>
        <w:jc w:val="center"/>
        <w:rPr>
          <w:rFonts w:ascii="Times New Roman" w:hAnsi="Times New Roman" w:cs="Times New Roman"/>
          <w:b/>
          <w:sz w:val="24"/>
          <w:szCs w:val="24"/>
        </w:rPr>
      </w:pPr>
    </w:p>
    <w:p w:rsidR="00731E12" w:rsidRDefault="00731E12" w:rsidP="003D5668">
      <w:pPr>
        <w:spacing w:after="0" w:line="360" w:lineRule="auto"/>
        <w:jc w:val="center"/>
        <w:rPr>
          <w:rFonts w:ascii="Times New Roman" w:hAnsi="Times New Roman" w:cs="Times New Roman"/>
          <w:b/>
          <w:sz w:val="24"/>
          <w:szCs w:val="24"/>
        </w:rPr>
      </w:pPr>
    </w:p>
    <w:p w:rsidR="003D5668" w:rsidRPr="00490F70" w:rsidRDefault="003D5668" w:rsidP="003D5668">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TABLE NO.4.</w:t>
      </w:r>
      <w:r w:rsidR="00983104">
        <w:rPr>
          <w:rFonts w:ascii="Times New Roman" w:hAnsi="Times New Roman" w:cs="Times New Roman"/>
          <w:b/>
          <w:sz w:val="24"/>
          <w:szCs w:val="24"/>
        </w:rPr>
        <w:t>1</w:t>
      </w:r>
    </w:p>
    <w:p w:rsidR="003D5668" w:rsidRPr="00490F70" w:rsidRDefault="003D5668" w:rsidP="003D5668">
      <w:pPr>
        <w:spacing w:after="0" w:line="360" w:lineRule="auto"/>
        <w:jc w:val="center"/>
        <w:rPr>
          <w:rFonts w:ascii="Times New Roman" w:hAnsi="Times New Roman" w:cs="Times New Roman"/>
          <w:b/>
          <w:bCs/>
          <w:sz w:val="24"/>
          <w:szCs w:val="24"/>
        </w:rPr>
      </w:pPr>
      <w:r w:rsidRPr="003D5668">
        <w:rPr>
          <w:rFonts w:ascii="Times New Roman" w:hAnsi="Times New Roman" w:cs="Times New Roman"/>
          <w:b/>
          <w:bCs/>
          <w:sz w:val="24"/>
          <w:szCs w:val="24"/>
        </w:rPr>
        <w:t>THE AFFORDABILITY AND COST-EFFECTIVENESS OF THE TRANSPORTATION SERVICE</w:t>
      </w:r>
    </w:p>
    <w:tbl>
      <w:tblPr>
        <w:tblW w:w="8282" w:type="dxa"/>
        <w:jc w:val="center"/>
        <w:tblLook w:val="04A0" w:firstRow="1" w:lastRow="0" w:firstColumn="1" w:lastColumn="0" w:noHBand="0" w:noVBand="1"/>
      </w:tblPr>
      <w:tblGrid>
        <w:gridCol w:w="2754"/>
        <w:gridCol w:w="3291"/>
        <w:gridCol w:w="2237"/>
      </w:tblGrid>
      <w:tr w:rsidR="003D5668" w:rsidRPr="00490F70" w:rsidTr="009706D9">
        <w:trPr>
          <w:trHeight w:val="415"/>
          <w:jc w:val="center"/>
        </w:trPr>
        <w:tc>
          <w:tcPr>
            <w:tcW w:w="2754"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3D5668" w:rsidRPr="00490F70" w:rsidRDefault="003D5668" w:rsidP="009706D9">
            <w:pPr>
              <w:spacing w:after="0" w:line="360" w:lineRule="auto"/>
              <w:jc w:val="center"/>
              <w:rPr>
                <w:rFonts w:ascii="Times New Roman" w:eastAsia="Times New Roman" w:hAnsi="Times New Roman" w:cs="Times New Roman"/>
                <w:b/>
                <w:bCs/>
                <w:color w:val="000000"/>
                <w:sz w:val="24"/>
                <w:szCs w:val="24"/>
                <w:lang w:val="en-GB" w:eastAsia="en-GB"/>
              </w:rPr>
            </w:pPr>
            <w:r>
              <w:rPr>
                <w:rFonts w:ascii="Times New Roman" w:eastAsia="Times New Roman" w:hAnsi="Times New Roman" w:cs="Times New Roman"/>
                <w:b/>
                <w:bCs/>
                <w:color w:val="000000"/>
                <w:sz w:val="24"/>
                <w:szCs w:val="24"/>
                <w:lang w:eastAsia="en-GB"/>
              </w:rPr>
              <w:t>Category</w:t>
            </w:r>
          </w:p>
        </w:tc>
        <w:tc>
          <w:tcPr>
            <w:tcW w:w="3291" w:type="dxa"/>
            <w:tcBorders>
              <w:top w:val="single" w:sz="8" w:space="0" w:color="000000"/>
              <w:left w:val="nil"/>
              <w:bottom w:val="single" w:sz="8" w:space="0" w:color="000000"/>
              <w:right w:val="single" w:sz="8" w:space="0" w:color="000000"/>
            </w:tcBorders>
            <w:shd w:val="clear" w:color="auto" w:fill="auto"/>
            <w:vAlign w:val="center"/>
            <w:hideMark/>
          </w:tcPr>
          <w:p w:rsidR="003D5668" w:rsidRPr="00490F70" w:rsidRDefault="003D5668" w:rsidP="009706D9">
            <w:pPr>
              <w:spacing w:after="0" w:line="360" w:lineRule="auto"/>
              <w:jc w:val="center"/>
              <w:rPr>
                <w:rFonts w:ascii="Times New Roman" w:eastAsia="Times New Roman" w:hAnsi="Times New Roman" w:cs="Times New Roman"/>
                <w:b/>
                <w:bCs/>
                <w:color w:val="000000"/>
                <w:sz w:val="24"/>
                <w:szCs w:val="24"/>
                <w:lang w:val="en-GB" w:eastAsia="en-GB"/>
              </w:rPr>
            </w:pPr>
            <w:r w:rsidRPr="00490F70">
              <w:rPr>
                <w:rFonts w:ascii="Times New Roman" w:eastAsia="Times New Roman" w:hAnsi="Times New Roman" w:cs="Times New Roman"/>
                <w:b/>
                <w:bCs/>
                <w:color w:val="000000"/>
                <w:sz w:val="24"/>
                <w:szCs w:val="24"/>
                <w:lang w:eastAsia="en-GB"/>
              </w:rPr>
              <w:t xml:space="preserve">No. </w:t>
            </w:r>
            <w:r>
              <w:rPr>
                <w:rFonts w:ascii="Times New Roman" w:eastAsia="Times New Roman" w:hAnsi="Times New Roman" w:cs="Times New Roman"/>
                <w:b/>
                <w:bCs/>
                <w:color w:val="000000"/>
                <w:sz w:val="24"/>
                <w:szCs w:val="24"/>
                <w:lang w:eastAsia="en-GB"/>
              </w:rPr>
              <w:t>o</w:t>
            </w:r>
            <w:r w:rsidRPr="00490F70">
              <w:rPr>
                <w:rFonts w:ascii="Times New Roman" w:eastAsia="Times New Roman" w:hAnsi="Times New Roman" w:cs="Times New Roman"/>
                <w:b/>
                <w:bCs/>
                <w:color w:val="000000"/>
                <w:sz w:val="24"/>
                <w:szCs w:val="24"/>
                <w:lang w:eastAsia="en-GB"/>
              </w:rPr>
              <w:t>f Respondents</w:t>
            </w:r>
          </w:p>
        </w:tc>
        <w:tc>
          <w:tcPr>
            <w:tcW w:w="2237" w:type="dxa"/>
            <w:tcBorders>
              <w:top w:val="single" w:sz="8" w:space="0" w:color="000000"/>
              <w:left w:val="nil"/>
              <w:bottom w:val="single" w:sz="8" w:space="0" w:color="000000"/>
              <w:right w:val="single" w:sz="8" w:space="0" w:color="000000"/>
            </w:tcBorders>
            <w:shd w:val="clear" w:color="auto" w:fill="auto"/>
            <w:vAlign w:val="center"/>
            <w:hideMark/>
          </w:tcPr>
          <w:p w:rsidR="003D5668" w:rsidRPr="00490F70" w:rsidRDefault="003D5668" w:rsidP="009706D9">
            <w:pPr>
              <w:spacing w:after="0" w:line="360" w:lineRule="auto"/>
              <w:jc w:val="center"/>
              <w:rPr>
                <w:rFonts w:ascii="Times New Roman" w:eastAsia="Times New Roman" w:hAnsi="Times New Roman" w:cs="Times New Roman"/>
                <w:b/>
                <w:bCs/>
                <w:color w:val="000000"/>
                <w:sz w:val="24"/>
                <w:szCs w:val="24"/>
                <w:lang w:val="en-GB" w:eastAsia="en-GB"/>
              </w:rPr>
            </w:pPr>
            <w:r w:rsidRPr="00490F70">
              <w:rPr>
                <w:rFonts w:ascii="Times New Roman" w:eastAsia="Times New Roman" w:hAnsi="Times New Roman" w:cs="Times New Roman"/>
                <w:b/>
                <w:bCs/>
                <w:color w:val="000000"/>
                <w:sz w:val="24"/>
                <w:szCs w:val="24"/>
                <w:lang w:eastAsia="en-GB"/>
              </w:rPr>
              <w:t>Percentage</w:t>
            </w:r>
          </w:p>
        </w:tc>
      </w:tr>
      <w:tr w:rsidR="001D5818" w:rsidRPr="00490F70" w:rsidTr="009706D9">
        <w:trPr>
          <w:trHeight w:val="415"/>
          <w:jc w:val="center"/>
        </w:trPr>
        <w:tc>
          <w:tcPr>
            <w:tcW w:w="2754" w:type="dxa"/>
            <w:tcBorders>
              <w:top w:val="nil"/>
              <w:left w:val="single" w:sz="8" w:space="0" w:color="000000"/>
              <w:bottom w:val="single" w:sz="8" w:space="0" w:color="000000"/>
              <w:right w:val="single" w:sz="8" w:space="0" w:color="000000"/>
            </w:tcBorders>
            <w:shd w:val="clear" w:color="auto" w:fill="auto"/>
          </w:tcPr>
          <w:p w:rsidR="001D5818" w:rsidRPr="00490F70" w:rsidRDefault="001D5818" w:rsidP="001D5818">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Strongly agree</w:t>
            </w:r>
          </w:p>
        </w:tc>
        <w:tc>
          <w:tcPr>
            <w:tcW w:w="3291" w:type="dxa"/>
            <w:tcBorders>
              <w:top w:val="nil"/>
              <w:left w:val="nil"/>
              <w:bottom w:val="single" w:sz="8" w:space="0" w:color="000000"/>
              <w:right w:val="single" w:sz="8" w:space="0" w:color="000000"/>
            </w:tcBorders>
            <w:shd w:val="clear" w:color="auto" w:fill="auto"/>
            <w:vAlign w:val="center"/>
          </w:tcPr>
          <w:p w:rsidR="001D5818" w:rsidRPr="00490F70" w:rsidRDefault="001D5818" w:rsidP="001D5818">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25</w:t>
            </w:r>
          </w:p>
        </w:tc>
        <w:tc>
          <w:tcPr>
            <w:tcW w:w="2237" w:type="dxa"/>
            <w:tcBorders>
              <w:top w:val="nil"/>
              <w:left w:val="nil"/>
              <w:bottom w:val="single" w:sz="8" w:space="0" w:color="000000"/>
              <w:right w:val="single" w:sz="8" w:space="0" w:color="000000"/>
            </w:tcBorders>
            <w:shd w:val="clear" w:color="auto" w:fill="auto"/>
            <w:vAlign w:val="center"/>
          </w:tcPr>
          <w:p w:rsidR="001D5818" w:rsidRPr="00490F70" w:rsidRDefault="001D5818" w:rsidP="001D5818">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25</w:t>
            </w:r>
          </w:p>
        </w:tc>
      </w:tr>
      <w:tr w:rsidR="001D5818" w:rsidRPr="00490F70" w:rsidTr="009706D9">
        <w:trPr>
          <w:trHeight w:val="415"/>
          <w:jc w:val="center"/>
        </w:trPr>
        <w:tc>
          <w:tcPr>
            <w:tcW w:w="2754" w:type="dxa"/>
            <w:tcBorders>
              <w:top w:val="nil"/>
              <w:left w:val="single" w:sz="8" w:space="0" w:color="000000"/>
              <w:bottom w:val="single" w:sz="8" w:space="0" w:color="000000"/>
              <w:right w:val="single" w:sz="8" w:space="0" w:color="000000"/>
            </w:tcBorders>
            <w:shd w:val="clear" w:color="auto" w:fill="auto"/>
          </w:tcPr>
          <w:p w:rsidR="001D5818" w:rsidRPr="00490F70" w:rsidRDefault="001D5818" w:rsidP="001D5818">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 xml:space="preserve">Agree </w:t>
            </w:r>
          </w:p>
        </w:tc>
        <w:tc>
          <w:tcPr>
            <w:tcW w:w="3291" w:type="dxa"/>
            <w:tcBorders>
              <w:top w:val="nil"/>
              <w:left w:val="nil"/>
              <w:bottom w:val="single" w:sz="8" w:space="0" w:color="000000"/>
              <w:right w:val="single" w:sz="8" w:space="0" w:color="000000"/>
            </w:tcBorders>
            <w:shd w:val="clear" w:color="auto" w:fill="auto"/>
            <w:vAlign w:val="center"/>
          </w:tcPr>
          <w:p w:rsidR="001D5818" w:rsidRPr="00490F70" w:rsidRDefault="001D5818" w:rsidP="001D5818">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38</w:t>
            </w:r>
          </w:p>
        </w:tc>
        <w:tc>
          <w:tcPr>
            <w:tcW w:w="2237" w:type="dxa"/>
            <w:tcBorders>
              <w:top w:val="nil"/>
              <w:left w:val="nil"/>
              <w:bottom w:val="single" w:sz="8" w:space="0" w:color="000000"/>
              <w:right w:val="single" w:sz="8" w:space="0" w:color="000000"/>
            </w:tcBorders>
            <w:shd w:val="clear" w:color="auto" w:fill="auto"/>
            <w:vAlign w:val="center"/>
          </w:tcPr>
          <w:p w:rsidR="001D5818" w:rsidRPr="00490F70" w:rsidRDefault="001D5818" w:rsidP="001D5818">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38</w:t>
            </w:r>
          </w:p>
        </w:tc>
      </w:tr>
      <w:tr w:rsidR="001D5818" w:rsidRPr="00490F70" w:rsidTr="009706D9">
        <w:trPr>
          <w:trHeight w:val="415"/>
          <w:jc w:val="center"/>
        </w:trPr>
        <w:tc>
          <w:tcPr>
            <w:tcW w:w="2754" w:type="dxa"/>
            <w:tcBorders>
              <w:top w:val="nil"/>
              <w:left w:val="single" w:sz="8" w:space="0" w:color="000000"/>
              <w:bottom w:val="single" w:sz="8" w:space="0" w:color="000000"/>
              <w:right w:val="single" w:sz="8" w:space="0" w:color="000000"/>
            </w:tcBorders>
            <w:shd w:val="clear" w:color="auto" w:fill="auto"/>
          </w:tcPr>
          <w:p w:rsidR="001D5818" w:rsidRPr="00490F70" w:rsidRDefault="001D5818" w:rsidP="001D5818">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 xml:space="preserve">Neutral </w:t>
            </w:r>
          </w:p>
        </w:tc>
        <w:tc>
          <w:tcPr>
            <w:tcW w:w="3291" w:type="dxa"/>
            <w:tcBorders>
              <w:top w:val="nil"/>
              <w:left w:val="nil"/>
              <w:bottom w:val="single" w:sz="8" w:space="0" w:color="000000"/>
              <w:right w:val="single" w:sz="8" w:space="0" w:color="000000"/>
            </w:tcBorders>
            <w:shd w:val="clear" w:color="auto" w:fill="auto"/>
            <w:vAlign w:val="center"/>
          </w:tcPr>
          <w:p w:rsidR="001D5818" w:rsidRPr="00490F70" w:rsidRDefault="001D5818" w:rsidP="001D5818">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27</w:t>
            </w:r>
          </w:p>
        </w:tc>
        <w:tc>
          <w:tcPr>
            <w:tcW w:w="2237" w:type="dxa"/>
            <w:tcBorders>
              <w:top w:val="nil"/>
              <w:left w:val="nil"/>
              <w:bottom w:val="single" w:sz="8" w:space="0" w:color="000000"/>
              <w:right w:val="single" w:sz="8" w:space="0" w:color="000000"/>
            </w:tcBorders>
            <w:shd w:val="clear" w:color="auto" w:fill="auto"/>
            <w:vAlign w:val="center"/>
          </w:tcPr>
          <w:p w:rsidR="001D5818" w:rsidRPr="00490F70" w:rsidRDefault="001D5818" w:rsidP="001D5818">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27</w:t>
            </w:r>
          </w:p>
        </w:tc>
      </w:tr>
      <w:tr w:rsidR="001D5818" w:rsidRPr="00490F70" w:rsidTr="009706D9">
        <w:trPr>
          <w:trHeight w:val="415"/>
          <w:jc w:val="center"/>
        </w:trPr>
        <w:tc>
          <w:tcPr>
            <w:tcW w:w="2754" w:type="dxa"/>
            <w:tcBorders>
              <w:top w:val="nil"/>
              <w:left w:val="single" w:sz="8" w:space="0" w:color="000000"/>
              <w:bottom w:val="single" w:sz="8" w:space="0" w:color="000000"/>
              <w:right w:val="single" w:sz="8" w:space="0" w:color="000000"/>
            </w:tcBorders>
            <w:shd w:val="clear" w:color="auto" w:fill="auto"/>
          </w:tcPr>
          <w:p w:rsidR="001D5818" w:rsidRPr="00490F70" w:rsidRDefault="001D5818" w:rsidP="001D5818">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 xml:space="preserve">Disagree </w:t>
            </w:r>
          </w:p>
        </w:tc>
        <w:tc>
          <w:tcPr>
            <w:tcW w:w="3291" w:type="dxa"/>
            <w:tcBorders>
              <w:top w:val="nil"/>
              <w:left w:val="nil"/>
              <w:bottom w:val="single" w:sz="8" w:space="0" w:color="000000"/>
              <w:right w:val="single" w:sz="8" w:space="0" w:color="000000"/>
            </w:tcBorders>
            <w:shd w:val="clear" w:color="auto" w:fill="auto"/>
            <w:vAlign w:val="center"/>
          </w:tcPr>
          <w:p w:rsidR="001D5818" w:rsidRPr="00490F70" w:rsidRDefault="001D5818" w:rsidP="001D5818">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7</w:t>
            </w:r>
          </w:p>
        </w:tc>
        <w:tc>
          <w:tcPr>
            <w:tcW w:w="2237" w:type="dxa"/>
            <w:tcBorders>
              <w:top w:val="nil"/>
              <w:left w:val="nil"/>
              <w:bottom w:val="single" w:sz="8" w:space="0" w:color="000000"/>
              <w:right w:val="single" w:sz="8" w:space="0" w:color="000000"/>
            </w:tcBorders>
            <w:shd w:val="clear" w:color="auto" w:fill="auto"/>
            <w:vAlign w:val="center"/>
          </w:tcPr>
          <w:p w:rsidR="001D5818" w:rsidRPr="00490F70" w:rsidRDefault="001D5818" w:rsidP="001D5818">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7</w:t>
            </w:r>
          </w:p>
        </w:tc>
      </w:tr>
      <w:tr w:rsidR="001D5818" w:rsidRPr="00490F70" w:rsidTr="009706D9">
        <w:trPr>
          <w:trHeight w:val="415"/>
          <w:jc w:val="center"/>
        </w:trPr>
        <w:tc>
          <w:tcPr>
            <w:tcW w:w="2754" w:type="dxa"/>
            <w:tcBorders>
              <w:top w:val="nil"/>
              <w:left w:val="single" w:sz="8" w:space="0" w:color="000000"/>
              <w:bottom w:val="single" w:sz="8" w:space="0" w:color="000000"/>
              <w:right w:val="single" w:sz="8" w:space="0" w:color="000000"/>
            </w:tcBorders>
            <w:shd w:val="clear" w:color="auto" w:fill="auto"/>
          </w:tcPr>
          <w:p w:rsidR="001D5818" w:rsidRPr="00490F70" w:rsidRDefault="001D5818" w:rsidP="001D5818">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 xml:space="preserve">Strongly disagree </w:t>
            </w:r>
          </w:p>
        </w:tc>
        <w:tc>
          <w:tcPr>
            <w:tcW w:w="3291" w:type="dxa"/>
            <w:tcBorders>
              <w:top w:val="nil"/>
              <w:left w:val="nil"/>
              <w:bottom w:val="single" w:sz="8" w:space="0" w:color="000000"/>
              <w:right w:val="single" w:sz="8" w:space="0" w:color="000000"/>
            </w:tcBorders>
            <w:shd w:val="clear" w:color="auto" w:fill="auto"/>
            <w:vAlign w:val="center"/>
          </w:tcPr>
          <w:p w:rsidR="001D5818" w:rsidRPr="00490F70" w:rsidRDefault="001D5818" w:rsidP="001D5818">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3</w:t>
            </w:r>
          </w:p>
        </w:tc>
        <w:tc>
          <w:tcPr>
            <w:tcW w:w="2237" w:type="dxa"/>
            <w:tcBorders>
              <w:top w:val="nil"/>
              <w:left w:val="nil"/>
              <w:bottom w:val="single" w:sz="8" w:space="0" w:color="000000"/>
              <w:right w:val="single" w:sz="8" w:space="0" w:color="000000"/>
            </w:tcBorders>
            <w:shd w:val="clear" w:color="auto" w:fill="auto"/>
            <w:vAlign w:val="center"/>
          </w:tcPr>
          <w:p w:rsidR="001D5818" w:rsidRPr="00490F70" w:rsidRDefault="001D5818" w:rsidP="001D5818">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3</w:t>
            </w:r>
          </w:p>
        </w:tc>
      </w:tr>
      <w:tr w:rsidR="003D5668" w:rsidRPr="00490F70" w:rsidTr="009706D9">
        <w:trPr>
          <w:trHeight w:val="415"/>
          <w:jc w:val="center"/>
        </w:trPr>
        <w:tc>
          <w:tcPr>
            <w:tcW w:w="2754" w:type="dxa"/>
            <w:tcBorders>
              <w:top w:val="nil"/>
              <w:left w:val="single" w:sz="8" w:space="0" w:color="000000"/>
              <w:bottom w:val="single" w:sz="8" w:space="0" w:color="000000"/>
              <w:right w:val="single" w:sz="8" w:space="0" w:color="000000"/>
            </w:tcBorders>
            <w:shd w:val="clear" w:color="auto" w:fill="auto"/>
            <w:vAlign w:val="center"/>
            <w:hideMark/>
          </w:tcPr>
          <w:p w:rsidR="003D5668" w:rsidRPr="00490F70" w:rsidRDefault="003D5668" w:rsidP="009706D9">
            <w:pPr>
              <w:spacing w:after="0" w:line="360" w:lineRule="auto"/>
              <w:jc w:val="center"/>
              <w:rPr>
                <w:rFonts w:ascii="Times New Roman" w:eastAsia="Times New Roman" w:hAnsi="Times New Roman" w:cs="Times New Roman"/>
                <w:b/>
                <w:bCs/>
                <w:color w:val="000000"/>
                <w:sz w:val="24"/>
                <w:szCs w:val="24"/>
                <w:lang w:val="en-GB" w:eastAsia="en-GB"/>
              </w:rPr>
            </w:pPr>
            <w:r w:rsidRPr="00490F70">
              <w:rPr>
                <w:rFonts w:ascii="Times New Roman" w:eastAsia="Times New Roman" w:hAnsi="Times New Roman" w:cs="Times New Roman"/>
                <w:b/>
                <w:bCs/>
                <w:color w:val="000000"/>
                <w:sz w:val="24"/>
                <w:szCs w:val="24"/>
                <w:lang w:eastAsia="en-GB"/>
              </w:rPr>
              <w:t>TOTAL</w:t>
            </w:r>
          </w:p>
        </w:tc>
        <w:tc>
          <w:tcPr>
            <w:tcW w:w="3291" w:type="dxa"/>
            <w:tcBorders>
              <w:top w:val="nil"/>
              <w:left w:val="nil"/>
              <w:bottom w:val="single" w:sz="8" w:space="0" w:color="000000"/>
              <w:right w:val="single" w:sz="8" w:space="0" w:color="000000"/>
            </w:tcBorders>
            <w:shd w:val="clear" w:color="auto" w:fill="auto"/>
            <w:vAlign w:val="center"/>
          </w:tcPr>
          <w:p w:rsidR="003D5668" w:rsidRPr="00490F70" w:rsidRDefault="003D5668" w:rsidP="009706D9">
            <w:pPr>
              <w:spacing w:after="0" w:line="360" w:lineRule="auto"/>
              <w:jc w:val="center"/>
              <w:rPr>
                <w:rFonts w:ascii="Times New Roman" w:eastAsia="Times New Roman" w:hAnsi="Times New Roman" w:cs="Times New Roman"/>
                <w:b/>
                <w:bCs/>
                <w:color w:val="000000"/>
                <w:sz w:val="24"/>
                <w:szCs w:val="24"/>
                <w:lang w:val="en-GB" w:eastAsia="en-GB"/>
              </w:rPr>
            </w:pPr>
            <w:r w:rsidRPr="00490F70">
              <w:rPr>
                <w:rFonts w:ascii="Times New Roman" w:eastAsia="Times New Roman" w:hAnsi="Times New Roman" w:cs="Times New Roman"/>
                <w:b/>
                <w:bCs/>
                <w:color w:val="000000"/>
                <w:sz w:val="24"/>
                <w:szCs w:val="24"/>
                <w:lang w:val="en-GB" w:eastAsia="en-GB"/>
              </w:rPr>
              <w:t>100</w:t>
            </w:r>
          </w:p>
        </w:tc>
        <w:tc>
          <w:tcPr>
            <w:tcW w:w="2237" w:type="dxa"/>
            <w:tcBorders>
              <w:top w:val="nil"/>
              <w:left w:val="nil"/>
              <w:bottom w:val="single" w:sz="8" w:space="0" w:color="000000"/>
              <w:right w:val="single" w:sz="8" w:space="0" w:color="000000"/>
            </w:tcBorders>
            <w:shd w:val="clear" w:color="auto" w:fill="auto"/>
            <w:vAlign w:val="center"/>
            <w:hideMark/>
          </w:tcPr>
          <w:p w:rsidR="003D5668" w:rsidRPr="00490F70" w:rsidRDefault="003D5668" w:rsidP="009706D9">
            <w:pPr>
              <w:spacing w:after="0" w:line="360" w:lineRule="auto"/>
              <w:jc w:val="center"/>
              <w:rPr>
                <w:rFonts w:ascii="Times New Roman" w:eastAsia="Times New Roman" w:hAnsi="Times New Roman" w:cs="Times New Roman"/>
                <w:b/>
                <w:bCs/>
                <w:color w:val="000000"/>
                <w:sz w:val="24"/>
                <w:szCs w:val="24"/>
                <w:lang w:val="en-GB" w:eastAsia="en-GB"/>
              </w:rPr>
            </w:pPr>
            <w:r w:rsidRPr="00490F70">
              <w:rPr>
                <w:rFonts w:ascii="Times New Roman" w:eastAsia="Times New Roman" w:hAnsi="Times New Roman" w:cs="Times New Roman"/>
                <w:b/>
                <w:bCs/>
                <w:color w:val="000000"/>
                <w:sz w:val="24"/>
                <w:szCs w:val="24"/>
                <w:lang w:eastAsia="en-GB"/>
              </w:rPr>
              <w:t>100</w:t>
            </w:r>
          </w:p>
        </w:tc>
      </w:tr>
    </w:tbl>
    <w:p w:rsidR="003D5668" w:rsidRPr="00490F70" w:rsidRDefault="003D5668" w:rsidP="003D5668">
      <w:pPr>
        <w:spacing w:after="0" w:line="360" w:lineRule="auto"/>
        <w:rPr>
          <w:rFonts w:ascii="Times New Roman" w:hAnsi="Times New Roman" w:cs="Times New Roman"/>
          <w:sz w:val="24"/>
          <w:szCs w:val="24"/>
        </w:rPr>
      </w:pPr>
      <w:r w:rsidRPr="00490F70">
        <w:rPr>
          <w:rFonts w:ascii="Times New Roman" w:hAnsi="Times New Roman" w:cs="Times New Roman"/>
          <w:sz w:val="24"/>
          <w:szCs w:val="24"/>
        </w:rPr>
        <w:t xml:space="preserve">   Source: Primary Data</w:t>
      </w:r>
    </w:p>
    <w:p w:rsidR="003D5668" w:rsidRPr="00490F70" w:rsidRDefault="003D5668" w:rsidP="003D5668">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CHART NO.4.</w:t>
      </w:r>
      <w:r w:rsidR="00983104">
        <w:rPr>
          <w:rFonts w:ascii="Times New Roman" w:hAnsi="Times New Roman" w:cs="Times New Roman"/>
          <w:b/>
          <w:sz w:val="24"/>
          <w:szCs w:val="24"/>
        </w:rPr>
        <w:t>1</w:t>
      </w:r>
    </w:p>
    <w:p w:rsidR="003D5668" w:rsidRPr="00490F70" w:rsidRDefault="003D5668" w:rsidP="003D5668">
      <w:pPr>
        <w:spacing w:after="0" w:line="360" w:lineRule="auto"/>
        <w:jc w:val="center"/>
        <w:rPr>
          <w:rFonts w:ascii="Times New Roman" w:hAnsi="Times New Roman" w:cs="Times New Roman"/>
          <w:b/>
          <w:bCs/>
          <w:sz w:val="24"/>
          <w:szCs w:val="24"/>
        </w:rPr>
      </w:pPr>
      <w:r w:rsidRPr="003D5668">
        <w:rPr>
          <w:rFonts w:ascii="Times New Roman" w:hAnsi="Times New Roman" w:cs="Times New Roman"/>
          <w:b/>
          <w:bCs/>
          <w:sz w:val="24"/>
          <w:szCs w:val="24"/>
        </w:rPr>
        <w:t>THE AFFORDABILITY AND COST-EFFECTIVENESS OF THE TRANSPORTATION SERVICE</w:t>
      </w:r>
    </w:p>
    <w:p w:rsidR="003D5668" w:rsidRPr="00490F70" w:rsidRDefault="003D5668" w:rsidP="003D5668">
      <w:pPr>
        <w:spacing w:after="0" w:line="360" w:lineRule="auto"/>
        <w:jc w:val="center"/>
        <w:rPr>
          <w:rFonts w:ascii="Times New Roman" w:hAnsi="Times New Roman" w:cs="Times New Roman"/>
          <w:b/>
          <w:bCs/>
          <w:sz w:val="24"/>
          <w:szCs w:val="24"/>
        </w:rPr>
      </w:pPr>
      <w:r w:rsidRPr="00490F70">
        <w:rPr>
          <w:rFonts w:ascii="Times New Roman" w:hAnsi="Times New Roman" w:cs="Times New Roman"/>
          <w:noProof/>
          <w:sz w:val="24"/>
          <w:szCs w:val="24"/>
          <w:lang w:val="en-IN" w:eastAsia="en-IN" w:bidi="ml-IN"/>
        </w:rPr>
        <w:drawing>
          <wp:inline distT="0" distB="0" distL="0" distR="0" wp14:anchorId="78949852" wp14:editId="77A48882">
            <wp:extent cx="5308270" cy="2446317"/>
            <wp:effectExtent l="0" t="0" r="6985" b="11430"/>
            <wp:docPr id="40" name="Chart 40"/>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3D5668" w:rsidRPr="00490F70" w:rsidRDefault="003D5668" w:rsidP="003D5668">
      <w:pPr>
        <w:spacing w:after="0" w:line="360" w:lineRule="auto"/>
        <w:jc w:val="both"/>
        <w:rPr>
          <w:rFonts w:ascii="Times New Roman" w:hAnsi="Times New Roman" w:cs="Times New Roman"/>
          <w:sz w:val="24"/>
          <w:szCs w:val="24"/>
        </w:rPr>
      </w:pPr>
      <w:r w:rsidRPr="00490F70">
        <w:rPr>
          <w:rFonts w:ascii="Times New Roman" w:hAnsi="Times New Roman" w:cs="Times New Roman"/>
          <w:b/>
          <w:sz w:val="24"/>
          <w:szCs w:val="24"/>
        </w:rPr>
        <w:t>INTERPRETATION</w:t>
      </w:r>
    </w:p>
    <w:p w:rsidR="003D5668" w:rsidRDefault="003D5668" w:rsidP="009706D9">
      <w:pPr>
        <w:spacing w:after="0" w:line="360" w:lineRule="auto"/>
        <w:jc w:val="both"/>
        <w:rPr>
          <w:rFonts w:ascii="Times New Roman" w:hAnsi="Times New Roman" w:cs="Times New Roman"/>
          <w:sz w:val="24"/>
          <w:szCs w:val="24"/>
        </w:rPr>
      </w:pPr>
      <w:r w:rsidRPr="00490F70">
        <w:rPr>
          <w:rFonts w:ascii="Times New Roman" w:hAnsi="Times New Roman" w:cs="Times New Roman"/>
          <w:sz w:val="24"/>
          <w:szCs w:val="24"/>
        </w:rPr>
        <w:t xml:space="preserve">Above table and graph shows that </w:t>
      </w:r>
      <w:r w:rsidR="00AA22FB">
        <w:rPr>
          <w:rFonts w:ascii="Times New Roman" w:hAnsi="Times New Roman" w:cs="Times New Roman"/>
          <w:sz w:val="24"/>
          <w:szCs w:val="24"/>
        </w:rPr>
        <w:t>38% of the respondents agreed that the affordability and cost-effectiveness</w:t>
      </w:r>
      <w:r w:rsidR="009706D9">
        <w:rPr>
          <w:rFonts w:ascii="Times New Roman" w:hAnsi="Times New Roman" w:cs="Times New Roman"/>
          <w:sz w:val="24"/>
          <w:szCs w:val="24"/>
        </w:rPr>
        <w:t xml:space="preserve"> of the transportation services affect their choice of transportation services in terms of sustainability. 25% of the respondents strongly agreed, 27% of the respondents have neutral opinion and 7% of the respondents disagreed with it. 3% of the respondents strongly disagreed that the affordability and cost-effectiveness of the transportation services affect their choice of transportation services in terms of sustainability.</w:t>
      </w:r>
    </w:p>
    <w:p w:rsidR="00983104" w:rsidRPr="00490F70" w:rsidRDefault="00983104" w:rsidP="009706D9">
      <w:pPr>
        <w:spacing w:after="0" w:line="360" w:lineRule="auto"/>
        <w:jc w:val="both"/>
        <w:rPr>
          <w:rFonts w:ascii="Times New Roman" w:hAnsi="Times New Roman" w:cs="Times New Roman"/>
          <w:sz w:val="24"/>
          <w:szCs w:val="24"/>
        </w:rPr>
      </w:pPr>
    </w:p>
    <w:p w:rsidR="003D5668" w:rsidRPr="00490F70" w:rsidRDefault="003D5668" w:rsidP="003D5668">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TABLE NO.4.</w:t>
      </w:r>
      <w:r w:rsidR="00983104">
        <w:rPr>
          <w:rFonts w:ascii="Times New Roman" w:hAnsi="Times New Roman" w:cs="Times New Roman"/>
          <w:b/>
          <w:sz w:val="24"/>
          <w:szCs w:val="24"/>
        </w:rPr>
        <w:t>2</w:t>
      </w:r>
    </w:p>
    <w:p w:rsidR="003D5668" w:rsidRPr="00490F70" w:rsidRDefault="00CB629B" w:rsidP="003D5668">
      <w:pPr>
        <w:spacing w:after="0" w:line="360" w:lineRule="auto"/>
        <w:jc w:val="center"/>
        <w:rPr>
          <w:rFonts w:ascii="Times New Roman" w:hAnsi="Times New Roman" w:cs="Times New Roman"/>
          <w:b/>
          <w:sz w:val="24"/>
          <w:szCs w:val="24"/>
        </w:rPr>
      </w:pPr>
      <w:r w:rsidRPr="00CB629B">
        <w:rPr>
          <w:rFonts w:ascii="Times New Roman" w:hAnsi="Times New Roman" w:cs="Times New Roman"/>
          <w:b/>
          <w:sz w:val="24"/>
          <w:szCs w:val="24"/>
        </w:rPr>
        <w:t>THE ENVIRONMENTAL IMPACT AND CARBON FOOTPRINT ASSOCIATED WITH THE TRANSPORTATION SERVICE</w:t>
      </w:r>
    </w:p>
    <w:tbl>
      <w:tblPr>
        <w:tblW w:w="8560" w:type="dxa"/>
        <w:jc w:val="center"/>
        <w:tblLook w:val="04A0" w:firstRow="1" w:lastRow="0" w:firstColumn="1" w:lastColumn="0" w:noHBand="0" w:noVBand="1"/>
      </w:tblPr>
      <w:tblGrid>
        <w:gridCol w:w="2984"/>
        <w:gridCol w:w="3264"/>
        <w:gridCol w:w="2312"/>
      </w:tblGrid>
      <w:tr w:rsidR="003D5668" w:rsidRPr="00490F70" w:rsidTr="009706D9">
        <w:trPr>
          <w:trHeight w:val="343"/>
          <w:jc w:val="center"/>
        </w:trPr>
        <w:tc>
          <w:tcPr>
            <w:tcW w:w="2984"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3D5668" w:rsidRPr="00490F70" w:rsidRDefault="003D5668" w:rsidP="009706D9">
            <w:pPr>
              <w:spacing w:after="0" w:line="360" w:lineRule="auto"/>
              <w:jc w:val="center"/>
              <w:rPr>
                <w:rFonts w:ascii="Times New Roman" w:eastAsia="Times New Roman" w:hAnsi="Times New Roman" w:cs="Times New Roman"/>
                <w:b/>
                <w:bCs/>
                <w:color w:val="000000"/>
                <w:sz w:val="24"/>
                <w:szCs w:val="24"/>
                <w:lang w:val="en-GB" w:eastAsia="en-GB"/>
              </w:rPr>
            </w:pPr>
            <w:r>
              <w:rPr>
                <w:rFonts w:ascii="Times New Roman" w:eastAsia="Times New Roman" w:hAnsi="Times New Roman" w:cs="Times New Roman"/>
                <w:b/>
                <w:bCs/>
                <w:color w:val="000000"/>
                <w:sz w:val="24"/>
                <w:szCs w:val="24"/>
                <w:lang w:eastAsia="en-GB"/>
              </w:rPr>
              <w:t>Category</w:t>
            </w:r>
          </w:p>
        </w:tc>
        <w:tc>
          <w:tcPr>
            <w:tcW w:w="3264" w:type="dxa"/>
            <w:tcBorders>
              <w:top w:val="single" w:sz="8" w:space="0" w:color="000000"/>
              <w:left w:val="nil"/>
              <w:bottom w:val="single" w:sz="8" w:space="0" w:color="000000"/>
              <w:right w:val="single" w:sz="8" w:space="0" w:color="000000"/>
            </w:tcBorders>
            <w:shd w:val="clear" w:color="auto" w:fill="auto"/>
            <w:vAlign w:val="center"/>
            <w:hideMark/>
          </w:tcPr>
          <w:p w:rsidR="003D5668" w:rsidRPr="00490F70" w:rsidRDefault="003D5668" w:rsidP="009706D9">
            <w:pPr>
              <w:spacing w:after="0" w:line="360" w:lineRule="auto"/>
              <w:jc w:val="center"/>
              <w:rPr>
                <w:rFonts w:ascii="Times New Roman" w:eastAsia="Times New Roman" w:hAnsi="Times New Roman" w:cs="Times New Roman"/>
                <w:b/>
                <w:bCs/>
                <w:color w:val="000000"/>
                <w:sz w:val="24"/>
                <w:szCs w:val="24"/>
                <w:lang w:val="en-GB" w:eastAsia="en-GB"/>
              </w:rPr>
            </w:pPr>
            <w:r w:rsidRPr="00490F70">
              <w:rPr>
                <w:rFonts w:ascii="Times New Roman" w:eastAsia="Times New Roman" w:hAnsi="Times New Roman" w:cs="Times New Roman"/>
                <w:b/>
                <w:bCs/>
                <w:color w:val="000000"/>
                <w:sz w:val="24"/>
                <w:szCs w:val="24"/>
                <w:lang w:eastAsia="en-GB"/>
              </w:rPr>
              <w:t xml:space="preserve">No. </w:t>
            </w:r>
            <w:r>
              <w:rPr>
                <w:rFonts w:ascii="Times New Roman" w:eastAsia="Times New Roman" w:hAnsi="Times New Roman" w:cs="Times New Roman"/>
                <w:b/>
                <w:bCs/>
                <w:color w:val="000000"/>
                <w:sz w:val="24"/>
                <w:szCs w:val="24"/>
                <w:lang w:eastAsia="en-GB"/>
              </w:rPr>
              <w:t>o</w:t>
            </w:r>
            <w:r w:rsidRPr="00490F70">
              <w:rPr>
                <w:rFonts w:ascii="Times New Roman" w:eastAsia="Times New Roman" w:hAnsi="Times New Roman" w:cs="Times New Roman"/>
                <w:b/>
                <w:bCs/>
                <w:color w:val="000000"/>
                <w:sz w:val="24"/>
                <w:szCs w:val="24"/>
                <w:lang w:eastAsia="en-GB"/>
              </w:rPr>
              <w:t>f Respondents</w:t>
            </w:r>
          </w:p>
        </w:tc>
        <w:tc>
          <w:tcPr>
            <w:tcW w:w="2312" w:type="dxa"/>
            <w:tcBorders>
              <w:top w:val="single" w:sz="8" w:space="0" w:color="000000"/>
              <w:left w:val="nil"/>
              <w:bottom w:val="single" w:sz="8" w:space="0" w:color="000000"/>
              <w:right w:val="single" w:sz="8" w:space="0" w:color="000000"/>
            </w:tcBorders>
            <w:shd w:val="clear" w:color="auto" w:fill="auto"/>
            <w:vAlign w:val="center"/>
            <w:hideMark/>
          </w:tcPr>
          <w:p w:rsidR="003D5668" w:rsidRPr="00490F70" w:rsidRDefault="003D5668" w:rsidP="009706D9">
            <w:pPr>
              <w:spacing w:after="0" w:line="360" w:lineRule="auto"/>
              <w:jc w:val="center"/>
              <w:rPr>
                <w:rFonts w:ascii="Times New Roman" w:eastAsia="Times New Roman" w:hAnsi="Times New Roman" w:cs="Times New Roman"/>
                <w:b/>
                <w:bCs/>
                <w:color w:val="000000"/>
                <w:sz w:val="24"/>
                <w:szCs w:val="24"/>
                <w:lang w:val="en-GB" w:eastAsia="en-GB"/>
              </w:rPr>
            </w:pPr>
            <w:r w:rsidRPr="00490F70">
              <w:rPr>
                <w:rFonts w:ascii="Times New Roman" w:eastAsia="Times New Roman" w:hAnsi="Times New Roman" w:cs="Times New Roman"/>
                <w:b/>
                <w:bCs/>
                <w:color w:val="000000"/>
                <w:sz w:val="24"/>
                <w:szCs w:val="24"/>
                <w:lang w:eastAsia="en-GB"/>
              </w:rPr>
              <w:t>Percentage</w:t>
            </w:r>
          </w:p>
        </w:tc>
      </w:tr>
      <w:tr w:rsidR="00D735DB" w:rsidRPr="00490F70" w:rsidTr="009706D9">
        <w:trPr>
          <w:trHeight w:val="343"/>
          <w:jc w:val="center"/>
        </w:trPr>
        <w:tc>
          <w:tcPr>
            <w:tcW w:w="2984" w:type="dxa"/>
            <w:tcBorders>
              <w:top w:val="nil"/>
              <w:left w:val="single" w:sz="8" w:space="0" w:color="000000"/>
              <w:bottom w:val="single" w:sz="8" w:space="0" w:color="000000"/>
              <w:right w:val="single" w:sz="8" w:space="0" w:color="000000"/>
            </w:tcBorders>
            <w:shd w:val="clear" w:color="auto" w:fill="auto"/>
          </w:tcPr>
          <w:p w:rsidR="00D735DB" w:rsidRPr="00490F70" w:rsidRDefault="00D735DB" w:rsidP="00D735DB">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Strongly agree</w:t>
            </w:r>
          </w:p>
        </w:tc>
        <w:tc>
          <w:tcPr>
            <w:tcW w:w="3264" w:type="dxa"/>
            <w:tcBorders>
              <w:top w:val="nil"/>
              <w:left w:val="nil"/>
              <w:bottom w:val="single" w:sz="8" w:space="0" w:color="000000"/>
              <w:right w:val="single" w:sz="8" w:space="0" w:color="000000"/>
            </w:tcBorders>
            <w:shd w:val="clear" w:color="auto" w:fill="auto"/>
            <w:vAlign w:val="center"/>
          </w:tcPr>
          <w:p w:rsidR="00D735DB" w:rsidRPr="00490F70" w:rsidRDefault="00D735DB" w:rsidP="00D735DB">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50</w:t>
            </w:r>
          </w:p>
        </w:tc>
        <w:tc>
          <w:tcPr>
            <w:tcW w:w="2312" w:type="dxa"/>
            <w:tcBorders>
              <w:top w:val="nil"/>
              <w:left w:val="nil"/>
              <w:bottom w:val="single" w:sz="8" w:space="0" w:color="000000"/>
              <w:right w:val="single" w:sz="8" w:space="0" w:color="000000"/>
            </w:tcBorders>
            <w:shd w:val="clear" w:color="auto" w:fill="auto"/>
            <w:vAlign w:val="center"/>
          </w:tcPr>
          <w:p w:rsidR="00D735DB" w:rsidRPr="00490F70" w:rsidRDefault="00D735DB" w:rsidP="00D735DB">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50</w:t>
            </w:r>
          </w:p>
        </w:tc>
      </w:tr>
      <w:tr w:rsidR="00D735DB" w:rsidRPr="00490F70" w:rsidTr="009706D9">
        <w:trPr>
          <w:trHeight w:val="343"/>
          <w:jc w:val="center"/>
        </w:trPr>
        <w:tc>
          <w:tcPr>
            <w:tcW w:w="2984" w:type="dxa"/>
            <w:tcBorders>
              <w:top w:val="nil"/>
              <w:left w:val="single" w:sz="8" w:space="0" w:color="000000"/>
              <w:bottom w:val="single" w:sz="8" w:space="0" w:color="000000"/>
              <w:right w:val="single" w:sz="8" w:space="0" w:color="000000"/>
            </w:tcBorders>
            <w:shd w:val="clear" w:color="auto" w:fill="auto"/>
          </w:tcPr>
          <w:p w:rsidR="00D735DB" w:rsidRPr="00490F70" w:rsidRDefault="00D735DB" w:rsidP="00D735DB">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 xml:space="preserve">Agree </w:t>
            </w:r>
          </w:p>
        </w:tc>
        <w:tc>
          <w:tcPr>
            <w:tcW w:w="3264" w:type="dxa"/>
            <w:tcBorders>
              <w:top w:val="nil"/>
              <w:left w:val="nil"/>
              <w:bottom w:val="single" w:sz="8" w:space="0" w:color="000000"/>
              <w:right w:val="single" w:sz="8" w:space="0" w:color="000000"/>
            </w:tcBorders>
            <w:shd w:val="clear" w:color="auto" w:fill="auto"/>
            <w:vAlign w:val="center"/>
          </w:tcPr>
          <w:p w:rsidR="00D735DB" w:rsidRPr="00490F70" w:rsidRDefault="00D735DB" w:rsidP="00D735DB">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28</w:t>
            </w:r>
          </w:p>
        </w:tc>
        <w:tc>
          <w:tcPr>
            <w:tcW w:w="2312" w:type="dxa"/>
            <w:tcBorders>
              <w:top w:val="nil"/>
              <w:left w:val="nil"/>
              <w:bottom w:val="single" w:sz="8" w:space="0" w:color="000000"/>
              <w:right w:val="single" w:sz="8" w:space="0" w:color="000000"/>
            </w:tcBorders>
            <w:shd w:val="clear" w:color="auto" w:fill="auto"/>
            <w:vAlign w:val="center"/>
          </w:tcPr>
          <w:p w:rsidR="00D735DB" w:rsidRPr="00490F70" w:rsidRDefault="00D735DB" w:rsidP="00D735DB">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28</w:t>
            </w:r>
          </w:p>
        </w:tc>
      </w:tr>
      <w:tr w:rsidR="00D735DB" w:rsidRPr="00490F70" w:rsidTr="009706D9">
        <w:trPr>
          <w:trHeight w:val="343"/>
          <w:jc w:val="center"/>
        </w:trPr>
        <w:tc>
          <w:tcPr>
            <w:tcW w:w="2984" w:type="dxa"/>
            <w:tcBorders>
              <w:top w:val="nil"/>
              <w:left w:val="single" w:sz="8" w:space="0" w:color="000000"/>
              <w:bottom w:val="single" w:sz="8" w:space="0" w:color="000000"/>
              <w:right w:val="single" w:sz="8" w:space="0" w:color="000000"/>
            </w:tcBorders>
            <w:shd w:val="clear" w:color="auto" w:fill="auto"/>
          </w:tcPr>
          <w:p w:rsidR="00D735DB" w:rsidRPr="00490F70" w:rsidRDefault="00D735DB" w:rsidP="00D735DB">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 xml:space="preserve">Neutral </w:t>
            </w:r>
          </w:p>
        </w:tc>
        <w:tc>
          <w:tcPr>
            <w:tcW w:w="3264" w:type="dxa"/>
            <w:tcBorders>
              <w:top w:val="nil"/>
              <w:left w:val="nil"/>
              <w:bottom w:val="single" w:sz="8" w:space="0" w:color="000000"/>
              <w:right w:val="single" w:sz="8" w:space="0" w:color="000000"/>
            </w:tcBorders>
            <w:shd w:val="clear" w:color="auto" w:fill="auto"/>
            <w:vAlign w:val="center"/>
          </w:tcPr>
          <w:p w:rsidR="00D735DB" w:rsidRPr="00490F70" w:rsidRDefault="00D735DB" w:rsidP="00D735DB">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13</w:t>
            </w:r>
          </w:p>
        </w:tc>
        <w:tc>
          <w:tcPr>
            <w:tcW w:w="2312" w:type="dxa"/>
            <w:tcBorders>
              <w:top w:val="nil"/>
              <w:left w:val="nil"/>
              <w:bottom w:val="single" w:sz="8" w:space="0" w:color="000000"/>
              <w:right w:val="single" w:sz="8" w:space="0" w:color="000000"/>
            </w:tcBorders>
            <w:shd w:val="clear" w:color="auto" w:fill="auto"/>
            <w:vAlign w:val="center"/>
          </w:tcPr>
          <w:p w:rsidR="00D735DB" w:rsidRPr="00490F70" w:rsidRDefault="00D735DB" w:rsidP="00D735DB">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13</w:t>
            </w:r>
          </w:p>
        </w:tc>
      </w:tr>
      <w:tr w:rsidR="00D735DB" w:rsidRPr="00490F70" w:rsidTr="009706D9">
        <w:trPr>
          <w:trHeight w:val="343"/>
          <w:jc w:val="center"/>
        </w:trPr>
        <w:tc>
          <w:tcPr>
            <w:tcW w:w="2984" w:type="dxa"/>
            <w:tcBorders>
              <w:top w:val="nil"/>
              <w:left w:val="single" w:sz="8" w:space="0" w:color="000000"/>
              <w:bottom w:val="single" w:sz="8" w:space="0" w:color="000000"/>
              <w:right w:val="single" w:sz="8" w:space="0" w:color="000000"/>
            </w:tcBorders>
            <w:shd w:val="clear" w:color="auto" w:fill="auto"/>
          </w:tcPr>
          <w:p w:rsidR="00D735DB" w:rsidRPr="00490F70" w:rsidRDefault="00D735DB" w:rsidP="00D735DB">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 xml:space="preserve">Disagree </w:t>
            </w:r>
          </w:p>
        </w:tc>
        <w:tc>
          <w:tcPr>
            <w:tcW w:w="3264" w:type="dxa"/>
            <w:tcBorders>
              <w:top w:val="nil"/>
              <w:left w:val="nil"/>
              <w:bottom w:val="single" w:sz="8" w:space="0" w:color="000000"/>
              <w:right w:val="single" w:sz="8" w:space="0" w:color="000000"/>
            </w:tcBorders>
            <w:shd w:val="clear" w:color="auto" w:fill="auto"/>
            <w:vAlign w:val="center"/>
          </w:tcPr>
          <w:p w:rsidR="00D735DB" w:rsidRPr="00490F70" w:rsidRDefault="00D735DB" w:rsidP="00D735DB">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5</w:t>
            </w:r>
          </w:p>
        </w:tc>
        <w:tc>
          <w:tcPr>
            <w:tcW w:w="2312" w:type="dxa"/>
            <w:tcBorders>
              <w:top w:val="nil"/>
              <w:left w:val="nil"/>
              <w:bottom w:val="single" w:sz="8" w:space="0" w:color="000000"/>
              <w:right w:val="single" w:sz="8" w:space="0" w:color="000000"/>
            </w:tcBorders>
            <w:shd w:val="clear" w:color="auto" w:fill="auto"/>
            <w:vAlign w:val="center"/>
          </w:tcPr>
          <w:p w:rsidR="00D735DB" w:rsidRPr="00490F70" w:rsidRDefault="00D735DB" w:rsidP="00D735DB">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5</w:t>
            </w:r>
          </w:p>
        </w:tc>
      </w:tr>
      <w:tr w:rsidR="00D735DB" w:rsidRPr="00490F70" w:rsidTr="009706D9">
        <w:trPr>
          <w:trHeight w:val="343"/>
          <w:jc w:val="center"/>
        </w:trPr>
        <w:tc>
          <w:tcPr>
            <w:tcW w:w="2984" w:type="dxa"/>
            <w:tcBorders>
              <w:top w:val="nil"/>
              <w:left w:val="single" w:sz="8" w:space="0" w:color="000000"/>
              <w:bottom w:val="single" w:sz="8" w:space="0" w:color="000000"/>
              <w:right w:val="single" w:sz="8" w:space="0" w:color="000000"/>
            </w:tcBorders>
            <w:shd w:val="clear" w:color="auto" w:fill="auto"/>
          </w:tcPr>
          <w:p w:rsidR="00D735DB" w:rsidRPr="00490F70" w:rsidRDefault="00D735DB" w:rsidP="00D735DB">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 xml:space="preserve">Strongly disagree </w:t>
            </w:r>
          </w:p>
        </w:tc>
        <w:tc>
          <w:tcPr>
            <w:tcW w:w="3264" w:type="dxa"/>
            <w:tcBorders>
              <w:top w:val="nil"/>
              <w:left w:val="nil"/>
              <w:bottom w:val="single" w:sz="8" w:space="0" w:color="000000"/>
              <w:right w:val="single" w:sz="8" w:space="0" w:color="000000"/>
            </w:tcBorders>
            <w:shd w:val="clear" w:color="auto" w:fill="auto"/>
            <w:vAlign w:val="center"/>
          </w:tcPr>
          <w:p w:rsidR="00D735DB" w:rsidRPr="00490F70" w:rsidRDefault="00D735DB" w:rsidP="00D735DB">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4</w:t>
            </w:r>
          </w:p>
        </w:tc>
        <w:tc>
          <w:tcPr>
            <w:tcW w:w="2312" w:type="dxa"/>
            <w:tcBorders>
              <w:top w:val="nil"/>
              <w:left w:val="nil"/>
              <w:bottom w:val="single" w:sz="8" w:space="0" w:color="000000"/>
              <w:right w:val="single" w:sz="8" w:space="0" w:color="000000"/>
            </w:tcBorders>
            <w:shd w:val="clear" w:color="auto" w:fill="auto"/>
            <w:vAlign w:val="center"/>
          </w:tcPr>
          <w:p w:rsidR="00D735DB" w:rsidRPr="00490F70" w:rsidRDefault="00D735DB" w:rsidP="00D735DB">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4</w:t>
            </w:r>
          </w:p>
        </w:tc>
      </w:tr>
      <w:tr w:rsidR="003D5668" w:rsidRPr="00490F70" w:rsidTr="009706D9">
        <w:trPr>
          <w:trHeight w:val="343"/>
          <w:jc w:val="center"/>
        </w:trPr>
        <w:tc>
          <w:tcPr>
            <w:tcW w:w="2984" w:type="dxa"/>
            <w:tcBorders>
              <w:top w:val="nil"/>
              <w:left w:val="single" w:sz="8" w:space="0" w:color="000000"/>
              <w:bottom w:val="single" w:sz="8" w:space="0" w:color="000000"/>
              <w:right w:val="single" w:sz="8" w:space="0" w:color="000000"/>
            </w:tcBorders>
            <w:shd w:val="clear" w:color="auto" w:fill="auto"/>
            <w:vAlign w:val="center"/>
            <w:hideMark/>
          </w:tcPr>
          <w:p w:rsidR="003D5668" w:rsidRPr="00490F70" w:rsidRDefault="003D5668" w:rsidP="009706D9">
            <w:pPr>
              <w:spacing w:after="0" w:line="360" w:lineRule="auto"/>
              <w:jc w:val="center"/>
              <w:rPr>
                <w:rFonts w:ascii="Times New Roman" w:eastAsia="Times New Roman" w:hAnsi="Times New Roman" w:cs="Times New Roman"/>
                <w:b/>
                <w:bCs/>
                <w:color w:val="000000"/>
                <w:sz w:val="24"/>
                <w:szCs w:val="24"/>
                <w:lang w:val="en-GB" w:eastAsia="en-GB"/>
              </w:rPr>
            </w:pPr>
            <w:r w:rsidRPr="00490F70">
              <w:rPr>
                <w:rFonts w:ascii="Times New Roman" w:eastAsia="Times New Roman" w:hAnsi="Times New Roman" w:cs="Times New Roman"/>
                <w:b/>
                <w:bCs/>
                <w:color w:val="000000"/>
                <w:sz w:val="24"/>
                <w:szCs w:val="24"/>
                <w:lang w:eastAsia="en-GB"/>
              </w:rPr>
              <w:t>TOTAL</w:t>
            </w:r>
          </w:p>
        </w:tc>
        <w:tc>
          <w:tcPr>
            <w:tcW w:w="3264" w:type="dxa"/>
            <w:tcBorders>
              <w:top w:val="nil"/>
              <w:left w:val="nil"/>
              <w:bottom w:val="single" w:sz="8" w:space="0" w:color="000000"/>
              <w:right w:val="single" w:sz="8" w:space="0" w:color="000000"/>
            </w:tcBorders>
            <w:shd w:val="clear" w:color="auto" w:fill="auto"/>
            <w:vAlign w:val="center"/>
            <w:hideMark/>
          </w:tcPr>
          <w:p w:rsidR="003D5668" w:rsidRPr="00490F70" w:rsidRDefault="003D5668" w:rsidP="009706D9">
            <w:pPr>
              <w:spacing w:after="0" w:line="360" w:lineRule="auto"/>
              <w:jc w:val="center"/>
              <w:rPr>
                <w:rFonts w:ascii="Times New Roman" w:eastAsia="Times New Roman" w:hAnsi="Times New Roman" w:cs="Times New Roman"/>
                <w:b/>
                <w:bCs/>
                <w:color w:val="000000"/>
                <w:sz w:val="24"/>
                <w:szCs w:val="24"/>
                <w:lang w:val="en-GB" w:eastAsia="en-GB"/>
              </w:rPr>
            </w:pPr>
            <w:r w:rsidRPr="00490F70">
              <w:rPr>
                <w:rFonts w:ascii="Times New Roman" w:eastAsia="Times New Roman" w:hAnsi="Times New Roman" w:cs="Times New Roman"/>
                <w:b/>
                <w:bCs/>
                <w:color w:val="000000"/>
                <w:sz w:val="24"/>
                <w:szCs w:val="24"/>
                <w:lang w:eastAsia="en-GB"/>
              </w:rPr>
              <w:t>100</w:t>
            </w:r>
          </w:p>
        </w:tc>
        <w:tc>
          <w:tcPr>
            <w:tcW w:w="2312" w:type="dxa"/>
            <w:tcBorders>
              <w:top w:val="nil"/>
              <w:left w:val="nil"/>
              <w:bottom w:val="single" w:sz="8" w:space="0" w:color="000000"/>
              <w:right w:val="single" w:sz="8" w:space="0" w:color="000000"/>
            </w:tcBorders>
            <w:shd w:val="clear" w:color="auto" w:fill="auto"/>
            <w:vAlign w:val="center"/>
            <w:hideMark/>
          </w:tcPr>
          <w:p w:rsidR="003D5668" w:rsidRPr="00490F70" w:rsidRDefault="003D5668" w:rsidP="009706D9">
            <w:pPr>
              <w:spacing w:after="0" w:line="360" w:lineRule="auto"/>
              <w:jc w:val="center"/>
              <w:rPr>
                <w:rFonts w:ascii="Times New Roman" w:eastAsia="Times New Roman" w:hAnsi="Times New Roman" w:cs="Times New Roman"/>
                <w:b/>
                <w:bCs/>
                <w:color w:val="000000"/>
                <w:sz w:val="24"/>
                <w:szCs w:val="24"/>
                <w:lang w:val="en-GB" w:eastAsia="en-GB"/>
              </w:rPr>
            </w:pPr>
            <w:r w:rsidRPr="00490F70">
              <w:rPr>
                <w:rFonts w:ascii="Times New Roman" w:eastAsia="Times New Roman" w:hAnsi="Times New Roman" w:cs="Times New Roman"/>
                <w:b/>
                <w:bCs/>
                <w:color w:val="000000"/>
                <w:sz w:val="24"/>
                <w:szCs w:val="24"/>
                <w:lang w:eastAsia="en-GB"/>
              </w:rPr>
              <w:t>100</w:t>
            </w:r>
          </w:p>
        </w:tc>
      </w:tr>
    </w:tbl>
    <w:p w:rsidR="003D5668" w:rsidRPr="00490F70" w:rsidRDefault="003D5668" w:rsidP="003D5668">
      <w:pPr>
        <w:spacing w:after="0" w:line="360" w:lineRule="auto"/>
        <w:rPr>
          <w:rFonts w:ascii="Times New Roman" w:hAnsi="Times New Roman" w:cs="Times New Roman"/>
          <w:sz w:val="24"/>
          <w:szCs w:val="24"/>
        </w:rPr>
      </w:pPr>
      <w:r w:rsidRPr="00490F70">
        <w:rPr>
          <w:rFonts w:ascii="Times New Roman" w:hAnsi="Times New Roman" w:cs="Times New Roman"/>
          <w:sz w:val="24"/>
          <w:szCs w:val="24"/>
        </w:rPr>
        <w:t>Source: Primary Data</w:t>
      </w:r>
    </w:p>
    <w:p w:rsidR="003D5668" w:rsidRPr="00490F70" w:rsidRDefault="003D5668" w:rsidP="003D5668">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CHART NO.4.</w:t>
      </w:r>
      <w:r w:rsidR="00983104">
        <w:rPr>
          <w:rFonts w:ascii="Times New Roman" w:hAnsi="Times New Roman" w:cs="Times New Roman"/>
          <w:b/>
          <w:sz w:val="24"/>
          <w:szCs w:val="24"/>
        </w:rPr>
        <w:t>2</w:t>
      </w:r>
    </w:p>
    <w:p w:rsidR="00CB629B" w:rsidRPr="00490F70" w:rsidRDefault="00CB629B" w:rsidP="00CB629B">
      <w:pPr>
        <w:spacing w:after="0" w:line="360" w:lineRule="auto"/>
        <w:jc w:val="center"/>
        <w:rPr>
          <w:rFonts w:ascii="Times New Roman" w:hAnsi="Times New Roman" w:cs="Times New Roman"/>
          <w:b/>
          <w:sz w:val="24"/>
          <w:szCs w:val="24"/>
        </w:rPr>
      </w:pPr>
      <w:r w:rsidRPr="00CB629B">
        <w:rPr>
          <w:rFonts w:ascii="Times New Roman" w:hAnsi="Times New Roman" w:cs="Times New Roman"/>
          <w:b/>
          <w:sz w:val="24"/>
          <w:szCs w:val="24"/>
        </w:rPr>
        <w:t>THE ENVIRONMENTAL IMPACT AND CARBON FOOTPRINT ASSOCIATED WITH THE TRANSPORTATION SERVICE</w:t>
      </w:r>
    </w:p>
    <w:p w:rsidR="003D5668" w:rsidRPr="00490F70" w:rsidRDefault="003D5668" w:rsidP="003D5668">
      <w:pPr>
        <w:spacing w:after="0" w:line="360" w:lineRule="auto"/>
        <w:jc w:val="center"/>
        <w:rPr>
          <w:rFonts w:ascii="Times New Roman" w:hAnsi="Times New Roman" w:cs="Times New Roman"/>
          <w:b/>
          <w:sz w:val="24"/>
          <w:szCs w:val="24"/>
        </w:rPr>
      </w:pPr>
      <w:r w:rsidRPr="00490F70">
        <w:rPr>
          <w:rFonts w:ascii="Times New Roman" w:hAnsi="Times New Roman" w:cs="Times New Roman"/>
          <w:noProof/>
          <w:sz w:val="24"/>
          <w:szCs w:val="24"/>
          <w:lang w:val="en-IN" w:eastAsia="en-IN" w:bidi="ml-IN"/>
        </w:rPr>
        <w:drawing>
          <wp:inline distT="0" distB="0" distL="0" distR="0" wp14:anchorId="7E15D3D7" wp14:editId="266CDF9C">
            <wp:extent cx="5438899" cy="2185060"/>
            <wp:effectExtent l="0" t="0" r="9525" b="5715"/>
            <wp:docPr id="41" name="Chart 4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3D5668" w:rsidRPr="00490F70" w:rsidRDefault="003D5668" w:rsidP="003D5668">
      <w:pPr>
        <w:spacing w:after="0" w:line="360" w:lineRule="auto"/>
        <w:jc w:val="both"/>
        <w:rPr>
          <w:rFonts w:ascii="Times New Roman" w:hAnsi="Times New Roman" w:cs="Times New Roman"/>
          <w:sz w:val="24"/>
          <w:szCs w:val="24"/>
        </w:rPr>
      </w:pPr>
      <w:r w:rsidRPr="00490F70">
        <w:rPr>
          <w:rFonts w:ascii="Times New Roman" w:hAnsi="Times New Roman" w:cs="Times New Roman"/>
          <w:b/>
          <w:sz w:val="24"/>
          <w:szCs w:val="24"/>
        </w:rPr>
        <w:t>INTERPRETATION</w:t>
      </w:r>
    </w:p>
    <w:p w:rsidR="000217E3" w:rsidRDefault="003D5668" w:rsidP="003D5668">
      <w:pPr>
        <w:spacing w:after="0" w:line="360" w:lineRule="auto"/>
        <w:jc w:val="both"/>
        <w:rPr>
          <w:rFonts w:ascii="Times New Roman" w:hAnsi="Times New Roman" w:cs="Times New Roman"/>
          <w:sz w:val="24"/>
          <w:szCs w:val="24"/>
        </w:rPr>
      </w:pPr>
      <w:r w:rsidRPr="00490F70">
        <w:rPr>
          <w:rFonts w:ascii="Times New Roman" w:hAnsi="Times New Roman" w:cs="Times New Roman"/>
          <w:sz w:val="24"/>
          <w:szCs w:val="24"/>
        </w:rPr>
        <w:t xml:space="preserve">Above table and graph shows that </w:t>
      </w:r>
      <w:r w:rsidR="00D735DB">
        <w:rPr>
          <w:rFonts w:ascii="Times New Roman" w:hAnsi="Times New Roman" w:cs="Times New Roman"/>
          <w:sz w:val="24"/>
          <w:szCs w:val="24"/>
        </w:rPr>
        <w:t>50</w:t>
      </w:r>
      <w:r w:rsidRPr="00490F70">
        <w:rPr>
          <w:rFonts w:ascii="Times New Roman" w:hAnsi="Times New Roman" w:cs="Times New Roman"/>
          <w:sz w:val="24"/>
          <w:szCs w:val="24"/>
        </w:rPr>
        <w:t xml:space="preserve">% of the respondents </w:t>
      </w:r>
      <w:r w:rsidR="00D735DB">
        <w:rPr>
          <w:rFonts w:ascii="Times New Roman" w:hAnsi="Times New Roman" w:cs="Times New Roman"/>
          <w:sz w:val="24"/>
          <w:szCs w:val="24"/>
        </w:rPr>
        <w:t xml:space="preserve">strongly agreed that the environmental impact and carbon footprint associated with the transportation service services affect their choice of transportation services in terms of sustainability. </w:t>
      </w:r>
      <w:r w:rsidR="000217E3">
        <w:rPr>
          <w:rFonts w:ascii="Times New Roman" w:hAnsi="Times New Roman" w:cs="Times New Roman"/>
          <w:sz w:val="24"/>
          <w:szCs w:val="24"/>
        </w:rPr>
        <w:t xml:space="preserve">28% agreed and 13% of the respondents have neutral opinion. 5% disagreed and 4% of the respondents strongly disagreed with it. </w:t>
      </w:r>
    </w:p>
    <w:p w:rsidR="000217E3" w:rsidRDefault="000217E3" w:rsidP="003D5668">
      <w:pPr>
        <w:spacing w:after="0" w:line="360" w:lineRule="auto"/>
        <w:jc w:val="both"/>
        <w:rPr>
          <w:rFonts w:ascii="Times New Roman" w:hAnsi="Times New Roman" w:cs="Times New Roman"/>
          <w:sz w:val="24"/>
          <w:szCs w:val="24"/>
        </w:rPr>
      </w:pPr>
    </w:p>
    <w:p w:rsidR="000217E3" w:rsidRDefault="000217E3" w:rsidP="003D5668">
      <w:pPr>
        <w:spacing w:after="0" w:line="360" w:lineRule="auto"/>
        <w:jc w:val="both"/>
        <w:rPr>
          <w:rFonts w:ascii="Times New Roman" w:hAnsi="Times New Roman" w:cs="Times New Roman"/>
          <w:sz w:val="24"/>
          <w:szCs w:val="24"/>
        </w:rPr>
      </w:pPr>
    </w:p>
    <w:p w:rsidR="003D5668" w:rsidRDefault="00D735DB" w:rsidP="003D566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3D5668" w:rsidRPr="00490F70">
        <w:rPr>
          <w:rFonts w:ascii="Times New Roman" w:hAnsi="Times New Roman" w:cs="Times New Roman"/>
          <w:sz w:val="24"/>
          <w:szCs w:val="24"/>
        </w:rPr>
        <w:t xml:space="preserve"> </w:t>
      </w:r>
    </w:p>
    <w:p w:rsidR="00983104" w:rsidRPr="00405C8C" w:rsidRDefault="00983104" w:rsidP="003D5668">
      <w:pPr>
        <w:spacing w:after="0" w:line="360" w:lineRule="auto"/>
        <w:jc w:val="both"/>
        <w:rPr>
          <w:rFonts w:ascii="Times New Roman" w:hAnsi="Times New Roman" w:cs="Times New Roman"/>
          <w:b/>
          <w:sz w:val="24"/>
          <w:szCs w:val="24"/>
        </w:rPr>
      </w:pPr>
    </w:p>
    <w:p w:rsidR="003D5668" w:rsidRPr="00490F70" w:rsidRDefault="003D5668" w:rsidP="003D5668">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TABLE NO.4.</w:t>
      </w:r>
      <w:r w:rsidR="00983104">
        <w:rPr>
          <w:rFonts w:ascii="Times New Roman" w:hAnsi="Times New Roman" w:cs="Times New Roman"/>
          <w:b/>
          <w:sz w:val="24"/>
          <w:szCs w:val="24"/>
        </w:rPr>
        <w:t>3</w:t>
      </w:r>
    </w:p>
    <w:p w:rsidR="003D5668" w:rsidRPr="00490F70" w:rsidRDefault="000217E3" w:rsidP="003D5668">
      <w:pPr>
        <w:spacing w:after="0" w:line="360" w:lineRule="auto"/>
        <w:jc w:val="center"/>
        <w:rPr>
          <w:rFonts w:ascii="Times New Roman" w:hAnsi="Times New Roman" w:cs="Times New Roman"/>
          <w:b/>
          <w:sz w:val="24"/>
          <w:szCs w:val="24"/>
        </w:rPr>
      </w:pPr>
      <w:r w:rsidRPr="000217E3">
        <w:rPr>
          <w:rFonts w:ascii="Times New Roman" w:hAnsi="Times New Roman" w:cs="Times New Roman"/>
          <w:b/>
          <w:bCs/>
          <w:sz w:val="24"/>
          <w:szCs w:val="24"/>
        </w:rPr>
        <w:t>THE REPUTATION OF THE TRANSPORTATION COMPANY REGARDING ITS COMMITMENT TO SUSTAINABILITY PRACTICES</w:t>
      </w:r>
    </w:p>
    <w:tbl>
      <w:tblPr>
        <w:tblW w:w="8192" w:type="dxa"/>
        <w:jc w:val="center"/>
        <w:tblLook w:val="04A0" w:firstRow="1" w:lastRow="0" w:firstColumn="1" w:lastColumn="0" w:noHBand="0" w:noVBand="1"/>
      </w:tblPr>
      <w:tblGrid>
        <w:gridCol w:w="2855"/>
        <w:gridCol w:w="2994"/>
        <w:gridCol w:w="2343"/>
      </w:tblGrid>
      <w:tr w:rsidR="003D5668" w:rsidRPr="00490F70" w:rsidTr="009706D9">
        <w:trPr>
          <w:trHeight w:val="300"/>
          <w:jc w:val="center"/>
        </w:trPr>
        <w:tc>
          <w:tcPr>
            <w:tcW w:w="2855"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3D5668" w:rsidRPr="00490F70" w:rsidRDefault="003D5668" w:rsidP="009706D9">
            <w:pPr>
              <w:spacing w:after="0" w:line="360" w:lineRule="auto"/>
              <w:jc w:val="center"/>
              <w:rPr>
                <w:rFonts w:ascii="Times New Roman" w:eastAsia="Times New Roman" w:hAnsi="Times New Roman" w:cs="Times New Roman"/>
                <w:b/>
                <w:bCs/>
                <w:color w:val="000000"/>
                <w:sz w:val="24"/>
                <w:szCs w:val="24"/>
                <w:lang w:val="en-GB" w:eastAsia="en-GB"/>
              </w:rPr>
            </w:pPr>
            <w:r>
              <w:rPr>
                <w:rFonts w:ascii="Times New Roman" w:eastAsia="Times New Roman" w:hAnsi="Times New Roman" w:cs="Times New Roman"/>
                <w:b/>
                <w:bCs/>
                <w:color w:val="000000"/>
                <w:sz w:val="24"/>
                <w:szCs w:val="24"/>
                <w:lang w:eastAsia="en-GB"/>
              </w:rPr>
              <w:t>Category</w:t>
            </w:r>
          </w:p>
        </w:tc>
        <w:tc>
          <w:tcPr>
            <w:tcW w:w="2994" w:type="dxa"/>
            <w:tcBorders>
              <w:top w:val="single" w:sz="8" w:space="0" w:color="000000"/>
              <w:left w:val="nil"/>
              <w:bottom w:val="single" w:sz="8" w:space="0" w:color="000000"/>
              <w:right w:val="single" w:sz="8" w:space="0" w:color="000000"/>
            </w:tcBorders>
            <w:shd w:val="clear" w:color="auto" w:fill="auto"/>
            <w:vAlign w:val="center"/>
            <w:hideMark/>
          </w:tcPr>
          <w:p w:rsidR="003D5668" w:rsidRPr="00490F70" w:rsidRDefault="003D5668" w:rsidP="009706D9">
            <w:pPr>
              <w:spacing w:after="0" w:line="360" w:lineRule="auto"/>
              <w:jc w:val="center"/>
              <w:rPr>
                <w:rFonts w:ascii="Times New Roman" w:eastAsia="Times New Roman" w:hAnsi="Times New Roman" w:cs="Times New Roman"/>
                <w:b/>
                <w:bCs/>
                <w:color w:val="000000"/>
                <w:sz w:val="24"/>
                <w:szCs w:val="24"/>
                <w:lang w:val="en-GB" w:eastAsia="en-GB"/>
              </w:rPr>
            </w:pPr>
            <w:r w:rsidRPr="00490F70">
              <w:rPr>
                <w:rFonts w:ascii="Times New Roman" w:eastAsia="Times New Roman" w:hAnsi="Times New Roman" w:cs="Times New Roman"/>
                <w:b/>
                <w:bCs/>
                <w:color w:val="000000"/>
                <w:sz w:val="24"/>
                <w:szCs w:val="24"/>
                <w:lang w:eastAsia="en-GB"/>
              </w:rPr>
              <w:t xml:space="preserve">No. </w:t>
            </w:r>
            <w:r>
              <w:rPr>
                <w:rFonts w:ascii="Times New Roman" w:eastAsia="Times New Roman" w:hAnsi="Times New Roman" w:cs="Times New Roman"/>
                <w:b/>
                <w:bCs/>
                <w:color w:val="000000"/>
                <w:sz w:val="24"/>
                <w:szCs w:val="24"/>
                <w:lang w:eastAsia="en-GB"/>
              </w:rPr>
              <w:t>o</w:t>
            </w:r>
            <w:r w:rsidRPr="00490F70">
              <w:rPr>
                <w:rFonts w:ascii="Times New Roman" w:eastAsia="Times New Roman" w:hAnsi="Times New Roman" w:cs="Times New Roman"/>
                <w:b/>
                <w:bCs/>
                <w:color w:val="000000"/>
                <w:sz w:val="24"/>
                <w:szCs w:val="24"/>
                <w:lang w:eastAsia="en-GB"/>
              </w:rPr>
              <w:t>f Respondents</w:t>
            </w:r>
          </w:p>
        </w:tc>
        <w:tc>
          <w:tcPr>
            <w:tcW w:w="2343" w:type="dxa"/>
            <w:tcBorders>
              <w:top w:val="single" w:sz="8" w:space="0" w:color="000000"/>
              <w:left w:val="nil"/>
              <w:bottom w:val="single" w:sz="8" w:space="0" w:color="000000"/>
              <w:right w:val="single" w:sz="8" w:space="0" w:color="000000"/>
            </w:tcBorders>
            <w:shd w:val="clear" w:color="auto" w:fill="auto"/>
            <w:vAlign w:val="center"/>
            <w:hideMark/>
          </w:tcPr>
          <w:p w:rsidR="003D5668" w:rsidRPr="00490F70" w:rsidRDefault="003D5668" w:rsidP="009706D9">
            <w:pPr>
              <w:spacing w:after="0" w:line="360" w:lineRule="auto"/>
              <w:jc w:val="center"/>
              <w:rPr>
                <w:rFonts w:ascii="Times New Roman" w:eastAsia="Times New Roman" w:hAnsi="Times New Roman" w:cs="Times New Roman"/>
                <w:b/>
                <w:bCs/>
                <w:color w:val="000000"/>
                <w:sz w:val="24"/>
                <w:szCs w:val="24"/>
                <w:lang w:val="en-GB" w:eastAsia="en-GB"/>
              </w:rPr>
            </w:pPr>
            <w:r w:rsidRPr="00490F70">
              <w:rPr>
                <w:rFonts w:ascii="Times New Roman" w:eastAsia="Times New Roman" w:hAnsi="Times New Roman" w:cs="Times New Roman"/>
                <w:b/>
                <w:bCs/>
                <w:color w:val="000000"/>
                <w:sz w:val="24"/>
                <w:szCs w:val="24"/>
                <w:lang w:eastAsia="en-GB"/>
              </w:rPr>
              <w:t>Percentage</w:t>
            </w:r>
          </w:p>
        </w:tc>
      </w:tr>
      <w:tr w:rsidR="0044205C" w:rsidRPr="00490F70" w:rsidTr="009706D9">
        <w:trPr>
          <w:trHeight w:val="300"/>
          <w:jc w:val="center"/>
        </w:trPr>
        <w:tc>
          <w:tcPr>
            <w:tcW w:w="2855" w:type="dxa"/>
            <w:tcBorders>
              <w:top w:val="nil"/>
              <w:left w:val="single" w:sz="8" w:space="0" w:color="000000"/>
              <w:bottom w:val="single" w:sz="8" w:space="0" w:color="000000"/>
              <w:right w:val="single" w:sz="8" w:space="0" w:color="000000"/>
            </w:tcBorders>
            <w:shd w:val="clear" w:color="auto" w:fill="auto"/>
          </w:tcPr>
          <w:p w:rsidR="0044205C" w:rsidRPr="00490F70" w:rsidRDefault="0044205C" w:rsidP="0044205C">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Strongly agree</w:t>
            </w:r>
          </w:p>
        </w:tc>
        <w:tc>
          <w:tcPr>
            <w:tcW w:w="2994" w:type="dxa"/>
            <w:tcBorders>
              <w:top w:val="nil"/>
              <w:left w:val="nil"/>
              <w:bottom w:val="single" w:sz="8" w:space="0" w:color="000000"/>
              <w:right w:val="single" w:sz="8" w:space="0" w:color="000000"/>
            </w:tcBorders>
            <w:shd w:val="clear" w:color="auto" w:fill="auto"/>
            <w:vAlign w:val="center"/>
          </w:tcPr>
          <w:p w:rsidR="0044205C" w:rsidRPr="00490F70" w:rsidRDefault="0044205C" w:rsidP="0044205C">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29</w:t>
            </w:r>
          </w:p>
        </w:tc>
        <w:tc>
          <w:tcPr>
            <w:tcW w:w="2343" w:type="dxa"/>
            <w:tcBorders>
              <w:top w:val="nil"/>
              <w:left w:val="nil"/>
              <w:bottom w:val="single" w:sz="8" w:space="0" w:color="000000"/>
              <w:right w:val="single" w:sz="8" w:space="0" w:color="000000"/>
            </w:tcBorders>
            <w:shd w:val="clear" w:color="auto" w:fill="auto"/>
            <w:vAlign w:val="center"/>
          </w:tcPr>
          <w:p w:rsidR="0044205C" w:rsidRPr="00490F70" w:rsidRDefault="0044205C" w:rsidP="0044205C">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29</w:t>
            </w:r>
          </w:p>
        </w:tc>
      </w:tr>
      <w:tr w:rsidR="0044205C" w:rsidRPr="00490F70" w:rsidTr="009706D9">
        <w:trPr>
          <w:trHeight w:val="300"/>
          <w:jc w:val="center"/>
        </w:trPr>
        <w:tc>
          <w:tcPr>
            <w:tcW w:w="2855" w:type="dxa"/>
            <w:tcBorders>
              <w:top w:val="nil"/>
              <w:left w:val="single" w:sz="8" w:space="0" w:color="000000"/>
              <w:bottom w:val="single" w:sz="8" w:space="0" w:color="000000"/>
              <w:right w:val="single" w:sz="8" w:space="0" w:color="000000"/>
            </w:tcBorders>
            <w:shd w:val="clear" w:color="auto" w:fill="auto"/>
          </w:tcPr>
          <w:p w:rsidR="0044205C" w:rsidRPr="00490F70" w:rsidRDefault="0044205C" w:rsidP="0044205C">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 xml:space="preserve">Agree </w:t>
            </w:r>
          </w:p>
        </w:tc>
        <w:tc>
          <w:tcPr>
            <w:tcW w:w="2994" w:type="dxa"/>
            <w:tcBorders>
              <w:top w:val="nil"/>
              <w:left w:val="nil"/>
              <w:bottom w:val="single" w:sz="8" w:space="0" w:color="000000"/>
              <w:right w:val="single" w:sz="8" w:space="0" w:color="000000"/>
            </w:tcBorders>
            <w:shd w:val="clear" w:color="auto" w:fill="auto"/>
            <w:vAlign w:val="center"/>
          </w:tcPr>
          <w:p w:rsidR="0044205C" w:rsidRPr="00490F70" w:rsidRDefault="0044205C" w:rsidP="0044205C">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35</w:t>
            </w:r>
          </w:p>
        </w:tc>
        <w:tc>
          <w:tcPr>
            <w:tcW w:w="2343" w:type="dxa"/>
            <w:tcBorders>
              <w:top w:val="nil"/>
              <w:left w:val="nil"/>
              <w:bottom w:val="single" w:sz="8" w:space="0" w:color="000000"/>
              <w:right w:val="single" w:sz="8" w:space="0" w:color="000000"/>
            </w:tcBorders>
            <w:shd w:val="clear" w:color="auto" w:fill="auto"/>
            <w:vAlign w:val="center"/>
          </w:tcPr>
          <w:p w:rsidR="0044205C" w:rsidRPr="00490F70" w:rsidRDefault="0044205C" w:rsidP="0044205C">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35</w:t>
            </w:r>
          </w:p>
        </w:tc>
      </w:tr>
      <w:tr w:rsidR="0044205C" w:rsidRPr="00490F70" w:rsidTr="009706D9">
        <w:trPr>
          <w:trHeight w:val="300"/>
          <w:jc w:val="center"/>
        </w:trPr>
        <w:tc>
          <w:tcPr>
            <w:tcW w:w="2855" w:type="dxa"/>
            <w:tcBorders>
              <w:top w:val="nil"/>
              <w:left w:val="single" w:sz="8" w:space="0" w:color="000000"/>
              <w:bottom w:val="single" w:sz="8" w:space="0" w:color="000000"/>
              <w:right w:val="single" w:sz="8" w:space="0" w:color="000000"/>
            </w:tcBorders>
            <w:shd w:val="clear" w:color="auto" w:fill="auto"/>
          </w:tcPr>
          <w:p w:rsidR="0044205C" w:rsidRPr="00490F70" w:rsidRDefault="0044205C" w:rsidP="0044205C">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 xml:space="preserve">Neutral </w:t>
            </w:r>
          </w:p>
        </w:tc>
        <w:tc>
          <w:tcPr>
            <w:tcW w:w="2994" w:type="dxa"/>
            <w:tcBorders>
              <w:top w:val="nil"/>
              <w:left w:val="nil"/>
              <w:bottom w:val="single" w:sz="8" w:space="0" w:color="000000"/>
              <w:right w:val="single" w:sz="8" w:space="0" w:color="000000"/>
            </w:tcBorders>
            <w:shd w:val="clear" w:color="auto" w:fill="auto"/>
            <w:vAlign w:val="center"/>
          </w:tcPr>
          <w:p w:rsidR="0044205C" w:rsidRPr="00490F70" w:rsidRDefault="0044205C" w:rsidP="0044205C">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30</w:t>
            </w:r>
          </w:p>
        </w:tc>
        <w:tc>
          <w:tcPr>
            <w:tcW w:w="2343" w:type="dxa"/>
            <w:tcBorders>
              <w:top w:val="nil"/>
              <w:left w:val="nil"/>
              <w:bottom w:val="single" w:sz="8" w:space="0" w:color="000000"/>
              <w:right w:val="single" w:sz="8" w:space="0" w:color="000000"/>
            </w:tcBorders>
            <w:shd w:val="clear" w:color="auto" w:fill="auto"/>
            <w:vAlign w:val="center"/>
          </w:tcPr>
          <w:p w:rsidR="0044205C" w:rsidRPr="00490F70" w:rsidRDefault="0044205C" w:rsidP="0044205C">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30</w:t>
            </w:r>
          </w:p>
        </w:tc>
      </w:tr>
      <w:tr w:rsidR="0044205C" w:rsidRPr="00490F70" w:rsidTr="009706D9">
        <w:trPr>
          <w:trHeight w:val="300"/>
          <w:jc w:val="center"/>
        </w:trPr>
        <w:tc>
          <w:tcPr>
            <w:tcW w:w="2855" w:type="dxa"/>
            <w:tcBorders>
              <w:top w:val="nil"/>
              <w:left w:val="single" w:sz="8" w:space="0" w:color="000000"/>
              <w:bottom w:val="single" w:sz="8" w:space="0" w:color="000000"/>
              <w:right w:val="single" w:sz="8" w:space="0" w:color="000000"/>
            </w:tcBorders>
            <w:shd w:val="clear" w:color="auto" w:fill="auto"/>
          </w:tcPr>
          <w:p w:rsidR="0044205C" w:rsidRPr="00490F70" w:rsidRDefault="0044205C" w:rsidP="0044205C">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 xml:space="preserve">Disagree </w:t>
            </w:r>
          </w:p>
        </w:tc>
        <w:tc>
          <w:tcPr>
            <w:tcW w:w="2994" w:type="dxa"/>
            <w:tcBorders>
              <w:top w:val="nil"/>
              <w:left w:val="nil"/>
              <w:bottom w:val="single" w:sz="8" w:space="0" w:color="000000"/>
              <w:right w:val="single" w:sz="8" w:space="0" w:color="000000"/>
            </w:tcBorders>
            <w:shd w:val="clear" w:color="auto" w:fill="auto"/>
            <w:vAlign w:val="center"/>
          </w:tcPr>
          <w:p w:rsidR="0044205C" w:rsidRPr="00490F70" w:rsidRDefault="0044205C" w:rsidP="0044205C">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4</w:t>
            </w:r>
          </w:p>
        </w:tc>
        <w:tc>
          <w:tcPr>
            <w:tcW w:w="2343" w:type="dxa"/>
            <w:tcBorders>
              <w:top w:val="nil"/>
              <w:left w:val="nil"/>
              <w:bottom w:val="single" w:sz="8" w:space="0" w:color="000000"/>
              <w:right w:val="single" w:sz="8" w:space="0" w:color="000000"/>
            </w:tcBorders>
            <w:shd w:val="clear" w:color="auto" w:fill="auto"/>
            <w:vAlign w:val="center"/>
          </w:tcPr>
          <w:p w:rsidR="0044205C" w:rsidRPr="00490F70" w:rsidRDefault="0044205C" w:rsidP="0044205C">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4</w:t>
            </w:r>
          </w:p>
        </w:tc>
      </w:tr>
      <w:tr w:rsidR="0044205C" w:rsidRPr="00490F70" w:rsidTr="009706D9">
        <w:trPr>
          <w:trHeight w:val="300"/>
          <w:jc w:val="center"/>
        </w:trPr>
        <w:tc>
          <w:tcPr>
            <w:tcW w:w="2855" w:type="dxa"/>
            <w:tcBorders>
              <w:top w:val="nil"/>
              <w:left w:val="single" w:sz="8" w:space="0" w:color="000000"/>
              <w:bottom w:val="single" w:sz="8" w:space="0" w:color="000000"/>
              <w:right w:val="single" w:sz="8" w:space="0" w:color="000000"/>
            </w:tcBorders>
            <w:shd w:val="clear" w:color="auto" w:fill="auto"/>
          </w:tcPr>
          <w:p w:rsidR="0044205C" w:rsidRPr="00490F70" w:rsidRDefault="0044205C" w:rsidP="0044205C">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 xml:space="preserve">Strongly disagree </w:t>
            </w:r>
          </w:p>
        </w:tc>
        <w:tc>
          <w:tcPr>
            <w:tcW w:w="2994" w:type="dxa"/>
            <w:tcBorders>
              <w:top w:val="nil"/>
              <w:left w:val="nil"/>
              <w:bottom w:val="single" w:sz="8" w:space="0" w:color="000000"/>
              <w:right w:val="single" w:sz="8" w:space="0" w:color="000000"/>
            </w:tcBorders>
            <w:shd w:val="clear" w:color="auto" w:fill="auto"/>
            <w:vAlign w:val="center"/>
          </w:tcPr>
          <w:p w:rsidR="0044205C" w:rsidRPr="00490F70" w:rsidRDefault="0044205C" w:rsidP="0044205C">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2</w:t>
            </w:r>
          </w:p>
        </w:tc>
        <w:tc>
          <w:tcPr>
            <w:tcW w:w="2343" w:type="dxa"/>
            <w:tcBorders>
              <w:top w:val="nil"/>
              <w:left w:val="nil"/>
              <w:bottom w:val="single" w:sz="8" w:space="0" w:color="000000"/>
              <w:right w:val="single" w:sz="8" w:space="0" w:color="000000"/>
            </w:tcBorders>
            <w:shd w:val="clear" w:color="auto" w:fill="auto"/>
            <w:vAlign w:val="center"/>
          </w:tcPr>
          <w:p w:rsidR="0044205C" w:rsidRPr="00490F70" w:rsidRDefault="0044205C" w:rsidP="0044205C">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2</w:t>
            </w:r>
          </w:p>
        </w:tc>
      </w:tr>
      <w:tr w:rsidR="003D5668" w:rsidRPr="00490F70" w:rsidTr="009706D9">
        <w:trPr>
          <w:trHeight w:val="300"/>
          <w:jc w:val="center"/>
        </w:trPr>
        <w:tc>
          <w:tcPr>
            <w:tcW w:w="2855" w:type="dxa"/>
            <w:tcBorders>
              <w:top w:val="nil"/>
              <w:left w:val="single" w:sz="8" w:space="0" w:color="000000"/>
              <w:bottom w:val="single" w:sz="8" w:space="0" w:color="000000"/>
              <w:right w:val="single" w:sz="8" w:space="0" w:color="000000"/>
            </w:tcBorders>
            <w:shd w:val="clear" w:color="auto" w:fill="auto"/>
            <w:vAlign w:val="center"/>
            <w:hideMark/>
          </w:tcPr>
          <w:p w:rsidR="003D5668" w:rsidRPr="00490F70" w:rsidRDefault="003D5668" w:rsidP="009706D9">
            <w:pPr>
              <w:spacing w:after="0" w:line="360" w:lineRule="auto"/>
              <w:jc w:val="center"/>
              <w:rPr>
                <w:rFonts w:ascii="Times New Roman" w:eastAsia="Times New Roman" w:hAnsi="Times New Roman" w:cs="Times New Roman"/>
                <w:b/>
                <w:bCs/>
                <w:color w:val="000000"/>
                <w:sz w:val="24"/>
                <w:szCs w:val="24"/>
                <w:lang w:val="en-GB" w:eastAsia="en-GB"/>
              </w:rPr>
            </w:pPr>
            <w:r w:rsidRPr="00490F70">
              <w:rPr>
                <w:rFonts w:ascii="Times New Roman" w:eastAsia="Times New Roman" w:hAnsi="Times New Roman" w:cs="Times New Roman"/>
                <w:b/>
                <w:bCs/>
                <w:color w:val="000000"/>
                <w:sz w:val="24"/>
                <w:szCs w:val="24"/>
                <w:lang w:eastAsia="en-GB"/>
              </w:rPr>
              <w:t>TOTAL</w:t>
            </w:r>
          </w:p>
        </w:tc>
        <w:tc>
          <w:tcPr>
            <w:tcW w:w="2994" w:type="dxa"/>
            <w:tcBorders>
              <w:top w:val="nil"/>
              <w:left w:val="nil"/>
              <w:bottom w:val="single" w:sz="8" w:space="0" w:color="000000"/>
              <w:right w:val="single" w:sz="8" w:space="0" w:color="000000"/>
            </w:tcBorders>
            <w:shd w:val="clear" w:color="auto" w:fill="auto"/>
            <w:vAlign w:val="center"/>
            <w:hideMark/>
          </w:tcPr>
          <w:p w:rsidR="003D5668" w:rsidRPr="00490F70" w:rsidRDefault="003D5668" w:rsidP="009706D9">
            <w:pPr>
              <w:spacing w:after="0" w:line="360" w:lineRule="auto"/>
              <w:jc w:val="center"/>
              <w:rPr>
                <w:rFonts w:ascii="Times New Roman" w:eastAsia="Times New Roman" w:hAnsi="Times New Roman" w:cs="Times New Roman"/>
                <w:b/>
                <w:bCs/>
                <w:color w:val="000000"/>
                <w:sz w:val="24"/>
                <w:szCs w:val="24"/>
                <w:lang w:val="en-GB" w:eastAsia="en-GB"/>
              </w:rPr>
            </w:pPr>
            <w:r w:rsidRPr="00490F70">
              <w:rPr>
                <w:rFonts w:ascii="Times New Roman" w:eastAsia="Times New Roman" w:hAnsi="Times New Roman" w:cs="Times New Roman"/>
                <w:b/>
                <w:bCs/>
                <w:color w:val="000000"/>
                <w:sz w:val="24"/>
                <w:szCs w:val="24"/>
                <w:lang w:eastAsia="en-GB"/>
              </w:rPr>
              <w:t>100</w:t>
            </w:r>
          </w:p>
        </w:tc>
        <w:tc>
          <w:tcPr>
            <w:tcW w:w="2343" w:type="dxa"/>
            <w:tcBorders>
              <w:top w:val="nil"/>
              <w:left w:val="nil"/>
              <w:bottom w:val="single" w:sz="8" w:space="0" w:color="000000"/>
              <w:right w:val="single" w:sz="8" w:space="0" w:color="000000"/>
            </w:tcBorders>
            <w:shd w:val="clear" w:color="auto" w:fill="auto"/>
            <w:vAlign w:val="center"/>
            <w:hideMark/>
          </w:tcPr>
          <w:p w:rsidR="003D5668" w:rsidRPr="00490F70" w:rsidRDefault="003D5668" w:rsidP="009706D9">
            <w:pPr>
              <w:spacing w:after="0" w:line="360" w:lineRule="auto"/>
              <w:jc w:val="center"/>
              <w:rPr>
                <w:rFonts w:ascii="Times New Roman" w:eastAsia="Times New Roman" w:hAnsi="Times New Roman" w:cs="Times New Roman"/>
                <w:b/>
                <w:bCs/>
                <w:color w:val="000000"/>
                <w:sz w:val="24"/>
                <w:szCs w:val="24"/>
                <w:lang w:val="en-GB" w:eastAsia="en-GB"/>
              </w:rPr>
            </w:pPr>
            <w:r w:rsidRPr="00490F70">
              <w:rPr>
                <w:rFonts w:ascii="Times New Roman" w:eastAsia="Times New Roman" w:hAnsi="Times New Roman" w:cs="Times New Roman"/>
                <w:b/>
                <w:bCs/>
                <w:color w:val="000000"/>
                <w:sz w:val="24"/>
                <w:szCs w:val="24"/>
                <w:lang w:eastAsia="en-GB"/>
              </w:rPr>
              <w:t>100</w:t>
            </w:r>
          </w:p>
        </w:tc>
      </w:tr>
    </w:tbl>
    <w:p w:rsidR="003D5668" w:rsidRPr="00490F70" w:rsidRDefault="003D5668" w:rsidP="003D5668">
      <w:pPr>
        <w:spacing w:after="0" w:line="360" w:lineRule="auto"/>
        <w:rPr>
          <w:rFonts w:ascii="Times New Roman" w:hAnsi="Times New Roman" w:cs="Times New Roman"/>
          <w:sz w:val="24"/>
          <w:szCs w:val="24"/>
        </w:rPr>
      </w:pPr>
      <w:r w:rsidRPr="00490F70">
        <w:rPr>
          <w:rFonts w:ascii="Times New Roman" w:hAnsi="Times New Roman" w:cs="Times New Roman"/>
          <w:sz w:val="24"/>
          <w:szCs w:val="24"/>
        </w:rPr>
        <w:t xml:space="preserve">    Source: Primary Data</w:t>
      </w:r>
    </w:p>
    <w:p w:rsidR="003D5668" w:rsidRPr="00490F70" w:rsidRDefault="003D5668" w:rsidP="003D5668">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CHART NO.4.</w:t>
      </w:r>
      <w:r w:rsidR="00983104">
        <w:rPr>
          <w:rFonts w:ascii="Times New Roman" w:hAnsi="Times New Roman" w:cs="Times New Roman"/>
          <w:b/>
          <w:sz w:val="24"/>
          <w:szCs w:val="24"/>
        </w:rPr>
        <w:t>3</w:t>
      </w:r>
    </w:p>
    <w:p w:rsidR="000217E3" w:rsidRPr="00490F70" w:rsidRDefault="000217E3" w:rsidP="000217E3">
      <w:pPr>
        <w:spacing w:after="0" w:line="360" w:lineRule="auto"/>
        <w:jc w:val="center"/>
        <w:rPr>
          <w:rFonts w:ascii="Times New Roman" w:hAnsi="Times New Roman" w:cs="Times New Roman"/>
          <w:b/>
          <w:sz w:val="24"/>
          <w:szCs w:val="24"/>
        </w:rPr>
      </w:pPr>
      <w:r w:rsidRPr="000217E3">
        <w:rPr>
          <w:rFonts w:ascii="Times New Roman" w:hAnsi="Times New Roman" w:cs="Times New Roman"/>
          <w:b/>
          <w:bCs/>
          <w:sz w:val="24"/>
          <w:szCs w:val="24"/>
        </w:rPr>
        <w:t>THE REPUTATION OF THE TRANSPORTATION COMPANY REGARDING ITS COMMITMENT TO SUSTAINABILITY PRACTICES</w:t>
      </w:r>
    </w:p>
    <w:p w:rsidR="003D5668" w:rsidRPr="00490F70" w:rsidRDefault="003D5668" w:rsidP="003D5668">
      <w:pPr>
        <w:spacing w:after="0" w:line="360" w:lineRule="auto"/>
        <w:jc w:val="center"/>
        <w:rPr>
          <w:rFonts w:ascii="Times New Roman" w:hAnsi="Times New Roman" w:cs="Times New Roman"/>
          <w:b/>
          <w:sz w:val="24"/>
          <w:szCs w:val="24"/>
        </w:rPr>
      </w:pPr>
      <w:r w:rsidRPr="00490F70">
        <w:rPr>
          <w:rFonts w:ascii="Times New Roman" w:hAnsi="Times New Roman" w:cs="Times New Roman"/>
          <w:noProof/>
          <w:sz w:val="24"/>
          <w:szCs w:val="24"/>
          <w:lang w:val="en-IN" w:eastAsia="en-IN" w:bidi="ml-IN"/>
        </w:rPr>
        <w:drawing>
          <wp:inline distT="0" distB="0" distL="0" distR="0" wp14:anchorId="39CB2AEE" wp14:editId="423ABC56">
            <wp:extent cx="5056094" cy="2339788"/>
            <wp:effectExtent l="0" t="0" r="11430" b="3810"/>
            <wp:docPr id="42" name="Chart 42"/>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3D5668" w:rsidRPr="00490F70" w:rsidRDefault="003D5668" w:rsidP="003D5668">
      <w:pPr>
        <w:spacing w:after="0" w:line="360" w:lineRule="auto"/>
        <w:jc w:val="both"/>
        <w:rPr>
          <w:rFonts w:ascii="Times New Roman" w:hAnsi="Times New Roman" w:cs="Times New Roman"/>
          <w:sz w:val="24"/>
          <w:szCs w:val="24"/>
        </w:rPr>
      </w:pPr>
      <w:r w:rsidRPr="00490F70">
        <w:rPr>
          <w:rFonts w:ascii="Times New Roman" w:hAnsi="Times New Roman" w:cs="Times New Roman"/>
          <w:b/>
          <w:sz w:val="24"/>
          <w:szCs w:val="24"/>
        </w:rPr>
        <w:t>INTERPRETATION</w:t>
      </w:r>
    </w:p>
    <w:p w:rsidR="003D5668" w:rsidRDefault="003D5668" w:rsidP="003D5668">
      <w:pPr>
        <w:spacing w:after="0" w:line="360" w:lineRule="auto"/>
        <w:jc w:val="both"/>
        <w:rPr>
          <w:rFonts w:ascii="Times New Roman" w:hAnsi="Times New Roman" w:cs="Times New Roman"/>
          <w:sz w:val="24"/>
          <w:szCs w:val="24"/>
        </w:rPr>
      </w:pPr>
      <w:r w:rsidRPr="00490F70">
        <w:rPr>
          <w:rFonts w:ascii="Times New Roman" w:hAnsi="Times New Roman" w:cs="Times New Roman"/>
          <w:sz w:val="24"/>
          <w:szCs w:val="24"/>
        </w:rPr>
        <w:t xml:space="preserve">Above table and graph shows that </w:t>
      </w:r>
      <w:r w:rsidR="0044205C">
        <w:rPr>
          <w:rFonts w:ascii="Times New Roman" w:hAnsi="Times New Roman" w:cs="Times New Roman"/>
          <w:sz w:val="24"/>
          <w:szCs w:val="24"/>
        </w:rPr>
        <w:t>35</w:t>
      </w:r>
      <w:r w:rsidRPr="00490F70">
        <w:rPr>
          <w:rFonts w:ascii="Times New Roman" w:hAnsi="Times New Roman" w:cs="Times New Roman"/>
          <w:sz w:val="24"/>
          <w:szCs w:val="24"/>
        </w:rPr>
        <w:t xml:space="preserve">% of the respondents </w:t>
      </w:r>
      <w:r w:rsidR="0044205C">
        <w:rPr>
          <w:rFonts w:ascii="Times New Roman" w:hAnsi="Times New Roman" w:cs="Times New Roman"/>
          <w:sz w:val="24"/>
          <w:szCs w:val="24"/>
        </w:rPr>
        <w:t>agreed that the reputation of the transportation company regarding its commitment to suitability practices</w:t>
      </w:r>
      <w:r w:rsidR="000C4231">
        <w:rPr>
          <w:rFonts w:ascii="Times New Roman" w:hAnsi="Times New Roman" w:cs="Times New Roman"/>
          <w:sz w:val="24"/>
          <w:szCs w:val="24"/>
        </w:rPr>
        <w:t xml:space="preserve"> affect their choice of transportation services in terms of sustainability</w:t>
      </w:r>
      <w:r w:rsidR="0044205C">
        <w:rPr>
          <w:rFonts w:ascii="Times New Roman" w:hAnsi="Times New Roman" w:cs="Times New Roman"/>
          <w:sz w:val="24"/>
          <w:szCs w:val="24"/>
        </w:rPr>
        <w:t xml:space="preserve">. </w:t>
      </w:r>
      <w:r w:rsidR="00910B34">
        <w:rPr>
          <w:rFonts w:ascii="Times New Roman" w:hAnsi="Times New Roman" w:cs="Times New Roman"/>
          <w:sz w:val="24"/>
          <w:szCs w:val="24"/>
        </w:rPr>
        <w:t>30% of the respondents have neutral opinion and 29% of the respondents strongly agreed with it. 4% of the respondents disagreed and 2% of the respondents strongly disagreed that the reputation of the transportation company regarding its commitment to suitability practices</w:t>
      </w:r>
      <w:r w:rsidR="000C4231">
        <w:rPr>
          <w:rFonts w:ascii="Times New Roman" w:hAnsi="Times New Roman" w:cs="Times New Roman"/>
          <w:sz w:val="24"/>
          <w:szCs w:val="24"/>
        </w:rPr>
        <w:t xml:space="preserve"> affect their choice of transportation services in terms of sustainability</w:t>
      </w:r>
      <w:r w:rsidR="00910B34">
        <w:rPr>
          <w:rFonts w:ascii="Times New Roman" w:hAnsi="Times New Roman" w:cs="Times New Roman"/>
          <w:sz w:val="24"/>
          <w:szCs w:val="24"/>
        </w:rPr>
        <w:t xml:space="preserve">.  </w:t>
      </w:r>
    </w:p>
    <w:p w:rsidR="00983104" w:rsidRDefault="00983104" w:rsidP="003D5668">
      <w:pPr>
        <w:spacing w:after="0" w:line="360" w:lineRule="auto"/>
        <w:jc w:val="both"/>
        <w:rPr>
          <w:rFonts w:ascii="Times New Roman" w:hAnsi="Times New Roman" w:cs="Times New Roman"/>
          <w:sz w:val="24"/>
          <w:szCs w:val="24"/>
        </w:rPr>
      </w:pPr>
    </w:p>
    <w:p w:rsidR="00983104" w:rsidRPr="00490F70" w:rsidRDefault="00983104" w:rsidP="003D5668">
      <w:pPr>
        <w:spacing w:after="0" w:line="360" w:lineRule="auto"/>
        <w:jc w:val="both"/>
        <w:rPr>
          <w:rFonts w:ascii="Times New Roman" w:hAnsi="Times New Roman" w:cs="Times New Roman"/>
          <w:sz w:val="24"/>
          <w:szCs w:val="24"/>
        </w:rPr>
      </w:pPr>
    </w:p>
    <w:p w:rsidR="003D5668" w:rsidRPr="00490F70" w:rsidRDefault="003D5668" w:rsidP="003D5668">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TABLE NO.4.</w:t>
      </w:r>
      <w:r w:rsidR="00983104">
        <w:rPr>
          <w:rFonts w:ascii="Times New Roman" w:hAnsi="Times New Roman" w:cs="Times New Roman"/>
          <w:b/>
          <w:sz w:val="24"/>
          <w:szCs w:val="24"/>
        </w:rPr>
        <w:t>4</w:t>
      </w:r>
    </w:p>
    <w:p w:rsidR="003D5668" w:rsidRPr="00490F70" w:rsidRDefault="00985D93" w:rsidP="003D5668">
      <w:pPr>
        <w:spacing w:after="0" w:line="360" w:lineRule="auto"/>
        <w:jc w:val="center"/>
        <w:rPr>
          <w:rFonts w:ascii="Times New Roman" w:hAnsi="Times New Roman" w:cs="Times New Roman"/>
          <w:b/>
          <w:sz w:val="24"/>
          <w:szCs w:val="24"/>
        </w:rPr>
      </w:pPr>
      <w:r w:rsidRPr="00985D93">
        <w:rPr>
          <w:rFonts w:ascii="Times New Roman" w:hAnsi="Times New Roman" w:cs="Times New Roman"/>
          <w:b/>
          <w:bCs/>
          <w:sz w:val="24"/>
          <w:szCs w:val="24"/>
        </w:rPr>
        <w:t>THE TRANSPARENCY OF THE TRANSPORTATION COMPANY REGARDING ITS SUSTAINABILITY EFFORTS AND INITIATIVES</w:t>
      </w:r>
    </w:p>
    <w:tbl>
      <w:tblPr>
        <w:tblW w:w="8044" w:type="dxa"/>
        <w:jc w:val="center"/>
        <w:tblLook w:val="04A0" w:firstRow="1" w:lastRow="0" w:firstColumn="1" w:lastColumn="0" w:noHBand="0" w:noVBand="1"/>
      </w:tblPr>
      <w:tblGrid>
        <w:gridCol w:w="2803"/>
        <w:gridCol w:w="2940"/>
        <w:gridCol w:w="2301"/>
      </w:tblGrid>
      <w:tr w:rsidR="003D5668" w:rsidRPr="00490F70" w:rsidTr="009706D9">
        <w:trPr>
          <w:trHeight w:val="416"/>
          <w:jc w:val="center"/>
        </w:trPr>
        <w:tc>
          <w:tcPr>
            <w:tcW w:w="2803"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3D5668" w:rsidRPr="00490F70" w:rsidRDefault="003D5668" w:rsidP="009706D9">
            <w:pPr>
              <w:spacing w:after="0" w:line="360" w:lineRule="auto"/>
              <w:jc w:val="center"/>
              <w:rPr>
                <w:rFonts w:ascii="Times New Roman" w:eastAsia="Times New Roman" w:hAnsi="Times New Roman" w:cs="Times New Roman"/>
                <w:b/>
                <w:bCs/>
                <w:color w:val="000000"/>
                <w:sz w:val="24"/>
                <w:szCs w:val="24"/>
                <w:lang w:val="en-GB" w:eastAsia="en-GB"/>
              </w:rPr>
            </w:pPr>
            <w:r>
              <w:rPr>
                <w:rFonts w:ascii="Times New Roman" w:eastAsia="Times New Roman" w:hAnsi="Times New Roman" w:cs="Times New Roman"/>
                <w:b/>
                <w:bCs/>
                <w:color w:val="000000"/>
                <w:sz w:val="24"/>
                <w:szCs w:val="24"/>
                <w:lang w:eastAsia="en-GB"/>
              </w:rPr>
              <w:t>Category</w:t>
            </w:r>
          </w:p>
        </w:tc>
        <w:tc>
          <w:tcPr>
            <w:tcW w:w="2940" w:type="dxa"/>
            <w:tcBorders>
              <w:top w:val="single" w:sz="8" w:space="0" w:color="000000"/>
              <w:left w:val="nil"/>
              <w:bottom w:val="single" w:sz="8" w:space="0" w:color="000000"/>
              <w:right w:val="single" w:sz="8" w:space="0" w:color="000000"/>
            </w:tcBorders>
            <w:shd w:val="clear" w:color="auto" w:fill="auto"/>
            <w:vAlign w:val="center"/>
            <w:hideMark/>
          </w:tcPr>
          <w:p w:rsidR="003D5668" w:rsidRPr="00490F70" w:rsidRDefault="003D5668" w:rsidP="009706D9">
            <w:pPr>
              <w:spacing w:after="0" w:line="360" w:lineRule="auto"/>
              <w:jc w:val="center"/>
              <w:rPr>
                <w:rFonts w:ascii="Times New Roman" w:eastAsia="Times New Roman" w:hAnsi="Times New Roman" w:cs="Times New Roman"/>
                <w:b/>
                <w:bCs/>
                <w:color w:val="000000"/>
                <w:sz w:val="24"/>
                <w:szCs w:val="24"/>
                <w:lang w:val="en-GB" w:eastAsia="en-GB"/>
              </w:rPr>
            </w:pPr>
            <w:r w:rsidRPr="00490F70">
              <w:rPr>
                <w:rFonts w:ascii="Times New Roman" w:eastAsia="Times New Roman" w:hAnsi="Times New Roman" w:cs="Times New Roman"/>
                <w:b/>
                <w:bCs/>
                <w:color w:val="000000"/>
                <w:sz w:val="24"/>
                <w:szCs w:val="24"/>
                <w:lang w:eastAsia="en-GB"/>
              </w:rPr>
              <w:t xml:space="preserve">No. </w:t>
            </w:r>
            <w:r>
              <w:rPr>
                <w:rFonts w:ascii="Times New Roman" w:eastAsia="Times New Roman" w:hAnsi="Times New Roman" w:cs="Times New Roman"/>
                <w:b/>
                <w:bCs/>
                <w:color w:val="000000"/>
                <w:sz w:val="24"/>
                <w:szCs w:val="24"/>
                <w:lang w:eastAsia="en-GB"/>
              </w:rPr>
              <w:t>o</w:t>
            </w:r>
            <w:r w:rsidRPr="00490F70">
              <w:rPr>
                <w:rFonts w:ascii="Times New Roman" w:eastAsia="Times New Roman" w:hAnsi="Times New Roman" w:cs="Times New Roman"/>
                <w:b/>
                <w:bCs/>
                <w:color w:val="000000"/>
                <w:sz w:val="24"/>
                <w:szCs w:val="24"/>
                <w:lang w:eastAsia="en-GB"/>
              </w:rPr>
              <w:t>f Respondents</w:t>
            </w:r>
          </w:p>
        </w:tc>
        <w:tc>
          <w:tcPr>
            <w:tcW w:w="2301" w:type="dxa"/>
            <w:tcBorders>
              <w:top w:val="single" w:sz="8" w:space="0" w:color="000000"/>
              <w:left w:val="nil"/>
              <w:bottom w:val="single" w:sz="8" w:space="0" w:color="000000"/>
              <w:right w:val="single" w:sz="8" w:space="0" w:color="000000"/>
            </w:tcBorders>
            <w:shd w:val="clear" w:color="auto" w:fill="auto"/>
            <w:vAlign w:val="center"/>
            <w:hideMark/>
          </w:tcPr>
          <w:p w:rsidR="003D5668" w:rsidRPr="00490F70" w:rsidRDefault="003D5668" w:rsidP="009706D9">
            <w:pPr>
              <w:spacing w:after="0" w:line="360" w:lineRule="auto"/>
              <w:jc w:val="center"/>
              <w:rPr>
                <w:rFonts w:ascii="Times New Roman" w:eastAsia="Times New Roman" w:hAnsi="Times New Roman" w:cs="Times New Roman"/>
                <w:b/>
                <w:bCs/>
                <w:color w:val="000000"/>
                <w:sz w:val="24"/>
                <w:szCs w:val="24"/>
                <w:lang w:val="en-GB" w:eastAsia="en-GB"/>
              </w:rPr>
            </w:pPr>
            <w:r w:rsidRPr="00490F70">
              <w:rPr>
                <w:rFonts w:ascii="Times New Roman" w:eastAsia="Times New Roman" w:hAnsi="Times New Roman" w:cs="Times New Roman"/>
                <w:b/>
                <w:bCs/>
                <w:color w:val="000000"/>
                <w:sz w:val="24"/>
                <w:szCs w:val="24"/>
                <w:lang w:eastAsia="en-GB"/>
              </w:rPr>
              <w:t>Percentage</w:t>
            </w:r>
          </w:p>
        </w:tc>
      </w:tr>
      <w:tr w:rsidR="00985D93" w:rsidRPr="00490F70" w:rsidTr="009706D9">
        <w:trPr>
          <w:trHeight w:val="416"/>
          <w:jc w:val="center"/>
        </w:trPr>
        <w:tc>
          <w:tcPr>
            <w:tcW w:w="2803" w:type="dxa"/>
            <w:tcBorders>
              <w:top w:val="nil"/>
              <w:left w:val="single" w:sz="8" w:space="0" w:color="000000"/>
              <w:bottom w:val="single" w:sz="8" w:space="0" w:color="000000"/>
              <w:right w:val="single" w:sz="8" w:space="0" w:color="000000"/>
            </w:tcBorders>
            <w:shd w:val="clear" w:color="auto" w:fill="auto"/>
          </w:tcPr>
          <w:p w:rsidR="00985D93" w:rsidRPr="00490F70" w:rsidRDefault="00985D93" w:rsidP="00985D93">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Strongly agree</w:t>
            </w:r>
          </w:p>
        </w:tc>
        <w:tc>
          <w:tcPr>
            <w:tcW w:w="2940" w:type="dxa"/>
            <w:tcBorders>
              <w:top w:val="nil"/>
              <w:left w:val="nil"/>
              <w:bottom w:val="single" w:sz="8" w:space="0" w:color="000000"/>
              <w:right w:val="single" w:sz="8" w:space="0" w:color="000000"/>
            </w:tcBorders>
            <w:shd w:val="clear" w:color="auto" w:fill="auto"/>
            <w:vAlign w:val="center"/>
          </w:tcPr>
          <w:p w:rsidR="00985D93" w:rsidRPr="00490F70" w:rsidRDefault="00985D93" w:rsidP="00985D93">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20</w:t>
            </w:r>
          </w:p>
        </w:tc>
        <w:tc>
          <w:tcPr>
            <w:tcW w:w="2301" w:type="dxa"/>
            <w:tcBorders>
              <w:top w:val="nil"/>
              <w:left w:val="nil"/>
              <w:bottom w:val="single" w:sz="8" w:space="0" w:color="000000"/>
              <w:right w:val="single" w:sz="8" w:space="0" w:color="000000"/>
            </w:tcBorders>
            <w:shd w:val="clear" w:color="auto" w:fill="auto"/>
            <w:vAlign w:val="center"/>
          </w:tcPr>
          <w:p w:rsidR="00985D93" w:rsidRPr="00490F70" w:rsidRDefault="00985D93" w:rsidP="00985D93">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20</w:t>
            </w:r>
          </w:p>
        </w:tc>
      </w:tr>
      <w:tr w:rsidR="00985D93" w:rsidRPr="00490F70" w:rsidTr="009706D9">
        <w:trPr>
          <w:trHeight w:val="416"/>
          <w:jc w:val="center"/>
        </w:trPr>
        <w:tc>
          <w:tcPr>
            <w:tcW w:w="2803" w:type="dxa"/>
            <w:tcBorders>
              <w:top w:val="nil"/>
              <w:left w:val="single" w:sz="8" w:space="0" w:color="000000"/>
              <w:bottom w:val="single" w:sz="8" w:space="0" w:color="000000"/>
              <w:right w:val="single" w:sz="8" w:space="0" w:color="000000"/>
            </w:tcBorders>
            <w:shd w:val="clear" w:color="auto" w:fill="auto"/>
          </w:tcPr>
          <w:p w:rsidR="00985D93" w:rsidRPr="00490F70" w:rsidRDefault="00985D93" w:rsidP="00985D93">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 xml:space="preserve">Agree </w:t>
            </w:r>
          </w:p>
        </w:tc>
        <w:tc>
          <w:tcPr>
            <w:tcW w:w="2940" w:type="dxa"/>
            <w:tcBorders>
              <w:top w:val="nil"/>
              <w:left w:val="nil"/>
              <w:bottom w:val="single" w:sz="8" w:space="0" w:color="000000"/>
              <w:right w:val="single" w:sz="8" w:space="0" w:color="000000"/>
            </w:tcBorders>
            <w:shd w:val="clear" w:color="auto" w:fill="auto"/>
            <w:vAlign w:val="center"/>
          </w:tcPr>
          <w:p w:rsidR="00985D93" w:rsidRPr="00490F70" w:rsidRDefault="00985D93" w:rsidP="00985D93">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73</w:t>
            </w:r>
          </w:p>
        </w:tc>
        <w:tc>
          <w:tcPr>
            <w:tcW w:w="2301" w:type="dxa"/>
            <w:tcBorders>
              <w:top w:val="nil"/>
              <w:left w:val="nil"/>
              <w:bottom w:val="single" w:sz="8" w:space="0" w:color="000000"/>
              <w:right w:val="single" w:sz="8" w:space="0" w:color="000000"/>
            </w:tcBorders>
            <w:shd w:val="clear" w:color="auto" w:fill="auto"/>
            <w:vAlign w:val="center"/>
          </w:tcPr>
          <w:p w:rsidR="00985D93" w:rsidRPr="00490F70" w:rsidRDefault="00985D93" w:rsidP="00985D93">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73</w:t>
            </w:r>
          </w:p>
        </w:tc>
      </w:tr>
      <w:tr w:rsidR="00985D93" w:rsidRPr="00490F70" w:rsidTr="009706D9">
        <w:trPr>
          <w:trHeight w:val="416"/>
          <w:jc w:val="center"/>
        </w:trPr>
        <w:tc>
          <w:tcPr>
            <w:tcW w:w="2803" w:type="dxa"/>
            <w:tcBorders>
              <w:top w:val="nil"/>
              <w:left w:val="single" w:sz="8" w:space="0" w:color="000000"/>
              <w:bottom w:val="single" w:sz="8" w:space="0" w:color="000000"/>
              <w:right w:val="single" w:sz="8" w:space="0" w:color="000000"/>
            </w:tcBorders>
            <w:shd w:val="clear" w:color="auto" w:fill="auto"/>
          </w:tcPr>
          <w:p w:rsidR="00985D93" w:rsidRPr="00490F70" w:rsidRDefault="00985D93" w:rsidP="00985D93">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 xml:space="preserve">Neutral </w:t>
            </w:r>
          </w:p>
        </w:tc>
        <w:tc>
          <w:tcPr>
            <w:tcW w:w="2940" w:type="dxa"/>
            <w:tcBorders>
              <w:top w:val="nil"/>
              <w:left w:val="nil"/>
              <w:bottom w:val="single" w:sz="8" w:space="0" w:color="000000"/>
              <w:right w:val="single" w:sz="8" w:space="0" w:color="000000"/>
            </w:tcBorders>
            <w:shd w:val="clear" w:color="auto" w:fill="auto"/>
            <w:vAlign w:val="center"/>
          </w:tcPr>
          <w:p w:rsidR="00985D93" w:rsidRPr="00490F70" w:rsidRDefault="00985D93" w:rsidP="00985D93">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5</w:t>
            </w:r>
          </w:p>
        </w:tc>
        <w:tc>
          <w:tcPr>
            <w:tcW w:w="2301" w:type="dxa"/>
            <w:tcBorders>
              <w:top w:val="nil"/>
              <w:left w:val="nil"/>
              <w:bottom w:val="single" w:sz="8" w:space="0" w:color="000000"/>
              <w:right w:val="single" w:sz="8" w:space="0" w:color="000000"/>
            </w:tcBorders>
            <w:shd w:val="clear" w:color="auto" w:fill="auto"/>
            <w:vAlign w:val="center"/>
          </w:tcPr>
          <w:p w:rsidR="00985D93" w:rsidRPr="00490F70" w:rsidRDefault="00985D93" w:rsidP="00985D93">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5</w:t>
            </w:r>
          </w:p>
        </w:tc>
      </w:tr>
      <w:tr w:rsidR="00985D93" w:rsidRPr="00490F70" w:rsidTr="009706D9">
        <w:trPr>
          <w:trHeight w:val="416"/>
          <w:jc w:val="center"/>
        </w:trPr>
        <w:tc>
          <w:tcPr>
            <w:tcW w:w="2803" w:type="dxa"/>
            <w:tcBorders>
              <w:top w:val="nil"/>
              <w:left w:val="single" w:sz="8" w:space="0" w:color="000000"/>
              <w:bottom w:val="single" w:sz="8" w:space="0" w:color="000000"/>
              <w:right w:val="single" w:sz="8" w:space="0" w:color="000000"/>
            </w:tcBorders>
            <w:shd w:val="clear" w:color="auto" w:fill="auto"/>
          </w:tcPr>
          <w:p w:rsidR="00985D93" w:rsidRPr="00490F70" w:rsidRDefault="00985D93" w:rsidP="00985D93">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 xml:space="preserve">Disagree </w:t>
            </w:r>
          </w:p>
        </w:tc>
        <w:tc>
          <w:tcPr>
            <w:tcW w:w="2940" w:type="dxa"/>
            <w:tcBorders>
              <w:top w:val="nil"/>
              <w:left w:val="nil"/>
              <w:bottom w:val="single" w:sz="8" w:space="0" w:color="000000"/>
              <w:right w:val="single" w:sz="8" w:space="0" w:color="000000"/>
            </w:tcBorders>
            <w:shd w:val="clear" w:color="auto" w:fill="auto"/>
            <w:vAlign w:val="center"/>
          </w:tcPr>
          <w:p w:rsidR="00985D93" w:rsidRPr="00490F70" w:rsidRDefault="00985D93" w:rsidP="00985D93">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2</w:t>
            </w:r>
          </w:p>
        </w:tc>
        <w:tc>
          <w:tcPr>
            <w:tcW w:w="2301" w:type="dxa"/>
            <w:tcBorders>
              <w:top w:val="nil"/>
              <w:left w:val="nil"/>
              <w:bottom w:val="single" w:sz="8" w:space="0" w:color="000000"/>
              <w:right w:val="single" w:sz="8" w:space="0" w:color="000000"/>
            </w:tcBorders>
            <w:shd w:val="clear" w:color="auto" w:fill="auto"/>
            <w:vAlign w:val="center"/>
          </w:tcPr>
          <w:p w:rsidR="00985D93" w:rsidRPr="00490F70" w:rsidRDefault="00985D93" w:rsidP="00985D93">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2</w:t>
            </w:r>
          </w:p>
        </w:tc>
      </w:tr>
      <w:tr w:rsidR="00985D93" w:rsidRPr="00490F70" w:rsidTr="009706D9">
        <w:trPr>
          <w:trHeight w:val="416"/>
          <w:jc w:val="center"/>
        </w:trPr>
        <w:tc>
          <w:tcPr>
            <w:tcW w:w="2803" w:type="dxa"/>
            <w:tcBorders>
              <w:top w:val="nil"/>
              <w:left w:val="single" w:sz="8" w:space="0" w:color="000000"/>
              <w:bottom w:val="single" w:sz="8" w:space="0" w:color="000000"/>
              <w:right w:val="single" w:sz="8" w:space="0" w:color="000000"/>
            </w:tcBorders>
            <w:shd w:val="clear" w:color="auto" w:fill="auto"/>
          </w:tcPr>
          <w:p w:rsidR="00985D93" w:rsidRPr="00490F70" w:rsidRDefault="00985D93" w:rsidP="00985D93">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 xml:space="preserve">Strongly disagree </w:t>
            </w:r>
          </w:p>
        </w:tc>
        <w:tc>
          <w:tcPr>
            <w:tcW w:w="2940" w:type="dxa"/>
            <w:tcBorders>
              <w:top w:val="nil"/>
              <w:left w:val="nil"/>
              <w:bottom w:val="single" w:sz="8" w:space="0" w:color="000000"/>
              <w:right w:val="single" w:sz="8" w:space="0" w:color="000000"/>
            </w:tcBorders>
            <w:shd w:val="clear" w:color="auto" w:fill="auto"/>
            <w:vAlign w:val="center"/>
          </w:tcPr>
          <w:p w:rsidR="00985D93" w:rsidRPr="00490F70" w:rsidRDefault="00985D93" w:rsidP="00985D93">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0</w:t>
            </w:r>
          </w:p>
        </w:tc>
        <w:tc>
          <w:tcPr>
            <w:tcW w:w="2301" w:type="dxa"/>
            <w:tcBorders>
              <w:top w:val="nil"/>
              <w:left w:val="nil"/>
              <w:bottom w:val="single" w:sz="8" w:space="0" w:color="000000"/>
              <w:right w:val="single" w:sz="8" w:space="0" w:color="000000"/>
            </w:tcBorders>
            <w:shd w:val="clear" w:color="auto" w:fill="auto"/>
            <w:vAlign w:val="center"/>
          </w:tcPr>
          <w:p w:rsidR="00985D93" w:rsidRPr="00490F70" w:rsidRDefault="00985D93" w:rsidP="00985D93">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0</w:t>
            </w:r>
          </w:p>
        </w:tc>
      </w:tr>
      <w:tr w:rsidR="003D5668" w:rsidRPr="00490F70" w:rsidTr="009706D9">
        <w:trPr>
          <w:trHeight w:val="416"/>
          <w:jc w:val="center"/>
        </w:trPr>
        <w:tc>
          <w:tcPr>
            <w:tcW w:w="2803" w:type="dxa"/>
            <w:tcBorders>
              <w:top w:val="nil"/>
              <w:left w:val="single" w:sz="8" w:space="0" w:color="000000"/>
              <w:bottom w:val="single" w:sz="8" w:space="0" w:color="000000"/>
              <w:right w:val="single" w:sz="8" w:space="0" w:color="000000"/>
            </w:tcBorders>
            <w:shd w:val="clear" w:color="auto" w:fill="auto"/>
            <w:vAlign w:val="center"/>
            <w:hideMark/>
          </w:tcPr>
          <w:p w:rsidR="003D5668" w:rsidRPr="00490F70" w:rsidRDefault="003D5668" w:rsidP="009706D9">
            <w:pPr>
              <w:spacing w:after="0" w:line="360" w:lineRule="auto"/>
              <w:jc w:val="center"/>
              <w:rPr>
                <w:rFonts w:ascii="Times New Roman" w:eastAsia="Times New Roman" w:hAnsi="Times New Roman" w:cs="Times New Roman"/>
                <w:b/>
                <w:bCs/>
                <w:color w:val="000000"/>
                <w:sz w:val="24"/>
                <w:szCs w:val="24"/>
                <w:lang w:val="en-GB" w:eastAsia="en-GB"/>
              </w:rPr>
            </w:pPr>
            <w:r w:rsidRPr="00490F70">
              <w:rPr>
                <w:rFonts w:ascii="Times New Roman" w:eastAsia="Times New Roman" w:hAnsi="Times New Roman" w:cs="Times New Roman"/>
                <w:b/>
                <w:bCs/>
                <w:color w:val="000000"/>
                <w:sz w:val="24"/>
                <w:szCs w:val="24"/>
                <w:lang w:eastAsia="en-GB"/>
              </w:rPr>
              <w:t>TOTAL</w:t>
            </w:r>
          </w:p>
        </w:tc>
        <w:tc>
          <w:tcPr>
            <w:tcW w:w="2940" w:type="dxa"/>
            <w:tcBorders>
              <w:top w:val="nil"/>
              <w:left w:val="nil"/>
              <w:bottom w:val="single" w:sz="8" w:space="0" w:color="000000"/>
              <w:right w:val="single" w:sz="8" w:space="0" w:color="000000"/>
            </w:tcBorders>
            <w:shd w:val="clear" w:color="auto" w:fill="auto"/>
            <w:vAlign w:val="center"/>
            <w:hideMark/>
          </w:tcPr>
          <w:p w:rsidR="003D5668" w:rsidRPr="00490F70" w:rsidRDefault="003D5668" w:rsidP="009706D9">
            <w:pPr>
              <w:spacing w:after="0" w:line="360" w:lineRule="auto"/>
              <w:jc w:val="center"/>
              <w:rPr>
                <w:rFonts w:ascii="Times New Roman" w:eastAsia="Times New Roman" w:hAnsi="Times New Roman" w:cs="Times New Roman"/>
                <w:b/>
                <w:bCs/>
                <w:color w:val="000000"/>
                <w:sz w:val="24"/>
                <w:szCs w:val="24"/>
                <w:lang w:val="en-GB" w:eastAsia="en-GB"/>
              </w:rPr>
            </w:pPr>
            <w:r w:rsidRPr="00490F70">
              <w:rPr>
                <w:rFonts w:ascii="Times New Roman" w:eastAsia="Times New Roman" w:hAnsi="Times New Roman" w:cs="Times New Roman"/>
                <w:b/>
                <w:bCs/>
                <w:color w:val="000000"/>
                <w:sz w:val="24"/>
                <w:szCs w:val="24"/>
                <w:lang w:eastAsia="en-GB"/>
              </w:rPr>
              <w:t>100</w:t>
            </w:r>
          </w:p>
        </w:tc>
        <w:tc>
          <w:tcPr>
            <w:tcW w:w="2301" w:type="dxa"/>
            <w:tcBorders>
              <w:top w:val="nil"/>
              <w:left w:val="nil"/>
              <w:bottom w:val="single" w:sz="8" w:space="0" w:color="000000"/>
              <w:right w:val="single" w:sz="8" w:space="0" w:color="000000"/>
            </w:tcBorders>
            <w:shd w:val="clear" w:color="auto" w:fill="auto"/>
            <w:vAlign w:val="center"/>
            <w:hideMark/>
          </w:tcPr>
          <w:p w:rsidR="003D5668" w:rsidRPr="00490F70" w:rsidRDefault="003D5668" w:rsidP="009706D9">
            <w:pPr>
              <w:spacing w:after="0" w:line="360" w:lineRule="auto"/>
              <w:jc w:val="center"/>
              <w:rPr>
                <w:rFonts w:ascii="Times New Roman" w:eastAsia="Times New Roman" w:hAnsi="Times New Roman" w:cs="Times New Roman"/>
                <w:b/>
                <w:bCs/>
                <w:color w:val="000000"/>
                <w:sz w:val="24"/>
                <w:szCs w:val="24"/>
                <w:lang w:val="en-GB" w:eastAsia="en-GB"/>
              </w:rPr>
            </w:pPr>
            <w:r w:rsidRPr="00490F70">
              <w:rPr>
                <w:rFonts w:ascii="Times New Roman" w:eastAsia="Times New Roman" w:hAnsi="Times New Roman" w:cs="Times New Roman"/>
                <w:b/>
                <w:bCs/>
                <w:color w:val="000000"/>
                <w:sz w:val="24"/>
                <w:szCs w:val="24"/>
                <w:lang w:eastAsia="en-GB"/>
              </w:rPr>
              <w:t>100</w:t>
            </w:r>
          </w:p>
        </w:tc>
      </w:tr>
    </w:tbl>
    <w:p w:rsidR="003D5668" w:rsidRPr="00490F70" w:rsidRDefault="003D5668" w:rsidP="003D5668">
      <w:pPr>
        <w:spacing w:after="0" w:line="360" w:lineRule="auto"/>
        <w:rPr>
          <w:rFonts w:ascii="Times New Roman" w:hAnsi="Times New Roman" w:cs="Times New Roman"/>
          <w:sz w:val="24"/>
          <w:szCs w:val="24"/>
        </w:rPr>
      </w:pPr>
      <w:r w:rsidRPr="00490F70">
        <w:rPr>
          <w:rFonts w:ascii="Times New Roman" w:hAnsi="Times New Roman" w:cs="Times New Roman"/>
          <w:sz w:val="24"/>
          <w:szCs w:val="24"/>
        </w:rPr>
        <w:t xml:space="preserve">     Source: Primary Data</w:t>
      </w:r>
    </w:p>
    <w:p w:rsidR="003D5668" w:rsidRPr="00490F70" w:rsidRDefault="003D5668" w:rsidP="003D5668">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CHART NO.4.</w:t>
      </w:r>
      <w:r w:rsidR="00983104">
        <w:rPr>
          <w:rFonts w:ascii="Times New Roman" w:hAnsi="Times New Roman" w:cs="Times New Roman"/>
          <w:b/>
          <w:sz w:val="24"/>
          <w:szCs w:val="24"/>
        </w:rPr>
        <w:t>4</w:t>
      </w:r>
    </w:p>
    <w:p w:rsidR="00985D93" w:rsidRPr="00490F70" w:rsidRDefault="00985D93" w:rsidP="00985D93">
      <w:pPr>
        <w:spacing w:after="0" w:line="360" w:lineRule="auto"/>
        <w:jc w:val="center"/>
        <w:rPr>
          <w:rFonts w:ascii="Times New Roman" w:hAnsi="Times New Roman" w:cs="Times New Roman"/>
          <w:b/>
          <w:sz w:val="24"/>
          <w:szCs w:val="24"/>
        </w:rPr>
      </w:pPr>
      <w:r w:rsidRPr="00985D93">
        <w:rPr>
          <w:rFonts w:ascii="Times New Roman" w:hAnsi="Times New Roman" w:cs="Times New Roman"/>
          <w:b/>
          <w:bCs/>
          <w:sz w:val="24"/>
          <w:szCs w:val="24"/>
        </w:rPr>
        <w:t>THE TRANSPARENCY OF THE TRANSPORTATION COMPANY REGARDING ITS SUSTAINABILITY EFFORTS AND INITIATIVES</w:t>
      </w:r>
    </w:p>
    <w:p w:rsidR="003D5668" w:rsidRPr="00490F70" w:rsidRDefault="003D5668" w:rsidP="003D5668">
      <w:pPr>
        <w:spacing w:after="0" w:line="360" w:lineRule="auto"/>
        <w:jc w:val="center"/>
        <w:rPr>
          <w:rFonts w:ascii="Times New Roman" w:hAnsi="Times New Roman" w:cs="Times New Roman"/>
          <w:b/>
          <w:sz w:val="24"/>
          <w:szCs w:val="24"/>
        </w:rPr>
      </w:pPr>
      <w:r w:rsidRPr="00490F70">
        <w:rPr>
          <w:rFonts w:ascii="Times New Roman" w:hAnsi="Times New Roman" w:cs="Times New Roman"/>
          <w:noProof/>
          <w:sz w:val="24"/>
          <w:szCs w:val="24"/>
          <w:lang w:val="en-IN" w:eastAsia="en-IN" w:bidi="ml-IN"/>
        </w:rPr>
        <w:drawing>
          <wp:inline distT="0" distB="0" distL="0" distR="0" wp14:anchorId="6257FAD8" wp14:editId="643F14DF">
            <wp:extent cx="5139160" cy="2558005"/>
            <wp:effectExtent l="0" t="0" r="0"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3D5668" w:rsidRPr="00490F70" w:rsidRDefault="003D5668" w:rsidP="003D5668">
      <w:pPr>
        <w:spacing w:after="0" w:line="360" w:lineRule="auto"/>
        <w:jc w:val="both"/>
        <w:rPr>
          <w:rFonts w:ascii="Times New Roman" w:hAnsi="Times New Roman" w:cs="Times New Roman"/>
          <w:sz w:val="24"/>
          <w:szCs w:val="24"/>
        </w:rPr>
      </w:pPr>
      <w:r w:rsidRPr="00490F70">
        <w:rPr>
          <w:rFonts w:ascii="Times New Roman" w:hAnsi="Times New Roman" w:cs="Times New Roman"/>
          <w:b/>
          <w:sz w:val="24"/>
          <w:szCs w:val="24"/>
        </w:rPr>
        <w:t>INTERPRETATION</w:t>
      </w:r>
    </w:p>
    <w:p w:rsidR="00B81A97" w:rsidRDefault="003D5668" w:rsidP="003D5668">
      <w:pPr>
        <w:spacing w:after="0" w:line="360" w:lineRule="auto"/>
        <w:jc w:val="both"/>
        <w:rPr>
          <w:rFonts w:ascii="Times New Roman" w:hAnsi="Times New Roman" w:cs="Times New Roman"/>
          <w:sz w:val="24"/>
          <w:szCs w:val="24"/>
        </w:rPr>
      </w:pPr>
      <w:r w:rsidRPr="00872362">
        <w:rPr>
          <w:rFonts w:ascii="Times New Roman" w:hAnsi="Times New Roman" w:cs="Times New Roman"/>
          <w:sz w:val="24"/>
          <w:szCs w:val="24"/>
        </w:rPr>
        <w:t xml:space="preserve">Above table and graph shows that </w:t>
      </w:r>
      <w:r w:rsidR="00985D93">
        <w:rPr>
          <w:rFonts w:ascii="Times New Roman" w:hAnsi="Times New Roman" w:cs="Times New Roman"/>
          <w:sz w:val="24"/>
          <w:szCs w:val="24"/>
        </w:rPr>
        <w:t>73% of the respondents agreed that the transparency of the transportation company regarding its sustainability efforts and initiatives</w:t>
      </w:r>
      <w:r w:rsidR="000C4231">
        <w:rPr>
          <w:rFonts w:ascii="Times New Roman" w:hAnsi="Times New Roman" w:cs="Times New Roman"/>
          <w:sz w:val="24"/>
          <w:szCs w:val="24"/>
        </w:rPr>
        <w:t xml:space="preserve"> affect their choice of transportation services in terms of sustainability</w:t>
      </w:r>
      <w:r w:rsidR="00985D93">
        <w:rPr>
          <w:rFonts w:ascii="Times New Roman" w:hAnsi="Times New Roman" w:cs="Times New Roman"/>
          <w:sz w:val="24"/>
          <w:szCs w:val="24"/>
        </w:rPr>
        <w:t xml:space="preserve">. </w:t>
      </w:r>
      <w:r w:rsidR="00B81A97">
        <w:rPr>
          <w:rFonts w:ascii="Times New Roman" w:hAnsi="Times New Roman" w:cs="Times New Roman"/>
          <w:sz w:val="24"/>
          <w:szCs w:val="24"/>
        </w:rPr>
        <w:t xml:space="preserve">20% of the respondents strongly agreed, 5% have neutral opinion and 2% of the respondents disagreed with it. </w:t>
      </w:r>
    </w:p>
    <w:p w:rsidR="00B81A97" w:rsidRDefault="00B81A97" w:rsidP="003D5668">
      <w:pPr>
        <w:spacing w:after="0" w:line="360" w:lineRule="auto"/>
        <w:jc w:val="both"/>
        <w:rPr>
          <w:rFonts w:ascii="Times New Roman" w:hAnsi="Times New Roman" w:cs="Times New Roman"/>
          <w:sz w:val="24"/>
          <w:szCs w:val="24"/>
        </w:rPr>
      </w:pPr>
    </w:p>
    <w:p w:rsidR="00983104" w:rsidRDefault="00983104" w:rsidP="003D5668">
      <w:pPr>
        <w:spacing w:after="0" w:line="360" w:lineRule="auto"/>
        <w:jc w:val="both"/>
        <w:rPr>
          <w:rFonts w:ascii="Times New Roman" w:hAnsi="Times New Roman" w:cs="Times New Roman"/>
          <w:sz w:val="24"/>
          <w:szCs w:val="24"/>
        </w:rPr>
      </w:pPr>
    </w:p>
    <w:p w:rsidR="00983104" w:rsidRDefault="00983104" w:rsidP="003D5668">
      <w:pPr>
        <w:spacing w:after="0" w:line="360" w:lineRule="auto"/>
        <w:jc w:val="both"/>
        <w:rPr>
          <w:rFonts w:ascii="Times New Roman" w:hAnsi="Times New Roman" w:cs="Times New Roman"/>
          <w:sz w:val="24"/>
          <w:szCs w:val="24"/>
        </w:rPr>
      </w:pPr>
    </w:p>
    <w:p w:rsidR="003D5668" w:rsidRPr="00872362" w:rsidRDefault="00985D93" w:rsidP="003D566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3D5668" w:rsidRPr="00490F70" w:rsidRDefault="003D5668" w:rsidP="003D5668">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TABLE NO.4.</w:t>
      </w:r>
      <w:r w:rsidR="00983104">
        <w:rPr>
          <w:rFonts w:ascii="Times New Roman" w:hAnsi="Times New Roman" w:cs="Times New Roman"/>
          <w:b/>
          <w:sz w:val="24"/>
          <w:szCs w:val="24"/>
        </w:rPr>
        <w:t>5</w:t>
      </w:r>
    </w:p>
    <w:p w:rsidR="003D5668" w:rsidRPr="00490F70" w:rsidRDefault="000F10D9" w:rsidP="003D5668">
      <w:pPr>
        <w:spacing w:after="0" w:line="360" w:lineRule="auto"/>
        <w:jc w:val="center"/>
        <w:rPr>
          <w:rFonts w:ascii="Times New Roman" w:hAnsi="Times New Roman" w:cs="Times New Roman"/>
          <w:b/>
          <w:sz w:val="24"/>
          <w:szCs w:val="24"/>
        </w:rPr>
      </w:pPr>
      <w:r w:rsidRPr="000F10D9">
        <w:rPr>
          <w:rFonts w:ascii="Times New Roman" w:hAnsi="Times New Roman" w:cs="Times New Roman"/>
          <w:b/>
          <w:bCs/>
          <w:sz w:val="24"/>
          <w:szCs w:val="24"/>
        </w:rPr>
        <w:t>THE ACCESSIBILITY OF INFORMATION</w:t>
      </w:r>
    </w:p>
    <w:tbl>
      <w:tblPr>
        <w:tblW w:w="8044" w:type="dxa"/>
        <w:jc w:val="center"/>
        <w:tblLook w:val="04A0" w:firstRow="1" w:lastRow="0" w:firstColumn="1" w:lastColumn="0" w:noHBand="0" w:noVBand="1"/>
      </w:tblPr>
      <w:tblGrid>
        <w:gridCol w:w="2803"/>
        <w:gridCol w:w="2940"/>
        <w:gridCol w:w="2301"/>
      </w:tblGrid>
      <w:tr w:rsidR="003D5668" w:rsidRPr="00490F70" w:rsidTr="009706D9">
        <w:trPr>
          <w:trHeight w:val="416"/>
          <w:jc w:val="center"/>
        </w:trPr>
        <w:tc>
          <w:tcPr>
            <w:tcW w:w="2803"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3D5668" w:rsidRPr="00490F70" w:rsidRDefault="003D5668" w:rsidP="009706D9">
            <w:pPr>
              <w:spacing w:after="0" w:line="360" w:lineRule="auto"/>
              <w:jc w:val="center"/>
              <w:rPr>
                <w:rFonts w:ascii="Times New Roman" w:eastAsia="Times New Roman" w:hAnsi="Times New Roman" w:cs="Times New Roman"/>
                <w:b/>
                <w:bCs/>
                <w:color w:val="000000"/>
                <w:sz w:val="24"/>
                <w:szCs w:val="24"/>
                <w:lang w:val="en-GB" w:eastAsia="en-GB"/>
              </w:rPr>
            </w:pPr>
            <w:r>
              <w:rPr>
                <w:rFonts w:ascii="Times New Roman" w:eastAsia="Times New Roman" w:hAnsi="Times New Roman" w:cs="Times New Roman"/>
                <w:b/>
                <w:bCs/>
                <w:color w:val="000000"/>
                <w:sz w:val="24"/>
                <w:szCs w:val="24"/>
                <w:lang w:eastAsia="en-GB"/>
              </w:rPr>
              <w:t>Category</w:t>
            </w:r>
          </w:p>
        </w:tc>
        <w:tc>
          <w:tcPr>
            <w:tcW w:w="2940" w:type="dxa"/>
            <w:tcBorders>
              <w:top w:val="single" w:sz="8" w:space="0" w:color="000000"/>
              <w:left w:val="nil"/>
              <w:bottom w:val="single" w:sz="8" w:space="0" w:color="000000"/>
              <w:right w:val="single" w:sz="8" w:space="0" w:color="000000"/>
            </w:tcBorders>
            <w:shd w:val="clear" w:color="auto" w:fill="auto"/>
            <w:vAlign w:val="center"/>
            <w:hideMark/>
          </w:tcPr>
          <w:p w:rsidR="003D5668" w:rsidRPr="00490F70" w:rsidRDefault="003D5668" w:rsidP="009706D9">
            <w:pPr>
              <w:spacing w:after="0" w:line="360" w:lineRule="auto"/>
              <w:jc w:val="center"/>
              <w:rPr>
                <w:rFonts w:ascii="Times New Roman" w:eastAsia="Times New Roman" w:hAnsi="Times New Roman" w:cs="Times New Roman"/>
                <w:b/>
                <w:bCs/>
                <w:color w:val="000000"/>
                <w:sz w:val="24"/>
                <w:szCs w:val="24"/>
                <w:lang w:val="en-GB" w:eastAsia="en-GB"/>
              </w:rPr>
            </w:pPr>
            <w:r w:rsidRPr="00490F70">
              <w:rPr>
                <w:rFonts w:ascii="Times New Roman" w:eastAsia="Times New Roman" w:hAnsi="Times New Roman" w:cs="Times New Roman"/>
                <w:b/>
                <w:bCs/>
                <w:color w:val="000000"/>
                <w:sz w:val="24"/>
                <w:szCs w:val="24"/>
                <w:lang w:eastAsia="en-GB"/>
              </w:rPr>
              <w:t xml:space="preserve">No. </w:t>
            </w:r>
            <w:r>
              <w:rPr>
                <w:rFonts w:ascii="Times New Roman" w:eastAsia="Times New Roman" w:hAnsi="Times New Roman" w:cs="Times New Roman"/>
                <w:b/>
                <w:bCs/>
                <w:color w:val="000000"/>
                <w:sz w:val="24"/>
                <w:szCs w:val="24"/>
                <w:lang w:eastAsia="en-GB"/>
              </w:rPr>
              <w:t>o</w:t>
            </w:r>
            <w:r w:rsidRPr="00490F70">
              <w:rPr>
                <w:rFonts w:ascii="Times New Roman" w:eastAsia="Times New Roman" w:hAnsi="Times New Roman" w:cs="Times New Roman"/>
                <w:b/>
                <w:bCs/>
                <w:color w:val="000000"/>
                <w:sz w:val="24"/>
                <w:szCs w:val="24"/>
                <w:lang w:eastAsia="en-GB"/>
              </w:rPr>
              <w:t>f Respondents</w:t>
            </w:r>
          </w:p>
        </w:tc>
        <w:tc>
          <w:tcPr>
            <w:tcW w:w="2301" w:type="dxa"/>
            <w:tcBorders>
              <w:top w:val="single" w:sz="8" w:space="0" w:color="000000"/>
              <w:left w:val="nil"/>
              <w:bottom w:val="single" w:sz="8" w:space="0" w:color="000000"/>
              <w:right w:val="single" w:sz="8" w:space="0" w:color="000000"/>
            </w:tcBorders>
            <w:shd w:val="clear" w:color="auto" w:fill="auto"/>
            <w:vAlign w:val="center"/>
            <w:hideMark/>
          </w:tcPr>
          <w:p w:rsidR="003D5668" w:rsidRPr="00490F70" w:rsidRDefault="003D5668" w:rsidP="009706D9">
            <w:pPr>
              <w:spacing w:after="0" w:line="360" w:lineRule="auto"/>
              <w:jc w:val="center"/>
              <w:rPr>
                <w:rFonts w:ascii="Times New Roman" w:eastAsia="Times New Roman" w:hAnsi="Times New Roman" w:cs="Times New Roman"/>
                <w:b/>
                <w:bCs/>
                <w:color w:val="000000"/>
                <w:sz w:val="24"/>
                <w:szCs w:val="24"/>
                <w:lang w:val="en-GB" w:eastAsia="en-GB"/>
              </w:rPr>
            </w:pPr>
            <w:r w:rsidRPr="00490F70">
              <w:rPr>
                <w:rFonts w:ascii="Times New Roman" w:eastAsia="Times New Roman" w:hAnsi="Times New Roman" w:cs="Times New Roman"/>
                <w:b/>
                <w:bCs/>
                <w:color w:val="000000"/>
                <w:sz w:val="24"/>
                <w:szCs w:val="24"/>
                <w:lang w:eastAsia="en-GB"/>
              </w:rPr>
              <w:t>Percentage</w:t>
            </w:r>
          </w:p>
        </w:tc>
      </w:tr>
      <w:tr w:rsidR="000C4231" w:rsidRPr="00490F70" w:rsidTr="009706D9">
        <w:trPr>
          <w:trHeight w:val="416"/>
          <w:jc w:val="center"/>
        </w:trPr>
        <w:tc>
          <w:tcPr>
            <w:tcW w:w="2803" w:type="dxa"/>
            <w:tcBorders>
              <w:top w:val="nil"/>
              <w:left w:val="single" w:sz="8" w:space="0" w:color="000000"/>
              <w:bottom w:val="single" w:sz="8" w:space="0" w:color="000000"/>
              <w:right w:val="single" w:sz="8" w:space="0" w:color="000000"/>
            </w:tcBorders>
            <w:shd w:val="clear" w:color="auto" w:fill="auto"/>
          </w:tcPr>
          <w:p w:rsidR="000C4231" w:rsidRPr="00490F70" w:rsidRDefault="000C4231" w:rsidP="000C4231">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Strongly agree</w:t>
            </w:r>
          </w:p>
        </w:tc>
        <w:tc>
          <w:tcPr>
            <w:tcW w:w="2940" w:type="dxa"/>
            <w:tcBorders>
              <w:top w:val="nil"/>
              <w:left w:val="nil"/>
              <w:bottom w:val="single" w:sz="8" w:space="0" w:color="000000"/>
              <w:right w:val="single" w:sz="8" w:space="0" w:color="000000"/>
            </w:tcBorders>
            <w:shd w:val="clear" w:color="auto" w:fill="auto"/>
            <w:vAlign w:val="center"/>
          </w:tcPr>
          <w:p w:rsidR="000C4231" w:rsidRPr="00490F70" w:rsidRDefault="000C4231" w:rsidP="000C4231">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36</w:t>
            </w:r>
          </w:p>
        </w:tc>
        <w:tc>
          <w:tcPr>
            <w:tcW w:w="2301" w:type="dxa"/>
            <w:tcBorders>
              <w:top w:val="nil"/>
              <w:left w:val="nil"/>
              <w:bottom w:val="single" w:sz="8" w:space="0" w:color="000000"/>
              <w:right w:val="single" w:sz="8" w:space="0" w:color="000000"/>
            </w:tcBorders>
            <w:shd w:val="clear" w:color="auto" w:fill="auto"/>
            <w:vAlign w:val="center"/>
          </w:tcPr>
          <w:p w:rsidR="000C4231" w:rsidRPr="00490F70" w:rsidRDefault="000C4231" w:rsidP="000C4231">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36</w:t>
            </w:r>
          </w:p>
        </w:tc>
      </w:tr>
      <w:tr w:rsidR="000C4231" w:rsidRPr="00490F70" w:rsidTr="009706D9">
        <w:trPr>
          <w:trHeight w:val="416"/>
          <w:jc w:val="center"/>
        </w:trPr>
        <w:tc>
          <w:tcPr>
            <w:tcW w:w="2803" w:type="dxa"/>
            <w:tcBorders>
              <w:top w:val="nil"/>
              <w:left w:val="single" w:sz="8" w:space="0" w:color="000000"/>
              <w:bottom w:val="single" w:sz="8" w:space="0" w:color="000000"/>
              <w:right w:val="single" w:sz="8" w:space="0" w:color="000000"/>
            </w:tcBorders>
            <w:shd w:val="clear" w:color="auto" w:fill="auto"/>
          </w:tcPr>
          <w:p w:rsidR="000C4231" w:rsidRPr="00490F70" w:rsidRDefault="000C4231" w:rsidP="000C4231">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 xml:space="preserve">Agree </w:t>
            </w:r>
          </w:p>
        </w:tc>
        <w:tc>
          <w:tcPr>
            <w:tcW w:w="2940" w:type="dxa"/>
            <w:tcBorders>
              <w:top w:val="nil"/>
              <w:left w:val="nil"/>
              <w:bottom w:val="single" w:sz="8" w:space="0" w:color="000000"/>
              <w:right w:val="single" w:sz="8" w:space="0" w:color="000000"/>
            </w:tcBorders>
            <w:shd w:val="clear" w:color="auto" w:fill="auto"/>
            <w:vAlign w:val="center"/>
          </w:tcPr>
          <w:p w:rsidR="000C4231" w:rsidRPr="00490F70" w:rsidRDefault="000C4231" w:rsidP="000C4231">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26</w:t>
            </w:r>
          </w:p>
        </w:tc>
        <w:tc>
          <w:tcPr>
            <w:tcW w:w="2301" w:type="dxa"/>
            <w:tcBorders>
              <w:top w:val="nil"/>
              <w:left w:val="nil"/>
              <w:bottom w:val="single" w:sz="8" w:space="0" w:color="000000"/>
              <w:right w:val="single" w:sz="8" w:space="0" w:color="000000"/>
            </w:tcBorders>
            <w:shd w:val="clear" w:color="auto" w:fill="auto"/>
            <w:vAlign w:val="center"/>
          </w:tcPr>
          <w:p w:rsidR="000C4231" w:rsidRPr="00490F70" w:rsidRDefault="000C4231" w:rsidP="000C4231">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26</w:t>
            </w:r>
          </w:p>
        </w:tc>
      </w:tr>
      <w:tr w:rsidR="000C4231" w:rsidRPr="00490F70" w:rsidTr="009706D9">
        <w:trPr>
          <w:trHeight w:val="416"/>
          <w:jc w:val="center"/>
        </w:trPr>
        <w:tc>
          <w:tcPr>
            <w:tcW w:w="2803" w:type="dxa"/>
            <w:tcBorders>
              <w:top w:val="nil"/>
              <w:left w:val="single" w:sz="8" w:space="0" w:color="000000"/>
              <w:bottom w:val="single" w:sz="8" w:space="0" w:color="000000"/>
              <w:right w:val="single" w:sz="8" w:space="0" w:color="000000"/>
            </w:tcBorders>
            <w:shd w:val="clear" w:color="auto" w:fill="auto"/>
          </w:tcPr>
          <w:p w:rsidR="000C4231" w:rsidRPr="00490F70" w:rsidRDefault="000C4231" w:rsidP="000C4231">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 xml:space="preserve">Neutral </w:t>
            </w:r>
          </w:p>
        </w:tc>
        <w:tc>
          <w:tcPr>
            <w:tcW w:w="2940" w:type="dxa"/>
            <w:tcBorders>
              <w:top w:val="nil"/>
              <w:left w:val="nil"/>
              <w:bottom w:val="single" w:sz="8" w:space="0" w:color="000000"/>
              <w:right w:val="single" w:sz="8" w:space="0" w:color="000000"/>
            </w:tcBorders>
            <w:shd w:val="clear" w:color="auto" w:fill="auto"/>
            <w:vAlign w:val="center"/>
          </w:tcPr>
          <w:p w:rsidR="000C4231" w:rsidRPr="00490F70" w:rsidRDefault="000C4231" w:rsidP="000C4231">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18</w:t>
            </w:r>
          </w:p>
        </w:tc>
        <w:tc>
          <w:tcPr>
            <w:tcW w:w="2301" w:type="dxa"/>
            <w:tcBorders>
              <w:top w:val="nil"/>
              <w:left w:val="nil"/>
              <w:bottom w:val="single" w:sz="8" w:space="0" w:color="000000"/>
              <w:right w:val="single" w:sz="8" w:space="0" w:color="000000"/>
            </w:tcBorders>
            <w:shd w:val="clear" w:color="auto" w:fill="auto"/>
            <w:vAlign w:val="center"/>
          </w:tcPr>
          <w:p w:rsidR="000C4231" w:rsidRPr="00490F70" w:rsidRDefault="000C4231" w:rsidP="000C4231">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18</w:t>
            </w:r>
          </w:p>
        </w:tc>
      </w:tr>
      <w:tr w:rsidR="000C4231" w:rsidRPr="00490F70" w:rsidTr="009706D9">
        <w:trPr>
          <w:trHeight w:val="416"/>
          <w:jc w:val="center"/>
        </w:trPr>
        <w:tc>
          <w:tcPr>
            <w:tcW w:w="2803" w:type="dxa"/>
            <w:tcBorders>
              <w:top w:val="nil"/>
              <w:left w:val="single" w:sz="8" w:space="0" w:color="000000"/>
              <w:bottom w:val="single" w:sz="8" w:space="0" w:color="000000"/>
              <w:right w:val="single" w:sz="8" w:space="0" w:color="000000"/>
            </w:tcBorders>
            <w:shd w:val="clear" w:color="auto" w:fill="auto"/>
          </w:tcPr>
          <w:p w:rsidR="000C4231" w:rsidRPr="00490F70" w:rsidRDefault="000C4231" w:rsidP="000C4231">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 xml:space="preserve">Disagree </w:t>
            </w:r>
          </w:p>
        </w:tc>
        <w:tc>
          <w:tcPr>
            <w:tcW w:w="2940" w:type="dxa"/>
            <w:tcBorders>
              <w:top w:val="nil"/>
              <w:left w:val="nil"/>
              <w:bottom w:val="single" w:sz="8" w:space="0" w:color="000000"/>
              <w:right w:val="single" w:sz="8" w:space="0" w:color="000000"/>
            </w:tcBorders>
            <w:shd w:val="clear" w:color="auto" w:fill="auto"/>
            <w:vAlign w:val="center"/>
          </w:tcPr>
          <w:p w:rsidR="000C4231" w:rsidRPr="00490F70" w:rsidRDefault="000C4231" w:rsidP="000C4231">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13</w:t>
            </w:r>
          </w:p>
        </w:tc>
        <w:tc>
          <w:tcPr>
            <w:tcW w:w="2301" w:type="dxa"/>
            <w:tcBorders>
              <w:top w:val="nil"/>
              <w:left w:val="nil"/>
              <w:bottom w:val="single" w:sz="8" w:space="0" w:color="000000"/>
              <w:right w:val="single" w:sz="8" w:space="0" w:color="000000"/>
            </w:tcBorders>
            <w:shd w:val="clear" w:color="auto" w:fill="auto"/>
            <w:vAlign w:val="center"/>
          </w:tcPr>
          <w:p w:rsidR="000C4231" w:rsidRPr="00490F70" w:rsidRDefault="000C4231" w:rsidP="000C4231">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13</w:t>
            </w:r>
          </w:p>
        </w:tc>
      </w:tr>
      <w:tr w:rsidR="000C4231" w:rsidRPr="00490F70" w:rsidTr="009706D9">
        <w:trPr>
          <w:trHeight w:val="416"/>
          <w:jc w:val="center"/>
        </w:trPr>
        <w:tc>
          <w:tcPr>
            <w:tcW w:w="2803" w:type="dxa"/>
            <w:tcBorders>
              <w:top w:val="nil"/>
              <w:left w:val="single" w:sz="8" w:space="0" w:color="000000"/>
              <w:bottom w:val="single" w:sz="8" w:space="0" w:color="000000"/>
              <w:right w:val="single" w:sz="8" w:space="0" w:color="000000"/>
            </w:tcBorders>
            <w:shd w:val="clear" w:color="auto" w:fill="auto"/>
          </w:tcPr>
          <w:p w:rsidR="000C4231" w:rsidRPr="00490F70" w:rsidRDefault="000C4231" w:rsidP="000C4231">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 xml:space="preserve">Strongly disagree </w:t>
            </w:r>
          </w:p>
        </w:tc>
        <w:tc>
          <w:tcPr>
            <w:tcW w:w="2940" w:type="dxa"/>
            <w:tcBorders>
              <w:top w:val="nil"/>
              <w:left w:val="nil"/>
              <w:bottom w:val="single" w:sz="8" w:space="0" w:color="000000"/>
              <w:right w:val="single" w:sz="8" w:space="0" w:color="000000"/>
            </w:tcBorders>
            <w:shd w:val="clear" w:color="auto" w:fill="auto"/>
            <w:vAlign w:val="center"/>
          </w:tcPr>
          <w:p w:rsidR="000C4231" w:rsidRPr="00490F70" w:rsidRDefault="000C4231" w:rsidP="000C4231">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7</w:t>
            </w:r>
          </w:p>
        </w:tc>
        <w:tc>
          <w:tcPr>
            <w:tcW w:w="2301" w:type="dxa"/>
            <w:tcBorders>
              <w:top w:val="nil"/>
              <w:left w:val="nil"/>
              <w:bottom w:val="single" w:sz="8" w:space="0" w:color="000000"/>
              <w:right w:val="single" w:sz="8" w:space="0" w:color="000000"/>
            </w:tcBorders>
            <w:shd w:val="clear" w:color="auto" w:fill="auto"/>
            <w:vAlign w:val="center"/>
          </w:tcPr>
          <w:p w:rsidR="000C4231" w:rsidRPr="00490F70" w:rsidRDefault="000C4231" w:rsidP="000C4231">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7</w:t>
            </w:r>
          </w:p>
        </w:tc>
      </w:tr>
      <w:tr w:rsidR="003D5668" w:rsidRPr="00490F70" w:rsidTr="009706D9">
        <w:trPr>
          <w:trHeight w:val="416"/>
          <w:jc w:val="center"/>
        </w:trPr>
        <w:tc>
          <w:tcPr>
            <w:tcW w:w="2803" w:type="dxa"/>
            <w:tcBorders>
              <w:top w:val="nil"/>
              <w:left w:val="single" w:sz="8" w:space="0" w:color="000000"/>
              <w:bottom w:val="single" w:sz="8" w:space="0" w:color="000000"/>
              <w:right w:val="single" w:sz="8" w:space="0" w:color="000000"/>
            </w:tcBorders>
            <w:shd w:val="clear" w:color="auto" w:fill="auto"/>
            <w:vAlign w:val="center"/>
            <w:hideMark/>
          </w:tcPr>
          <w:p w:rsidR="003D5668" w:rsidRPr="00490F70" w:rsidRDefault="003D5668" w:rsidP="009706D9">
            <w:pPr>
              <w:spacing w:after="0" w:line="360" w:lineRule="auto"/>
              <w:jc w:val="center"/>
              <w:rPr>
                <w:rFonts w:ascii="Times New Roman" w:eastAsia="Times New Roman" w:hAnsi="Times New Roman" w:cs="Times New Roman"/>
                <w:b/>
                <w:bCs/>
                <w:color w:val="000000"/>
                <w:sz w:val="24"/>
                <w:szCs w:val="24"/>
                <w:lang w:val="en-GB" w:eastAsia="en-GB"/>
              </w:rPr>
            </w:pPr>
            <w:r w:rsidRPr="00490F70">
              <w:rPr>
                <w:rFonts w:ascii="Times New Roman" w:eastAsia="Times New Roman" w:hAnsi="Times New Roman" w:cs="Times New Roman"/>
                <w:b/>
                <w:bCs/>
                <w:color w:val="000000"/>
                <w:sz w:val="24"/>
                <w:szCs w:val="24"/>
                <w:lang w:eastAsia="en-GB"/>
              </w:rPr>
              <w:t>TOTAL</w:t>
            </w:r>
          </w:p>
        </w:tc>
        <w:tc>
          <w:tcPr>
            <w:tcW w:w="2940" w:type="dxa"/>
            <w:tcBorders>
              <w:top w:val="nil"/>
              <w:left w:val="nil"/>
              <w:bottom w:val="single" w:sz="8" w:space="0" w:color="000000"/>
              <w:right w:val="single" w:sz="8" w:space="0" w:color="000000"/>
            </w:tcBorders>
            <w:shd w:val="clear" w:color="auto" w:fill="auto"/>
            <w:vAlign w:val="center"/>
            <w:hideMark/>
          </w:tcPr>
          <w:p w:rsidR="003D5668" w:rsidRPr="00490F70" w:rsidRDefault="003D5668" w:rsidP="009706D9">
            <w:pPr>
              <w:spacing w:after="0" w:line="360" w:lineRule="auto"/>
              <w:jc w:val="center"/>
              <w:rPr>
                <w:rFonts w:ascii="Times New Roman" w:eastAsia="Times New Roman" w:hAnsi="Times New Roman" w:cs="Times New Roman"/>
                <w:b/>
                <w:bCs/>
                <w:color w:val="000000"/>
                <w:sz w:val="24"/>
                <w:szCs w:val="24"/>
                <w:lang w:val="en-GB" w:eastAsia="en-GB"/>
              </w:rPr>
            </w:pPr>
            <w:r w:rsidRPr="00490F70">
              <w:rPr>
                <w:rFonts w:ascii="Times New Roman" w:eastAsia="Times New Roman" w:hAnsi="Times New Roman" w:cs="Times New Roman"/>
                <w:b/>
                <w:bCs/>
                <w:color w:val="000000"/>
                <w:sz w:val="24"/>
                <w:szCs w:val="24"/>
                <w:lang w:eastAsia="en-GB"/>
              </w:rPr>
              <w:t>100</w:t>
            </w:r>
          </w:p>
        </w:tc>
        <w:tc>
          <w:tcPr>
            <w:tcW w:w="2301" w:type="dxa"/>
            <w:tcBorders>
              <w:top w:val="nil"/>
              <w:left w:val="nil"/>
              <w:bottom w:val="single" w:sz="8" w:space="0" w:color="000000"/>
              <w:right w:val="single" w:sz="8" w:space="0" w:color="000000"/>
            </w:tcBorders>
            <w:shd w:val="clear" w:color="auto" w:fill="auto"/>
            <w:vAlign w:val="center"/>
            <w:hideMark/>
          </w:tcPr>
          <w:p w:rsidR="003D5668" w:rsidRPr="00490F70" w:rsidRDefault="003D5668" w:rsidP="009706D9">
            <w:pPr>
              <w:spacing w:after="0" w:line="360" w:lineRule="auto"/>
              <w:jc w:val="center"/>
              <w:rPr>
                <w:rFonts w:ascii="Times New Roman" w:eastAsia="Times New Roman" w:hAnsi="Times New Roman" w:cs="Times New Roman"/>
                <w:b/>
                <w:bCs/>
                <w:color w:val="000000"/>
                <w:sz w:val="24"/>
                <w:szCs w:val="24"/>
                <w:lang w:val="en-GB" w:eastAsia="en-GB"/>
              </w:rPr>
            </w:pPr>
            <w:r w:rsidRPr="00490F70">
              <w:rPr>
                <w:rFonts w:ascii="Times New Roman" w:eastAsia="Times New Roman" w:hAnsi="Times New Roman" w:cs="Times New Roman"/>
                <w:b/>
                <w:bCs/>
                <w:color w:val="000000"/>
                <w:sz w:val="24"/>
                <w:szCs w:val="24"/>
                <w:lang w:eastAsia="en-GB"/>
              </w:rPr>
              <w:t>100</w:t>
            </w:r>
          </w:p>
        </w:tc>
      </w:tr>
    </w:tbl>
    <w:p w:rsidR="003D5668" w:rsidRPr="00490F70" w:rsidRDefault="003D5668" w:rsidP="003D5668">
      <w:pPr>
        <w:spacing w:after="0" w:line="360" w:lineRule="auto"/>
        <w:rPr>
          <w:rFonts w:ascii="Times New Roman" w:hAnsi="Times New Roman" w:cs="Times New Roman"/>
          <w:sz w:val="24"/>
          <w:szCs w:val="24"/>
        </w:rPr>
      </w:pPr>
      <w:r w:rsidRPr="00490F70">
        <w:rPr>
          <w:rFonts w:ascii="Times New Roman" w:hAnsi="Times New Roman" w:cs="Times New Roman"/>
          <w:sz w:val="24"/>
          <w:szCs w:val="24"/>
        </w:rPr>
        <w:t xml:space="preserve">     Source: Primary Data</w:t>
      </w:r>
    </w:p>
    <w:p w:rsidR="003D5668" w:rsidRPr="00490F70" w:rsidRDefault="003D5668" w:rsidP="003D5668">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CHART NO.4.</w:t>
      </w:r>
      <w:r w:rsidR="00983104">
        <w:rPr>
          <w:rFonts w:ascii="Times New Roman" w:hAnsi="Times New Roman" w:cs="Times New Roman"/>
          <w:b/>
          <w:sz w:val="24"/>
          <w:szCs w:val="24"/>
        </w:rPr>
        <w:t>5</w:t>
      </w:r>
    </w:p>
    <w:p w:rsidR="000F10D9" w:rsidRPr="00490F70" w:rsidRDefault="000F10D9" w:rsidP="000F10D9">
      <w:pPr>
        <w:spacing w:after="0" w:line="360" w:lineRule="auto"/>
        <w:jc w:val="center"/>
        <w:rPr>
          <w:rFonts w:ascii="Times New Roman" w:hAnsi="Times New Roman" w:cs="Times New Roman"/>
          <w:b/>
          <w:sz w:val="24"/>
          <w:szCs w:val="24"/>
        </w:rPr>
      </w:pPr>
      <w:r w:rsidRPr="000F10D9">
        <w:rPr>
          <w:rFonts w:ascii="Times New Roman" w:hAnsi="Times New Roman" w:cs="Times New Roman"/>
          <w:b/>
          <w:bCs/>
          <w:sz w:val="24"/>
          <w:szCs w:val="24"/>
        </w:rPr>
        <w:t>THE ACCESSIBILITY OF INFORMATION</w:t>
      </w:r>
    </w:p>
    <w:p w:rsidR="003D5668" w:rsidRPr="00490F70" w:rsidRDefault="003D5668" w:rsidP="003D5668">
      <w:pPr>
        <w:spacing w:after="0" w:line="360" w:lineRule="auto"/>
        <w:jc w:val="center"/>
        <w:rPr>
          <w:rFonts w:ascii="Times New Roman" w:hAnsi="Times New Roman" w:cs="Times New Roman"/>
          <w:b/>
          <w:sz w:val="24"/>
          <w:szCs w:val="24"/>
        </w:rPr>
      </w:pPr>
      <w:r w:rsidRPr="00490F70">
        <w:rPr>
          <w:rFonts w:ascii="Times New Roman" w:hAnsi="Times New Roman" w:cs="Times New Roman"/>
          <w:noProof/>
          <w:sz w:val="24"/>
          <w:szCs w:val="24"/>
          <w:lang w:val="en-IN" w:eastAsia="en-IN" w:bidi="ml-IN"/>
        </w:rPr>
        <w:drawing>
          <wp:inline distT="0" distB="0" distL="0" distR="0" wp14:anchorId="63109822" wp14:editId="0EA94A7D">
            <wp:extent cx="5139160" cy="2558005"/>
            <wp:effectExtent l="0" t="0" r="0"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3D5668" w:rsidRPr="00490F70" w:rsidRDefault="003D5668" w:rsidP="003D5668">
      <w:pPr>
        <w:spacing w:after="0" w:line="360" w:lineRule="auto"/>
        <w:jc w:val="both"/>
        <w:rPr>
          <w:rFonts w:ascii="Times New Roman" w:hAnsi="Times New Roman" w:cs="Times New Roman"/>
          <w:sz w:val="24"/>
          <w:szCs w:val="24"/>
        </w:rPr>
      </w:pPr>
      <w:r w:rsidRPr="00490F70">
        <w:rPr>
          <w:rFonts w:ascii="Times New Roman" w:hAnsi="Times New Roman" w:cs="Times New Roman"/>
          <w:b/>
          <w:sz w:val="24"/>
          <w:szCs w:val="24"/>
        </w:rPr>
        <w:t>INTERPRETATION</w:t>
      </w:r>
    </w:p>
    <w:p w:rsidR="000C4231" w:rsidRDefault="003D5668" w:rsidP="003D5668">
      <w:pPr>
        <w:spacing w:after="0" w:line="360" w:lineRule="auto"/>
        <w:jc w:val="both"/>
        <w:rPr>
          <w:rFonts w:ascii="Times New Roman" w:hAnsi="Times New Roman" w:cs="Times New Roman"/>
          <w:sz w:val="24"/>
          <w:szCs w:val="24"/>
        </w:rPr>
      </w:pPr>
      <w:r w:rsidRPr="00490F70">
        <w:rPr>
          <w:rFonts w:ascii="Times New Roman" w:hAnsi="Times New Roman" w:cs="Times New Roman"/>
          <w:sz w:val="24"/>
          <w:szCs w:val="24"/>
        </w:rPr>
        <w:t xml:space="preserve">Above table and graph shows that </w:t>
      </w:r>
      <w:r w:rsidR="000C4231">
        <w:rPr>
          <w:rFonts w:ascii="Times New Roman" w:hAnsi="Times New Roman" w:cs="Times New Roman"/>
          <w:sz w:val="24"/>
          <w:szCs w:val="24"/>
        </w:rPr>
        <w:t xml:space="preserve">36% of the respondents strongly agreed that the accessibility of information affect their choice of transportation services in terms of sustainability. 26% of them agreed, 18% have neutral opinion, 13% of them disagreed and 7% of the respondents strongly disagreed that the accessibility of information affect their choice of transportation services in terms of sustainability. </w:t>
      </w:r>
    </w:p>
    <w:p w:rsidR="000C4231" w:rsidRDefault="000C4231" w:rsidP="003D5668">
      <w:pPr>
        <w:spacing w:after="0" w:line="360" w:lineRule="auto"/>
        <w:jc w:val="both"/>
        <w:rPr>
          <w:rFonts w:ascii="Times New Roman" w:hAnsi="Times New Roman" w:cs="Times New Roman"/>
          <w:sz w:val="24"/>
          <w:szCs w:val="24"/>
        </w:rPr>
      </w:pPr>
    </w:p>
    <w:p w:rsidR="003D5668" w:rsidRDefault="003D5668" w:rsidP="003D5668">
      <w:pPr>
        <w:spacing w:after="0" w:line="360" w:lineRule="auto"/>
        <w:jc w:val="both"/>
        <w:rPr>
          <w:rFonts w:ascii="Times New Roman" w:hAnsi="Times New Roman" w:cs="Times New Roman"/>
          <w:sz w:val="24"/>
          <w:szCs w:val="24"/>
        </w:rPr>
      </w:pPr>
      <w:r w:rsidRPr="00490F70">
        <w:rPr>
          <w:rFonts w:ascii="Times New Roman" w:hAnsi="Times New Roman" w:cs="Times New Roman"/>
          <w:sz w:val="24"/>
          <w:szCs w:val="24"/>
        </w:rPr>
        <w:t xml:space="preserve">  </w:t>
      </w:r>
    </w:p>
    <w:p w:rsidR="000C4231" w:rsidRDefault="000C4231" w:rsidP="003D5668">
      <w:pPr>
        <w:spacing w:after="0" w:line="360" w:lineRule="auto"/>
        <w:jc w:val="both"/>
        <w:rPr>
          <w:rFonts w:ascii="Times New Roman" w:hAnsi="Times New Roman" w:cs="Times New Roman"/>
          <w:sz w:val="24"/>
          <w:szCs w:val="24"/>
        </w:rPr>
      </w:pPr>
    </w:p>
    <w:p w:rsidR="00983104" w:rsidRDefault="00983104" w:rsidP="003D5668">
      <w:pPr>
        <w:spacing w:after="0" w:line="360" w:lineRule="auto"/>
        <w:jc w:val="both"/>
        <w:rPr>
          <w:rFonts w:ascii="Times New Roman" w:hAnsi="Times New Roman" w:cs="Times New Roman"/>
          <w:sz w:val="24"/>
          <w:szCs w:val="24"/>
        </w:rPr>
      </w:pPr>
    </w:p>
    <w:p w:rsidR="00983104" w:rsidRPr="00490F70" w:rsidRDefault="00983104" w:rsidP="003D5668">
      <w:pPr>
        <w:spacing w:after="0" w:line="360" w:lineRule="auto"/>
        <w:jc w:val="both"/>
        <w:rPr>
          <w:rFonts w:ascii="Times New Roman" w:hAnsi="Times New Roman" w:cs="Times New Roman"/>
          <w:sz w:val="24"/>
          <w:szCs w:val="24"/>
        </w:rPr>
      </w:pPr>
    </w:p>
    <w:p w:rsidR="003D5668" w:rsidRPr="00490F70" w:rsidRDefault="003D5668" w:rsidP="003D5668">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TABLE NO.4.</w:t>
      </w:r>
      <w:r w:rsidR="00983104">
        <w:rPr>
          <w:rFonts w:ascii="Times New Roman" w:hAnsi="Times New Roman" w:cs="Times New Roman"/>
          <w:b/>
          <w:sz w:val="24"/>
          <w:szCs w:val="24"/>
        </w:rPr>
        <w:t>6</w:t>
      </w:r>
    </w:p>
    <w:p w:rsidR="003D5668" w:rsidRPr="00490F70" w:rsidRDefault="00D6238F" w:rsidP="003D5668">
      <w:pPr>
        <w:spacing w:after="0" w:line="360" w:lineRule="auto"/>
        <w:jc w:val="center"/>
        <w:rPr>
          <w:rFonts w:ascii="Times New Roman" w:hAnsi="Times New Roman" w:cs="Times New Roman"/>
          <w:b/>
          <w:bCs/>
          <w:sz w:val="24"/>
          <w:szCs w:val="24"/>
        </w:rPr>
      </w:pPr>
      <w:r w:rsidRPr="00D6238F">
        <w:rPr>
          <w:rFonts w:ascii="Times New Roman" w:hAnsi="Times New Roman" w:cs="Times New Roman"/>
          <w:b/>
          <w:bCs/>
          <w:sz w:val="24"/>
          <w:szCs w:val="24"/>
        </w:rPr>
        <w:t>THE INCREASING CONSUMER DEMAND FOR ECO-FRIENDLY TRANSPORTATION OPTIONS</w:t>
      </w:r>
    </w:p>
    <w:tbl>
      <w:tblPr>
        <w:tblW w:w="8236" w:type="dxa"/>
        <w:jc w:val="center"/>
        <w:tblLook w:val="04A0" w:firstRow="1" w:lastRow="0" w:firstColumn="1" w:lastColumn="0" w:noHBand="0" w:noVBand="1"/>
      </w:tblPr>
      <w:tblGrid>
        <w:gridCol w:w="2739"/>
        <w:gridCol w:w="3272"/>
        <w:gridCol w:w="2225"/>
      </w:tblGrid>
      <w:tr w:rsidR="003D5668" w:rsidRPr="00490F70" w:rsidTr="009706D9">
        <w:trPr>
          <w:trHeight w:val="366"/>
          <w:jc w:val="center"/>
        </w:trPr>
        <w:tc>
          <w:tcPr>
            <w:tcW w:w="2739"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3D5668" w:rsidRPr="00490F70" w:rsidRDefault="003D5668" w:rsidP="009706D9">
            <w:pPr>
              <w:spacing w:after="0" w:line="360" w:lineRule="auto"/>
              <w:jc w:val="center"/>
              <w:rPr>
                <w:rFonts w:ascii="Times New Roman" w:eastAsia="Times New Roman" w:hAnsi="Times New Roman" w:cs="Times New Roman"/>
                <w:b/>
                <w:bCs/>
                <w:color w:val="000000"/>
                <w:sz w:val="24"/>
                <w:szCs w:val="24"/>
                <w:lang w:val="en-GB" w:eastAsia="en-GB"/>
              </w:rPr>
            </w:pPr>
            <w:r>
              <w:rPr>
                <w:rFonts w:ascii="Times New Roman" w:eastAsia="Times New Roman" w:hAnsi="Times New Roman" w:cs="Times New Roman"/>
                <w:b/>
                <w:bCs/>
                <w:color w:val="000000"/>
                <w:sz w:val="24"/>
                <w:szCs w:val="24"/>
                <w:lang w:eastAsia="en-GB"/>
              </w:rPr>
              <w:t>Category</w:t>
            </w:r>
          </w:p>
        </w:tc>
        <w:tc>
          <w:tcPr>
            <w:tcW w:w="3272" w:type="dxa"/>
            <w:tcBorders>
              <w:top w:val="single" w:sz="8" w:space="0" w:color="000000"/>
              <w:left w:val="nil"/>
              <w:bottom w:val="single" w:sz="8" w:space="0" w:color="000000"/>
              <w:right w:val="single" w:sz="8" w:space="0" w:color="000000"/>
            </w:tcBorders>
            <w:shd w:val="clear" w:color="auto" w:fill="auto"/>
            <w:vAlign w:val="center"/>
            <w:hideMark/>
          </w:tcPr>
          <w:p w:rsidR="003D5668" w:rsidRPr="00490F70" w:rsidRDefault="003D5668" w:rsidP="009706D9">
            <w:pPr>
              <w:spacing w:after="0" w:line="360" w:lineRule="auto"/>
              <w:jc w:val="center"/>
              <w:rPr>
                <w:rFonts w:ascii="Times New Roman" w:eastAsia="Times New Roman" w:hAnsi="Times New Roman" w:cs="Times New Roman"/>
                <w:b/>
                <w:bCs/>
                <w:color w:val="000000"/>
                <w:sz w:val="24"/>
                <w:szCs w:val="24"/>
                <w:lang w:val="en-GB" w:eastAsia="en-GB"/>
              </w:rPr>
            </w:pPr>
            <w:r w:rsidRPr="00490F70">
              <w:rPr>
                <w:rFonts w:ascii="Times New Roman" w:eastAsia="Times New Roman" w:hAnsi="Times New Roman" w:cs="Times New Roman"/>
                <w:b/>
                <w:bCs/>
                <w:color w:val="000000"/>
                <w:sz w:val="24"/>
                <w:szCs w:val="24"/>
                <w:lang w:eastAsia="en-GB"/>
              </w:rPr>
              <w:t xml:space="preserve">No. </w:t>
            </w:r>
            <w:r>
              <w:rPr>
                <w:rFonts w:ascii="Times New Roman" w:eastAsia="Times New Roman" w:hAnsi="Times New Roman" w:cs="Times New Roman"/>
                <w:b/>
                <w:bCs/>
                <w:color w:val="000000"/>
                <w:sz w:val="24"/>
                <w:szCs w:val="24"/>
                <w:lang w:eastAsia="en-GB"/>
              </w:rPr>
              <w:t>o</w:t>
            </w:r>
            <w:r w:rsidRPr="00490F70">
              <w:rPr>
                <w:rFonts w:ascii="Times New Roman" w:eastAsia="Times New Roman" w:hAnsi="Times New Roman" w:cs="Times New Roman"/>
                <w:b/>
                <w:bCs/>
                <w:color w:val="000000"/>
                <w:sz w:val="24"/>
                <w:szCs w:val="24"/>
                <w:lang w:eastAsia="en-GB"/>
              </w:rPr>
              <w:t>f Respondents</w:t>
            </w:r>
          </w:p>
        </w:tc>
        <w:tc>
          <w:tcPr>
            <w:tcW w:w="2225" w:type="dxa"/>
            <w:tcBorders>
              <w:top w:val="single" w:sz="8" w:space="0" w:color="000000"/>
              <w:left w:val="nil"/>
              <w:bottom w:val="single" w:sz="8" w:space="0" w:color="000000"/>
              <w:right w:val="single" w:sz="8" w:space="0" w:color="000000"/>
            </w:tcBorders>
            <w:shd w:val="clear" w:color="auto" w:fill="auto"/>
            <w:vAlign w:val="center"/>
            <w:hideMark/>
          </w:tcPr>
          <w:p w:rsidR="003D5668" w:rsidRPr="00490F70" w:rsidRDefault="003D5668" w:rsidP="009706D9">
            <w:pPr>
              <w:spacing w:after="0" w:line="360" w:lineRule="auto"/>
              <w:jc w:val="center"/>
              <w:rPr>
                <w:rFonts w:ascii="Times New Roman" w:eastAsia="Times New Roman" w:hAnsi="Times New Roman" w:cs="Times New Roman"/>
                <w:b/>
                <w:bCs/>
                <w:color w:val="000000"/>
                <w:sz w:val="24"/>
                <w:szCs w:val="24"/>
                <w:lang w:val="en-GB" w:eastAsia="en-GB"/>
              </w:rPr>
            </w:pPr>
            <w:r w:rsidRPr="00490F70">
              <w:rPr>
                <w:rFonts w:ascii="Times New Roman" w:eastAsia="Times New Roman" w:hAnsi="Times New Roman" w:cs="Times New Roman"/>
                <w:b/>
                <w:bCs/>
                <w:color w:val="000000"/>
                <w:sz w:val="24"/>
                <w:szCs w:val="24"/>
                <w:lang w:eastAsia="en-GB"/>
              </w:rPr>
              <w:t>Percentage</w:t>
            </w:r>
          </w:p>
        </w:tc>
      </w:tr>
      <w:tr w:rsidR="00D6238F" w:rsidRPr="00490F70" w:rsidTr="009706D9">
        <w:trPr>
          <w:trHeight w:val="366"/>
          <w:jc w:val="center"/>
        </w:trPr>
        <w:tc>
          <w:tcPr>
            <w:tcW w:w="2739" w:type="dxa"/>
            <w:tcBorders>
              <w:top w:val="nil"/>
              <w:left w:val="single" w:sz="8" w:space="0" w:color="000000"/>
              <w:bottom w:val="single" w:sz="8" w:space="0" w:color="000000"/>
              <w:right w:val="single" w:sz="8" w:space="0" w:color="000000"/>
            </w:tcBorders>
            <w:shd w:val="clear" w:color="auto" w:fill="auto"/>
          </w:tcPr>
          <w:p w:rsidR="00D6238F" w:rsidRPr="00490F70" w:rsidRDefault="00D6238F" w:rsidP="00D6238F">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Strongly agree</w:t>
            </w:r>
          </w:p>
        </w:tc>
        <w:tc>
          <w:tcPr>
            <w:tcW w:w="3272" w:type="dxa"/>
            <w:tcBorders>
              <w:top w:val="nil"/>
              <w:left w:val="nil"/>
              <w:bottom w:val="single" w:sz="8" w:space="0" w:color="000000"/>
              <w:right w:val="single" w:sz="8" w:space="0" w:color="000000"/>
            </w:tcBorders>
            <w:shd w:val="clear" w:color="auto" w:fill="auto"/>
            <w:vAlign w:val="center"/>
          </w:tcPr>
          <w:p w:rsidR="00D6238F" w:rsidRPr="00490F70" w:rsidRDefault="00D6238F" w:rsidP="00D6238F">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12</w:t>
            </w:r>
          </w:p>
        </w:tc>
        <w:tc>
          <w:tcPr>
            <w:tcW w:w="2225" w:type="dxa"/>
            <w:tcBorders>
              <w:top w:val="nil"/>
              <w:left w:val="nil"/>
              <w:bottom w:val="single" w:sz="8" w:space="0" w:color="000000"/>
              <w:right w:val="single" w:sz="8" w:space="0" w:color="000000"/>
            </w:tcBorders>
            <w:shd w:val="clear" w:color="auto" w:fill="auto"/>
            <w:vAlign w:val="center"/>
          </w:tcPr>
          <w:p w:rsidR="00D6238F" w:rsidRPr="00490F70" w:rsidRDefault="00D6238F" w:rsidP="00D6238F">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12</w:t>
            </w:r>
          </w:p>
        </w:tc>
      </w:tr>
      <w:tr w:rsidR="00D6238F" w:rsidRPr="00490F70" w:rsidTr="009706D9">
        <w:trPr>
          <w:trHeight w:val="366"/>
          <w:jc w:val="center"/>
        </w:trPr>
        <w:tc>
          <w:tcPr>
            <w:tcW w:w="2739" w:type="dxa"/>
            <w:tcBorders>
              <w:top w:val="nil"/>
              <w:left w:val="single" w:sz="8" w:space="0" w:color="000000"/>
              <w:bottom w:val="single" w:sz="8" w:space="0" w:color="000000"/>
              <w:right w:val="single" w:sz="8" w:space="0" w:color="000000"/>
            </w:tcBorders>
            <w:shd w:val="clear" w:color="auto" w:fill="auto"/>
          </w:tcPr>
          <w:p w:rsidR="00D6238F" w:rsidRPr="00490F70" w:rsidRDefault="00D6238F" w:rsidP="00D6238F">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 xml:space="preserve">Agree </w:t>
            </w:r>
          </w:p>
        </w:tc>
        <w:tc>
          <w:tcPr>
            <w:tcW w:w="3272" w:type="dxa"/>
            <w:tcBorders>
              <w:top w:val="nil"/>
              <w:left w:val="nil"/>
              <w:bottom w:val="single" w:sz="8" w:space="0" w:color="000000"/>
              <w:right w:val="single" w:sz="8" w:space="0" w:color="000000"/>
            </w:tcBorders>
            <w:shd w:val="clear" w:color="auto" w:fill="auto"/>
            <w:vAlign w:val="center"/>
          </w:tcPr>
          <w:p w:rsidR="00D6238F" w:rsidRPr="00490F70" w:rsidRDefault="00D6238F" w:rsidP="00D6238F">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45</w:t>
            </w:r>
          </w:p>
        </w:tc>
        <w:tc>
          <w:tcPr>
            <w:tcW w:w="2225" w:type="dxa"/>
            <w:tcBorders>
              <w:top w:val="nil"/>
              <w:left w:val="nil"/>
              <w:bottom w:val="single" w:sz="8" w:space="0" w:color="000000"/>
              <w:right w:val="single" w:sz="8" w:space="0" w:color="000000"/>
            </w:tcBorders>
            <w:shd w:val="clear" w:color="auto" w:fill="auto"/>
            <w:vAlign w:val="center"/>
          </w:tcPr>
          <w:p w:rsidR="00D6238F" w:rsidRPr="00490F70" w:rsidRDefault="00D6238F" w:rsidP="00D6238F">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45</w:t>
            </w:r>
          </w:p>
        </w:tc>
      </w:tr>
      <w:tr w:rsidR="00D6238F" w:rsidRPr="00490F70" w:rsidTr="009706D9">
        <w:trPr>
          <w:trHeight w:val="366"/>
          <w:jc w:val="center"/>
        </w:trPr>
        <w:tc>
          <w:tcPr>
            <w:tcW w:w="2739" w:type="dxa"/>
            <w:tcBorders>
              <w:top w:val="nil"/>
              <w:left w:val="single" w:sz="8" w:space="0" w:color="000000"/>
              <w:bottom w:val="single" w:sz="8" w:space="0" w:color="000000"/>
              <w:right w:val="single" w:sz="8" w:space="0" w:color="000000"/>
            </w:tcBorders>
            <w:shd w:val="clear" w:color="auto" w:fill="auto"/>
          </w:tcPr>
          <w:p w:rsidR="00D6238F" w:rsidRPr="00490F70" w:rsidRDefault="00D6238F" w:rsidP="00D6238F">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 xml:space="preserve">Neutral </w:t>
            </w:r>
          </w:p>
        </w:tc>
        <w:tc>
          <w:tcPr>
            <w:tcW w:w="3272" w:type="dxa"/>
            <w:tcBorders>
              <w:top w:val="nil"/>
              <w:left w:val="nil"/>
              <w:bottom w:val="single" w:sz="8" w:space="0" w:color="000000"/>
              <w:right w:val="single" w:sz="8" w:space="0" w:color="000000"/>
            </w:tcBorders>
            <w:shd w:val="clear" w:color="auto" w:fill="auto"/>
            <w:vAlign w:val="center"/>
          </w:tcPr>
          <w:p w:rsidR="00D6238F" w:rsidRPr="00490F70" w:rsidRDefault="00D6238F" w:rsidP="00D6238F">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36</w:t>
            </w:r>
          </w:p>
        </w:tc>
        <w:tc>
          <w:tcPr>
            <w:tcW w:w="2225" w:type="dxa"/>
            <w:tcBorders>
              <w:top w:val="nil"/>
              <w:left w:val="nil"/>
              <w:bottom w:val="single" w:sz="8" w:space="0" w:color="000000"/>
              <w:right w:val="single" w:sz="8" w:space="0" w:color="000000"/>
            </w:tcBorders>
            <w:shd w:val="clear" w:color="auto" w:fill="auto"/>
            <w:vAlign w:val="center"/>
          </w:tcPr>
          <w:p w:rsidR="00D6238F" w:rsidRPr="00490F70" w:rsidRDefault="00D6238F" w:rsidP="00D6238F">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36</w:t>
            </w:r>
          </w:p>
        </w:tc>
      </w:tr>
      <w:tr w:rsidR="00D6238F" w:rsidRPr="00490F70" w:rsidTr="009706D9">
        <w:trPr>
          <w:trHeight w:val="366"/>
          <w:jc w:val="center"/>
        </w:trPr>
        <w:tc>
          <w:tcPr>
            <w:tcW w:w="2739" w:type="dxa"/>
            <w:tcBorders>
              <w:top w:val="nil"/>
              <w:left w:val="single" w:sz="8" w:space="0" w:color="000000"/>
              <w:bottom w:val="single" w:sz="8" w:space="0" w:color="000000"/>
              <w:right w:val="single" w:sz="8" w:space="0" w:color="000000"/>
            </w:tcBorders>
            <w:shd w:val="clear" w:color="auto" w:fill="auto"/>
          </w:tcPr>
          <w:p w:rsidR="00D6238F" w:rsidRPr="00490F70" w:rsidRDefault="00D6238F" w:rsidP="00D6238F">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 xml:space="preserve">Disagree </w:t>
            </w:r>
          </w:p>
        </w:tc>
        <w:tc>
          <w:tcPr>
            <w:tcW w:w="3272" w:type="dxa"/>
            <w:tcBorders>
              <w:top w:val="nil"/>
              <w:left w:val="nil"/>
              <w:bottom w:val="single" w:sz="8" w:space="0" w:color="000000"/>
              <w:right w:val="single" w:sz="8" w:space="0" w:color="000000"/>
            </w:tcBorders>
            <w:shd w:val="clear" w:color="auto" w:fill="auto"/>
            <w:vAlign w:val="center"/>
          </w:tcPr>
          <w:p w:rsidR="00D6238F" w:rsidRPr="00490F70" w:rsidRDefault="00D6238F" w:rsidP="00D6238F">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3</w:t>
            </w:r>
          </w:p>
        </w:tc>
        <w:tc>
          <w:tcPr>
            <w:tcW w:w="2225" w:type="dxa"/>
            <w:tcBorders>
              <w:top w:val="nil"/>
              <w:left w:val="nil"/>
              <w:bottom w:val="single" w:sz="8" w:space="0" w:color="000000"/>
              <w:right w:val="single" w:sz="8" w:space="0" w:color="000000"/>
            </w:tcBorders>
            <w:shd w:val="clear" w:color="auto" w:fill="auto"/>
            <w:vAlign w:val="center"/>
          </w:tcPr>
          <w:p w:rsidR="00D6238F" w:rsidRPr="00490F70" w:rsidRDefault="00D6238F" w:rsidP="00D6238F">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3</w:t>
            </w:r>
          </w:p>
        </w:tc>
      </w:tr>
      <w:tr w:rsidR="00D6238F" w:rsidRPr="00490F70" w:rsidTr="009706D9">
        <w:trPr>
          <w:trHeight w:val="366"/>
          <w:jc w:val="center"/>
        </w:trPr>
        <w:tc>
          <w:tcPr>
            <w:tcW w:w="2739" w:type="dxa"/>
            <w:tcBorders>
              <w:top w:val="nil"/>
              <w:left w:val="single" w:sz="8" w:space="0" w:color="000000"/>
              <w:bottom w:val="single" w:sz="8" w:space="0" w:color="000000"/>
              <w:right w:val="single" w:sz="8" w:space="0" w:color="000000"/>
            </w:tcBorders>
            <w:shd w:val="clear" w:color="auto" w:fill="auto"/>
          </w:tcPr>
          <w:p w:rsidR="00D6238F" w:rsidRPr="00490F70" w:rsidRDefault="00D6238F" w:rsidP="00D6238F">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 xml:space="preserve">Strongly disagree </w:t>
            </w:r>
          </w:p>
        </w:tc>
        <w:tc>
          <w:tcPr>
            <w:tcW w:w="3272" w:type="dxa"/>
            <w:tcBorders>
              <w:top w:val="nil"/>
              <w:left w:val="nil"/>
              <w:bottom w:val="single" w:sz="8" w:space="0" w:color="000000"/>
              <w:right w:val="single" w:sz="8" w:space="0" w:color="000000"/>
            </w:tcBorders>
            <w:shd w:val="clear" w:color="auto" w:fill="auto"/>
            <w:vAlign w:val="center"/>
          </w:tcPr>
          <w:p w:rsidR="00D6238F" w:rsidRPr="00490F70" w:rsidRDefault="00D6238F" w:rsidP="00D6238F">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4</w:t>
            </w:r>
          </w:p>
        </w:tc>
        <w:tc>
          <w:tcPr>
            <w:tcW w:w="2225" w:type="dxa"/>
            <w:tcBorders>
              <w:top w:val="nil"/>
              <w:left w:val="nil"/>
              <w:bottom w:val="single" w:sz="8" w:space="0" w:color="000000"/>
              <w:right w:val="single" w:sz="8" w:space="0" w:color="000000"/>
            </w:tcBorders>
            <w:shd w:val="clear" w:color="auto" w:fill="auto"/>
            <w:vAlign w:val="center"/>
          </w:tcPr>
          <w:p w:rsidR="00D6238F" w:rsidRPr="00490F70" w:rsidRDefault="00D6238F" w:rsidP="00D6238F">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4</w:t>
            </w:r>
          </w:p>
        </w:tc>
      </w:tr>
      <w:tr w:rsidR="003D5668" w:rsidRPr="00490F70" w:rsidTr="009706D9">
        <w:trPr>
          <w:trHeight w:val="366"/>
          <w:jc w:val="center"/>
        </w:trPr>
        <w:tc>
          <w:tcPr>
            <w:tcW w:w="2739" w:type="dxa"/>
            <w:tcBorders>
              <w:top w:val="nil"/>
              <w:left w:val="single" w:sz="8" w:space="0" w:color="000000"/>
              <w:bottom w:val="single" w:sz="8" w:space="0" w:color="000000"/>
              <w:right w:val="single" w:sz="8" w:space="0" w:color="000000"/>
            </w:tcBorders>
            <w:shd w:val="clear" w:color="auto" w:fill="auto"/>
            <w:vAlign w:val="center"/>
            <w:hideMark/>
          </w:tcPr>
          <w:p w:rsidR="003D5668" w:rsidRPr="00490F70" w:rsidRDefault="003D5668" w:rsidP="009706D9">
            <w:pPr>
              <w:spacing w:after="0" w:line="360" w:lineRule="auto"/>
              <w:jc w:val="center"/>
              <w:rPr>
                <w:rFonts w:ascii="Times New Roman" w:eastAsia="Times New Roman" w:hAnsi="Times New Roman" w:cs="Times New Roman"/>
                <w:b/>
                <w:bCs/>
                <w:color w:val="000000"/>
                <w:sz w:val="24"/>
                <w:szCs w:val="24"/>
                <w:lang w:val="en-GB" w:eastAsia="en-GB"/>
              </w:rPr>
            </w:pPr>
            <w:r w:rsidRPr="00490F70">
              <w:rPr>
                <w:rFonts w:ascii="Times New Roman" w:eastAsia="Times New Roman" w:hAnsi="Times New Roman" w:cs="Times New Roman"/>
                <w:b/>
                <w:bCs/>
                <w:color w:val="000000"/>
                <w:sz w:val="24"/>
                <w:szCs w:val="24"/>
                <w:lang w:eastAsia="en-GB"/>
              </w:rPr>
              <w:t>TOTAL</w:t>
            </w:r>
          </w:p>
        </w:tc>
        <w:tc>
          <w:tcPr>
            <w:tcW w:w="3272" w:type="dxa"/>
            <w:tcBorders>
              <w:top w:val="nil"/>
              <w:left w:val="nil"/>
              <w:bottom w:val="single" w:sz="8" w:space="0" w:color="000000"/>
              <w:right w:val="single" w:sz="8" w:space="0" w:color="000000"/>
            </w:tcBorders>
            <w:shd w:val="clear" w:color="auto" w:fill="auto"/>
            <w:vAlign w:val="center"/>
            <w:hideMark/>
          </w:tcPr>
          <w:p w:rsidR="003D5668" w:rsidRPr="00490F70" w:rsidRDefault="003D5668" w:rsidP="009706D9">
            <w:pPr>
              <w:spacing w:after="0" w:line="360" w:lineRule="auto"/>
              <w:jc w:val="center"/>
              <w:rPr>
                <w:rFonts w:ascii="Times New Roman" w:eastAsia="Times New Roman" w:hAnsi="Times New Roman" w:cs="Times New Roman"/>
                <w:b/>
                <w:bCs/>
                <w:color w:val="000000"/>
                <w:sz w:val="24"/>
                <w:szCs w:val="24"/>
                <w:lang w:val="en-GB" w:eastAsia="en-GB"/>
              </w:rPr>
            </w:pPr>
            <w:r w:rsidRPr="00490F70">
              <w:rPr>
                <w:rFonts w:ascii="Times New Roman" w:eastAsia="Times New Roman" w:hAnsi="Times New Roman" w:cs="Times New Roman"/>
                <w:b/>
                <w:bCs/>
                <w:color w:val="000000"/>
                <w:sz w:val="24"/>
                <w:szCs w:val="24"/>
                <w:lang w:eastAsia="en-GB"/>
              </w:rPr>
              <w:t>100</w:t>
            </w:r>
          </w:p>
        </w:tc>
        <w:tc>
          <w:tcPr>
            <w:tcW w:w="2225" w:type="dxa"/>
            <w:tcBorders>
              <w:top w:val="nil"/>
              <w:left w:val="nil"/>
              <w:bottom w:val="single" w:sz="8" w:space="0" w:color="000000"/>
              <w:right w:val="single" w:sz="8" w:space="0" w:color="000000"/>
            </w:tcBorders>
            <w:shd w:val="clear" w:color="auto" w:fill="auto"/>
            <w:vAlign w:val="center"/>
            <w:hideMark/>
          </w:tcPr>
          <w:p w:rsidR="003D5668" w:rsidRPr="00490F70" w:rsidRDefault="003D5668" w:rsidP="009706D9">
            <w:pPr>
              <w:spacing w:after="0" w:line="360" w:lineRule="auto"/>
              <w:jc w:val="center"/>
              <w:rPr>
                <w:rFonts w:ascii="Times New Roman" w:eastAsia="Times New Roman" w:hAnsi="Times New Roman" w:cs="Times New Roman"/>
                <w:b/>
                <w:bCs/>
                <w:color w:val="000000"/>
                <w:sz w:val="24"/>
                <w:szCs w:val="24"/>
                <w:lang w:val="en-GB" w:eastAsia="en-GB"/>
              </w:rPr>
            </w:pPr>
            <w:r w:rsidRPr="00490F70">
              <w:rPr>
                <w:rFonts w:ascii="Times New Roman" w:eastAsia="Times New Roman" w:hAnsi="Times New Roman" w:cs="Times New Roman"/>
                <w:b/>
                <w:bCs/>
                <w:color w:val="000000"/>
                <w:sz w:val="24"/>
                <w:szCs w:val="24"/>
                <w:lang w:eastAsia="en-GB"/>
              </w:rPr>
              <w:t>100</w:t>
            </w:r>
          </w:p>
        </w:tc>
      </w:tr>
    </w:tbl>
    <w:p w:rsidR="003D5668" w:rsidRPr="00490F70" w:rsidRDefault="003D5668" w:rsidP="003D5668">
      <w:pPr>
        <w:spacing w:after="0" w:line="360" w:lineRule="auto"/>
        <w:rPr>
          <w:rFonts w:ascii="Times New Roman" w:hAnsi="Times New Roman" w:cs="Times New Roman"/>
          <w:sz w:val="24"/>
          <w:szCs w:val="24"/>
        </w:rPr>
      </w:pPr>
      <w:r w:rsidRPr="00490F70">
        <w:rPr>
          <w:rFonts w:ascii="Times New Roman" w:hAnsi="Times New Roman" w:cs="Times New Roman"/>
          <w:sz w:val="24"/>
          <w:szCs w:val="24"/>
        </w:rPr>
        <w:t xml:space="preserve">   Source: Primary Data</w:t>
      </w:r>
    </w:p>
    <w:p w:rsidR="003D5668" w:rsidRPr="00490F70" w:rsidRDefault="003D5668" w:rsidP="003D5668">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CHART NO.4.</w:t>
      </w:r>
      <w:r w:rsidR="00983104">
        <w:rPr>
          <w:rFonts w:ascii="Times New Roman" w:hAnsi="Times New Roman" w:cs="Times New Roman"/>
          <w:b/>
          <w:sz w:val="24"/>
          <w:szCs w:val="24"/>
        </w:rPr>
        <w:t>6</w:t>
      </w:r>
    </w:p>
    <w:p w:rsidR="00D6238F" w:rsidRPr="00490F70" w:rsidRDefault="00D6238F" w:rsidP="00D6238F">
      <w:pPr>
        <w:spacing w:after="0" w:line="360" w:lineRule="auto"/>
        <w:jc w:val="center"/>
        <w:rPr>
          <w:rFonts w:ascii="Times New Roman" w:hAnsi="Times New Roman" w:cs="Times New Roman"/>
          <w:b/>
          <w:bCs/>
          <w:sz w:val="24"/>
          <w:szCs w:val="24"/>
        </w:rPr>
      </w:pPr>
      <w:r w:rsidRPr="00D6238F">
        <w:rPr>
          <w:rFonts w:ascii="Times New Roman" w:hAnsi="Times New Roman" w:cs="Times New Roman"/>
          <w:b/>
          <w:bCs/>
          <w:sz w:val="24"/>
          <w:szCs w:val="24"/>
        </w:rPr>
        <w:t>THE INCREASING CONSUMER DEMAND FOR ECO-FRIENDLY TRANSPORTATION OPTIONS</w:t>
      </w:r>
    </w:p>
    <w:p w:rsidR="003D5668" w:rsidRPr="00490F70" w:rsidRDefault="003D5668" w:rsidP="003D5668">
      <w:pPr>
        <w:spacing w:after="0" w:line="360" w:lineRule="auto"/>
        <w:jc w:val="center"/>
        <w:rPr>
          <w:rFonts w:ascii="Times New Roman" w:hAnsi="Times New Roman" w:cs="Times New Roman"/>
          <w:b/>
          <w:bCs/>
          <w:sz w:val="24"/>
          <w:szCs w:val="24"/>
        </w:rPr>
      </w:pPr>
      <w:r w:rsidRPr="00490F70">
        <w:rPr>
          <w:rFonts w:ascii="Times New Roman" w:hAnsi="Times New Roman" w:cs="Times New Roman"/>
          <w:noProof/>
          <w:sz w:val="24"/>
          <w:szCs w:val="24"/>
          <w:lang w:val="en-IN" w:eastAsia="en-IN" w:bidi="ml-IN"/>
        </w:rPr>
        <w:drawing>
          <wp:inline distT="0" distB="0" distL="0" distR="0" wp14:anchorId="0F9B53BD" wp14:editId="54E82139">
            <wp:extent cx="5217459" cy="2743200"/>
            <wp:effectExtent l="0" t="0" r="0" b="0"/>
            <wp:docPr id="44" name="Chart 44"/>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3D5668" w:rsidRPr="00490F70" w:rsidRDefault="003D5668" w:rsidP="003D5668">
      <w:pPr>
        <w:spacing w:after="0" w:line="360" w:lineRule="auto"/>
        <w:jc w:val="center"/>
        <w:rPr>
          <w:rFonts w:ascii="Times New Roman" w:hAnsi="Times New Roman" w:cs="Times New Roman"/>
          <w:b/>
          <w:sz w:val="24"/>
          <w:szCs w:val="24"/>
        </w:rPr>
      </w:pPr>
    </w:p>
    <w:p w:rsidR="003D5668" w:rsidRPr="00490F70" w:rsidRDefault="003D5668" w:rsidP="003D5668">
      <w:pPr>
        <w:spacing w:after="0" w:line="360" w:lineRule="auto"/>
        <w:jc w:val="both"/>
        <w:rPr>
          <w:rFonts w:ascii="Times New Roman" w:hAnsi="Times New Roman" w:cs="Times New Roman"/>
          <w:b/>
          <w:sz w:val="24"/>
          <w:szCs w:val="24"/>
        </w:rPr>
      </w:pPr>
      <w:r w:rsidRPr="00490F70">
        <w:rPr>
          <w:rFonts w:ascii="Times New Roman" w:hAnsi="Times New Roman" w:cs="Times New Roman"/>
          <w:b/>
          <w:sz w:val="24"/>
          <w:szCs w:val="24"/>
        </w:rPr>
        <w:t>INTERPRETATION</w:t>
      </w:r>
    </w:p>
    <w:p w:rsidR="003D5668" w:rsidRDefault="003D5668" w:rsidP="003D5668">
      <w:pPr>
        <w:spacing w:after="0" w:line="360" w:lineRule="auto"/>
        <w:jc w:val="both"/>
        <w:rPr>
          <w:rFonts w:ascii="Times New Roman" w:hAnsi="Times New Roman" w:cs="Times New Roman"/>
          <w:sz w:val="24"/>
          <w:szCs w:val="24"/>
        </w:rPr>
      </w:pPr>
      <w:r w:rsidRPr="00490F70">
        <w:rPr>
          <w:rFonts w:ascii="Times New Roman" w:hAnsi="Times New Roman" w:cs="Times New Roman"/>
          <w:sz w:val="24"/>
          <w:szCs w:val="24"/>
        </w:rPr>
        <w:t xml:space="preserve">Above table and graph shows that </w:t>
      </w:r>
      <w:r w:rsidR="00D6238F">
        <w:rPr>
          <w:rFonts w:ascii="Times New Roman" w:hAnsi="Times New Roman" w:cs="Times New Roman"/>
          <w:sz w:val="24"/>
          <w:szCs w:val="24"/>
        </w:rPr>
        <w:t xml:space="preserve">45% of the respondents agreed that the increasing consumer demand for eco-friendly transportation options motivate transportation companies to advocate for sustainability initiatives. 36% of the respondents have neural opinion and 12% of them strongly agreed with it. 4% strongly disagreed and 3% of them disagreed with it. </w:t>
      </w:r>
    </w:p>
    <w:p w:rsidR="00983104" w:rsidRPr="00490F70" w:rsidRDefault="00983104" w:rsidP="003D5668">
      <w:pPr>
        <w:spacing w:after="0" w:line="360" w:lineRule="auto"/>
        <w:jc w:val="both"/>
        <w:rPr>
          <w:rFonts w:ascii="Times New Roman" w:hAnsi="Times New Roman" w:cs="Times New Roman"/>
          <w:sz w:val="24"/>
          <w:szCs w:val="24"/>
        </w:rPr>
      </w:pPr>
    </w:p>
    <w:p w:rsidR="003D5668" w:rsidRPr="00490F70" w:rsidRDefault="003D5668" w:rsidP="003D5668">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TABLE NO.4.</w:t>
      </w:r>
      <w:r w:rsidR="00983104">
        <w:rPr>
          <w:rFonts w:ascii="Times New Roman" w:hAnsi="Times New Roman" w:cs="Times New Roman"/>
          <w:b/>
          <w:sz w:val="24"/>
          <w:szCs w:val="24"/>
        </w:rPr>
        <w:t>7</w:t>
      </w:r>
    </w:p>
    <w:p w:rsidR="003D5668" w:rsidRPr="00490F70" w:rsidRDefault="006B7E0A" w:rsidP="003D5668">
      <w:pPr>
        <w:spacing w:after="0" w:line="360" w:lineRule="auto"/>
        <w:jc w:val="center"/>
        <w:rPr>
          <w:rFonts w:ascii="Times New Roman" w:hAnsi="Times New Roman" w:cs="Times New Roman"/>
          <w:b/>
          <w:sz w:val="24"/>
          <w:szCs w:val="24"/>
        </w:rPr>
      </w:pPr>
      <w:r w:rsidRPr="006B7E0A">
        <w:rPr>
          <w:rFonts w:ascii="Times New Roman" w:hAnsi="Times New Roman" w:cs="Times New Roman"/>
          <w:b/>
          <w:sz w:val="24"/>
          <w:szCs w:val="24"/>
        </w:rPr>
        <w:t>STRINGENT GOVERNMENT REGULAT</w:t>
      </w:r>
      <w:r>
        <w:rPr>
          <w:rFonts w:ascii="Times New Roman" w:hAnsi="Times New Roman" w:cs="Times New Roman"/>
          <w:b/>
          <w:sz w:val="24"/>
          <w:szCs w:val="24"/>
        </w:rPr>
        <w:t>IONS AND ENVIRONMENTAL POLICIES</w:t>
      </w:r>
    </w:p>
    <w:tbl>
      <w:tblPr>
        <w:tblW w:w="8236" w:type="dxa"/>
        <w:jc w:val="center"/>
        <w:tblLook w:val="04A0" w:firstRow="1" w:lastRow="0" w:firstColumn="1" w:lastColumn="0" w:noHBand="0" w:noVBand="1"/>
      </w:tblPr>
      <w:tblGrid>
        <w:gridCol w:w="2739"/>
        <w:gridCol w:w="3272"/>
        <w:gridCol w:w="2225"/>
      </w:tblGrid>
      <w:tr w:rsidR="003D5668" w:rsidRPr="00490F70" w:rsidTr="009706D9">
        <w:trPr>
          <w:trHeight w:val="366"/>
          <w:jc w:val="center"/>
        </w:trPr>
        <w:tc>
          <w:tcPr>
            <w:tcW w:w="2739"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3D5668" w:rsidRPr="00490F70" w:rsidRDefault="003D5668" w:rsidP="009706D9">
            <w:pPr>
              <w:spacing w:after="0" w:line="360" w:lineRule="auto"/>
              <w:jc w:val="center"/>
              <w:rPr>
                <w:rFonts w:ascii="Times New Roman" w:eastAsia="Times New Roman" w:hAnsi="Times New Roman" w:cs="Times New Roman"/>
                <w:b/>
                <w:bCs/>
                <w:color w:val="000000"/>
                <w:sz w:val="24"/>
                <w:szCs w:val="24"/>
                <w:lang w:val="en-GB" w:eastAsia="en-GB"/>
              </w:rPr>
            </w:pPr>
            <w:r>
              <w:rPr>
                <w:rFonts w:ascii="Times New Roman" w:eastAsia="Times New Roman" w:hAnsi="Times New Roman" w:cs="Times New Roman"/>
                <w:b/>
                <w:bCs/>
                <w:color w:val="000000"/>
                <w:sz w:val="24"/>
                <w:szCs w:val="24"/>
                <w:lang w:eastAsia="en-GB"/>
              </w:rPr>
              <w:t>Category</w:t>
            </w:r>
          </w:p>
        </w:tc>
        <w:tc>
          <w:tcPr>
            <w:tcW w:w="3272" w:type="dxa"/>
            <w:tcBorders>
              <w:top w:val="single" w:sz="8" w:space="0" w:color="000000"/>
              <w:left w:val="nil"/>
              <w:bottom w:val="single" w:sz="8" w:space="0" w:color="000000"/>
              <w:right w:val="single" w:sz="8" w:space="0" w:color="000000"/>
            </w:tcBorders>
            <w:shd w:val="clear" w:color="auto" w:fill="auto"/>
            <w:vAlign w:val="center"/>
            <w:hideMark/>
          </w:tcPr>
          <w:p w:rsidR="003D5668" w:rsidRPr="00490F70" w:rsidRDefault="003D5668" w:rsidP="009706D9">
            <w:pPr>
              <w:spacing w:after="0" w:line="360" w:lineRule="auto"/>
              <w:jc w:val="center"/>
              <w:rPr>
                <w:rFonts w:ascii="Times New Roman" w:eastAsia="Times New Roman" w:hAnsi="Times New Roman" w:cs="Times New Roman"/>
                <w:b/>
                <w:bCs/>
                <w:color w:val="000000"/>
                <w:sz w:val="24"/>
                <w:szCs w:val="24"/>
                <w:lang w:val="en-GB" w:eastAsia="en-GB"/>
              </w:rPr>
            </w:pPr>
            <w:r w:rsidRPr="00490F70">
              <w:rPr>
                <w:rFonts w:ascii="Times New Roman" w:eastAsia="Times New Roman" w:hAnsi="Times New Roman" w:cs="Times New Roman"/>
                <w:b/>
                <w:bCs/>
                <w:color w:val="000000"/>
                <w:sz w:val="24"/>
                <w:szCs w:val="24"/>
                <w:lang w:eastAsia="en-GB"/>
              </w:rPr>
              <w:t xml:space="preserve">No. </w:t>
            </w:r>
            <w:r>
              <w:rPr>
                <w:rFonts w:ascii="Times New Roman" w:eastAsia="Times New Roman" w:hAnsi="Times New Roman" w:cs="Times New Roman"/>
                <w:b/>
                <w:bCs/>
                <w:color w:val="000000"/>
                <w:sz w:val="24"/>
                <w:szCs w:val="24"/>
                <w:lang w:eastAsia="en-GB"/>
              </w:rPr>
              <w:t>o</w:t>
            </w:r>
            <w:r w:rsidRPr="00490F70">
              <w:rPr>
                <w:rFonts w:ascii="Times New Roman" w:eastAsia="Times New Roman" w:hAnsi="Times New Roman" w:cs="Times New Roman"/>
                <w:b/>
                <w:bCs/>
                <w:color w:val="000000"/>
                <w:sz w:val="24"/>
                <w:szCs w:val="24"/>
                <w:lang w:eastAsia="en-GB"/>
              </w:rPr>
              <w:t>f Respondents</w:t>
            </w:r>
          </w:p>
        </w:tc>
        <w:tc>
          <w:tcPr>
            <w:tcW w:w="2225" w:type="dxa"/>
            <w:tcBorders>
              <w:top w:val="single" w:sz="8" w:space="0" w:color="000000"/>
              <w:left w:val="nil"/>
              <w:bottom w:val="single" w:sz="8" w:space="0" w:color="000000"/>
              <w:right w:val="single" w:sz="8" w:space="0" w:color="000000"/>
            </w:tcBorders>
            <w:shd w:val="clear" w:color="auto" w:fill="auto"/>
            <w:vAlign w:val="center"/>
            <w:hideMark/>
          </w:tcPr>
          <w:p w:rsidR="003D5668" w:rsidRPr="00490F70" w:rsidRDefault="003D5668" w:rsidP="009706D9">
            <w:pPr>
              <w:spacing w:after="0" w:line="360" w:lineRule="auto"/>
              <w:jc w:val="center"/>
              <w:rPr>
                <w:rFonts w:ascii="Times New Roman" w:eastAsia="Times New Roman" w:hAnsi="Times New Roman" w:cs="Times New Roman"/>
                <w:b/>
                <w:bCs/>
                <w:color w:val="000000"/>
                <w:sz w:val="24"/>
                <w:szCs w:val="24"/>
                <w:lang w:val="en-GB" w:eastAsia="en-GB"/>
              </w:rPr>
            </w:pPr>
            <w:r w:rsidRPr="00490F70">
              <w:rPr>
                <w:rFonts w:ascii="Times New Roman" w:eastAsia="Times New Roman" w:hAnsi="Times New Roman" w:cs="Times New Roman"/>
                <w:b/>
                <w:bCs/>
                <w:color w:val="000000"/>
                <w:sz w:val="24"/>
                <w:szCs w:val="24"/>
                <w:lang w:eastAsia="en-GB"/>
              </w:rPr>
              <w:t>Percentage</w:t>
            </w:r>
          </w:p>
        </w:tc>
      </w:tr>
      <w:tr w:rsidR="006B7E0A" w:rsidRPr="00490F70" w:rsidTr="009706D9">
        <w:trPr>
          <w:trHeight w:val="366"/>
          <w:jc w:val="center"/>
        </w:trPr>
        <w:tc>
          <w:tcPr>
            <w:tcW w:w="2739" w:type="dxa"/>
            <w:tcBorders>
              <w:top w:val="nil"/>
              <w:left w:val="single" w:sz="8" w:space="0" w:color="000000"/>
              <w:bottom w:val="single" w:sz="8" w:space="0" w:color="000000"/>
              <w:right w:val="single" w:sz="8" w:space="0" w:color="000000"/>
            </w:tcBorders>
            <w:shd w:val="clear" w:color="auto" w:fill="auto"/>
          </w:tcPr>
          <w:p w:rsidR="006B7E0A" w:rsidRPr="00490F70" w:rsidRDefault="006B7E0A" w:rsidP="006B7E0A">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Strongly agree</w:t>
            </w:r>
          </w:p>
        </w:tc>
        <w:tc>
          <w:tcPr>
            <w:tcW w:w="3272" w:type="dxa"/>
            <w:tcBorders>
              <w:top w:val="nil"/>
              <w:left w:val="nil"/>
              <w:bottom w:val="single" w:sz="8" w:space="0" w:color="000000"/>
              <w:right w:val="single" w:sz="8" w:space="0" w:color="000000"/>
            </w:tcBorders>
            <w:shd w:val="clear" w:color="auto" w:fill="auto"/>
            <w:vAlign w:val="center"/>
          </w:tcPr>
          <w:p w:rsidR="006B7E0A" w:rsidRPr="00490F70" w:rsidRDefault="006B7E0A" w:rsidP="006B7E0A">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63</w:t>
            </w:r>
          </w:p>
        </w:tc>
        <w:tc>
          <w:tcPr>
            <w:tcW w:w="2225" w:type="dxa"/>
            <w:tcBorders>
              <w:top w:val="nil"/>
              <w:left w:val="nil"/>
              <w:bottom w:val="single" w:sz="8" w:space="0" w:color="000000"/>
              <w:right w:val="single" w:sz="8" w:space="0" w:color="000000"/>
            </w:tcBorders>
            <w:shd w:val="clear" w:color="auto" w:fill="auto"/>
            <w:vAlign w:val="center"/>
          </w:tcPr>
          <w:p w:rsidR="006B7E0A" w:rsidRPr="00490F70" w:rsidRDefault="006B7E0A" w:rsidP="006B7E0A">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63</w:t>
            </w:r>
          </w:p>
        </w:tc>
      </w:tr>
      <w:tr w:rsidR="006B7E0A" w:rsidRPr="00490F70" w:rsidTr="009706D9">
        <w:trPr>
          <w:trHeight w:val="366"/>
          <w:jc w:val="center"/>
        </w:trPr>
        <w:tc>
          <w:tcPr>
            <w:tcW w:w="2739" w:type="dxa"/>
            <w:tcBorders>
              <w:top w:val="nil"/>
              <w:left w:val="single" w:sz="8" w:space="0" w:color="000000"/>
              <w:bottom w:val="single" w:sz="8" w:space="0" w:color="000000"/>
              <w:right w:val="single" w:sz="8" w:space="0" w:color="000000"/>
            </w:tcBorders>
            <w:shd w:val="clear" w:color="auto" w:fill="auto"/>
          </w:tcPr>
          <w:p w:rsidR="006B7E0A" w:rsidRPr="00490F70" w:rsidRDefault="006B7E0A" w:rsidP="006B7E0A">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 xml:space="preserve">Agree </w:t>
            </w:r>
          </w:p>
        </w:tc>
        <w:tc>
          <w:tcPr>
            <w:tcW w:w="3272" w:type="dxa"/>
            <w:tcBorders>
              <w:top w:val="nil"/>
              <w:left w:val="nil"/>
              <w:bottom w:val="single" w:sz="8" w:space="0" w:color="000000"/>
              <w:right w:val="single" w:sz="8" w:space="0" w:color="000000"/>
            </w:tcBorders>
            <w:shd w:val="clear" w:color="auto" w:fill="auto"/>
            <w:vAlign w:val="center"/>
          </w:tcPr>
          <w:p w:rsidR="006B7E0A" w:rsidRPr="00490F70" w:rsidRDefault="006B7E0A" w:rsidP="006B7E0A">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30</w:t>
            </w:r>
          </w:p>
        </w:tc>
        <w:tc>
          <w:tcPr>
            <w:tcW w:w="2225" w:type="dxa"/>
            <w:tcBorders>
              <w:top w:val="nil"/>
              <w:left w:val="nil"/>
              <w:bottom w:val="single" w:sz="8" w:space="0" w:color="000000"/>
              <w:right w:val="single" w:sz="8" w:space="0" w:color="000000"/>
            </w:tcBorders>
            <w:shd w:val="clear" w:color="auto" w:fill="auto"/>
            <w:vAlign w:val="center"/>
          </w:tcPr>
          <w:p w:rsidR="006B7E0A" w:rsidRPr="00490F70" w:rsidRDefault="006B7E0A" w:rsidP="006B7E0A">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30</w:t>
            </w:r>
          </w:p>
        </w:tc>
      </w:tr>
      <w:tr w:rsidR="006B7E0A" w:rsidRPr="00490F70" w:rsidTr="009706D9">
        <w:trPr>
          <w:trHeight w:val="366"/>
          <w:jc w:val="center"/>
        </w:trPr>
        <w:tc>
          <w:tcPr>
            <w:tcW w:w="2739" w:type="dxa"/>
            <w:tcBorders>
              <w:top w:val="nil"/>
              <w:left w:val="single" w:sz="8" w:space="0" w:color="000000"/>
              <w:bottom w:val="single" w:sz="8" w:space="0" w:color="000000"/>
              <w:right w:val="single" w:sz="8" w:space="0" w:color="000000"/>
            </w:tcBorders>
            <w:shd w:val="clear" w:color="auto" w:fill="auto"/>
          </w:tcPr>
          <w:p w:rsidR="006B7E0A" w:rsidRPr="00490F70" w:rsidRDefault="006B7E0A" w:rsidP="006B7E0A">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 xml:space="preserve">Neutral </w:t>
            </w:r>
          </w:p>
        </w:tc>
        <w:tc>
          <w:tcPr>
            <w:tcW w:w="3272" w:type="dxa"/>
            <w:tcBorders>
              <w:top w:val="nil"/>
              <w:left w:val="nil"/>
              <w:bottom w:val="single" w:sz="8" w:space="0" w:color="000000"/>
              <w:right w:val="single" w:sz="8" w:space="0" w:color="000000"/>
            </w:tcBorders>
            <w:shd w:val="clear" w:color="auto" w:fill="auto"/>
            <w:vAlign w:val="center"/>
          </w:tcPr>
          <w:p w:rsidR="006B7E0A" w:rsidRPr="00490F70" w:rsidRDefault="006B7E0A" w:rsidP="006B7E0A">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7</w:t>
            </w:r>
          </w:p>
        </w:tc>
        <w:tc>
          <w:tcPr>
            <w:tcW w:w="2225" w:type="dxa"/>
            <w:tcBorders>
              <w:top w:val="nil"/>
              <w:left w:val="nil"/>
              <w:bottom w:val="single" w:sz="8" w:space="0" w:color="000000"/>
              <w:right w:val="single" w:sz="8" w:space="0" w:color="000000"/>
            </w:tcBorders>
            <w:shd w:val="clear" w:color="auto" w:fill="auto"/>
            <w:vAlign w:val="center"/>
          </w:tcPr>
          <w:p w:rsidR="006B7E0A" w:rsidRPr="00490F70" w:rsidRDefault="006B7E0A" w:rsidP="006B7E0A">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7</w:t>
            </w:r>
          </w:p>
        </w:tc>
      </w:tr>
      <w:tr w:rsidR="006B7E0A" w:rsidRPr="00490F70" w:rsidTr="009706D9">
        <w:trPr>
          <w:trHeight w:val="366"/>
          <w:jc w:val="center"/>
        </w:trPr>
        <w:tc>
          <w:tcPr>
            <w:tcW w:w="2739" w:type="dxa"/>
            <w:tcBorders>
              <w:top w:val="nil"/>
              <w:left w:val="single" w:sz="8" w:space="0" w:color="000000"/>
              <w:bottom w:val="single" w:sz="8" w:space="0" w:color="000000"/>
              <w:right w:val="single" w:sz="8" w:space="0" w:color="000000"/>
            </w:tcBorders>
            <w:shd w:val="clear" w:color="auto" w:fill="auto"/>
          </w:tcPr>
          <w:p w:rsidR="006B7E0A" w:rsidRPr="00490F70" w:rsidRDefault="006B7E0A" w:rsidP="006B7E0A">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 xml:space="preserve">Disagree </w:t>
            </w:r>
          </w:p>
        </w:tc>
        <w:tc>
          <w:tcPr>
            <w:tcW w:w="3272" w:type="dxa"/>
            <w:tcBorders>
              <w:top w:val="nil"/>
              <w:left w:val="nil"/>
              <w:bottom w:val="single" w:sz="8" w:space="0" w:color="000000"/>
              <w:right w:val="single" w:sz="8" w:space="0" w:color="000000"/>
            </w:tcBorders>
            <w:shd w:val="clear" w:color="auto" w:fill="auto"/>
            <w:vAlign w:val="center"/>
          </w:tcPr>
          <w:p w:rsidR="006B7E0A" w:rsidRPr="00490F70" w:rsidRDefault="006B7E0A" w:rsidP="006B7E0A">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0</w:t>
            </w:r>
          </w:p>
        </w:tc>
        <w:tc>
          <w:tcPr>
            <w:tcW w:w="2225" w:type="dxa"/>
            <w:tcBorders>
              <w:top w:val="nil"/>
              <w:left w:val="nil"/>
              <w:bottom w:val="single" w:sz="8" w:space="0" w:color="000000"/>
              <w:right w:val="single" w:sz="8" w:space="0" w:color="000000"/>
            </w:tcBorders>
            <w:shd w:val="clear" w:color="auto" w:fill="auto"/>
            <w:vAlign w:val="center"/>
          </w:tcPr>
          <w:p w:rsidR="006B7E0A" w:rsidRPr="00490F70" w:rsidRDefault="006B7E0A" w:rsidP="006B7E0A">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0</w:t>
            </w:r>
          </w:p>
        </w:tc>
      </w:tr>
      <w:tr w:rsidR="006B7E0A" w:rsidRPr="00490F70" w:rsidTr="009706D9">
        <w:trPr>
          <w:trHeight w:val="366"/>
          <w:jc w:val="center"/>
        </w:trPr>
        <w:tc>
          <w:tcPr>
            <w:tcW w:w="2739" w:type="dxa"/>
            <w:tcBorders>
              <w:top w:val="nil"/>
              <w:left w:val="single" w:sz="8" w:space="0" w:color="000000"/>
              <w:bottom w:val="single" w:sz="8" w:space="0" w:color="000000"/>
              <w:right w:val="single" w:sz="8" w:space="0" w:color="000000"/>
            </w:tcBorders>
            <w:shd w:val="clear" w:color="auto" w:fill="auto"/>
          </w:tcPr>
          <w:p w:rsidR="006B7E0A" w:rsidRPr="00490F70" w:rsidRDefault="006B7E0A" w:rsidP="006B7E0A">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 xml:space="preserve">Strongly disagree </w:t>
            </w:r>
          </w:p>
        </w:tc>
        <w:tc>
          <w:tcPr>
            <w:tcW w:w="3272" w:type="dxa"/>
            <w:tcBorders>
              <w:top w:val="nil"/>
              <w:left w:val="nil"/>
              <w:bottom w:val="single" w:sz="8" w:space="0" w:color="000000"/>
              <w:right w:val="single" w:sz="8" w:space="0" w:color="000000"/>
            </w:tcBorders>
            <w:shd w:val="clear" w:color="auto" w:fill="auto"/>
            <w:vAlign w:val="center"/>
          </w:tcPr>
          <w:p w:rsidR="006B7E0A" w:rsidRPr="00490F70" w:rsidRDefault="006B7E0A" w:rsidP="006B7E0A">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0</w:t>
            </w:r>
          </w:p>
        </w:tc>
        <w:tc>
          <w:tcPr>
            <w:tcW w:w="2225" w:type="dxa"/>
            <w:tcBorders>
              <w:top w:val="nil"/>
              <w:left w:val="nil"/>
              <w:bottom w:val="single" w:sz="8" w:space="0" w:color="000000"/>
              <w:right w:val="single" w:sz="8" w:space="0" w:color="000000"/>
            </w:tcBorders>
            <w:shd w:val="clear" w:color="auto" w:fill="auto"/>
            <w:vAlign w:val="center"/>
          </w:tcPr>
          <w:p w:rsidR="006B7E0A" w:rsidRPr="00490F70" w:rsidRDefault="006B7E0A" w:rsidP="006B7E0A">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0</w:t>
            </w:r>
          </w:p>
        </w:tc>
      </w:tr>
      <w:tr w:rsidR="003D5668" w:rsidRPr="00490F70" w:rsidTr="009706D9">
        <w:trPr>
          <w:trHeight w:val="366"/>
          <w:jc w:val="center"/>
        </w:trPr>
        <w:tc>
          <w:tcPr>
            <w:tcW w:w="2739" w:type="dxa"/>
            <w:tcBorders>
              <w:top w:val="nil"/>
              <w:left w:val="single" w:sz="8" w:space="0" w:color="000000"/>
              <w:bottom w:val="single" w:sz="8" w:space="0" w:color="000000"/>
              <w:right w:val="single" w:sz="8" w:space="0" w:color="000000"/>
            </w:tcBorders>
            <w:shd w:val="clear" w:color="auto" w:fill="auto"/>
            <w:vAlign w:val="center"/>
            <w:hideMark/>
          </w:tcPr>
          <w:p w:rsidR="003D5668" w:rsidRPr="00490F70" w:rsidRDefault="003D5668" w:rsidP="009706D9">
            <w:pPr>
              <w:spacing w:after="0" w:line="360" w:lineRule="auto"/>
              <w:jc w:val="center"/>
              <w:rPr>
                <w:rFonts w:ascii="Times New Roman" w:eastAsia="Times New Roman" w:hAnsi="Times New Roman" w:cs="Times New Roman"/>
                <w:b/>
                <w:bCs/>
                <w:color w:val="000000"/>
                <w:sz w:val="24"/>
                <w:szCs w:val="24"/>
                <w:lang w:val="en-GB" w:eastAsia="en-GB"/>
              </w:rPr>
            </w:pPr>
            <w:r w:rsidRPr="00490F70">
              <w:rPr>
                <w:rFonts w:ascii="Times New Roman" w:eastAsia="Times New Roman" w:hAnsi="Times New Roman" w:cs="Times New Roman"/>
                <w:b/>
                <w:bCs/>
                <w:color w:val="000000"/>
                <w:sz w:val="24"/>
                <w:szCs w:val="24"/>
                <w:lang w:eastAsia="en-GB"/>
              </w:rPr>
              <w:t>TOTAL</w:t>
            </w:r>
          </w:p>
        </w:tc>
        <w:tc>
          <w:tcPr>
            <w:tcW w:w="3272" w:type="dxa"/>
            <w:tcBorders>
              <w:top w:val="nil"/>
              <w:left w:val="nil"/>
              <w:bottom w:val="single" w:sz="8" w:space="0" w:color="000000"/>
              <w:right w:val="single" w:sz="8" w:space="0" w:color="000000"/>
            </w:tcBorders>
            <w:shd w:val="clear" w:color="auto" w:fill="auto"/>
            <w:vAlign w:val="center"/>
          </w:tcPr>
          <w:p w:rsidR="003D5668" w:rsidRPr="00490F70" w:rsidRDefault="003D5668" w:rsidP="009706D9">
            <w:pPr>
              <w:spacing w:after="0" w:line="360" w:lineRule="auto"/>
              <w:jc w:val="center"/>
              <w:rPr>
                <w:rFonts w:ascii="Times New Roman" w:eastAsia="Times New Roman" w:hAnsi="Times New Roman" w:cs="Times New Roman"/>
                <w:b/>
                <w:bCs/>
                <w:color w:val="000000"/>
                <w:sz w:val="24"/>
                <w:szCs w:val="24"/>
                <w:lang w:val="en-GB" w:eastAsia="en-GB"/>
              </w:rPr>
            </w:pPr>
            <w:r w:rsidRPr="00490F70">
              <w:rPr>
                <w:rFonts w:ascii="Times New Roman" w:eastAsia="Times New Roman" w:hAnsi="Times New Roman" w:cs="Times New Roman"/>
                <w:b/>
                <w:bCs/>
                <w:color w:val="000000"/>
                <w:sz w:val="24"/>
                <w:szCs w:val="24"/>
                <w:lang w:val="en-GB" w:eastAsia="en-GB"/>
              </w:rPr>
              <w:t>100</w:t>
            </w:r>
          </w:p>
        </w:tc>
        <w:tc>
          <w:tcPr>
            <w:tcW w:w="2225" w:type="dxa"/>
            <w:tcBorders>
              <w:top w:val="nil"/>
              <w:left w:val="nil"/>
              <w:bottom w:val="single" w:sz="8" w:space="0" w:color="000000"/>
              <w:right w:val="single" w:sz="8" w:space="0" w:color="000000"/>
            </w:tcBorders>
            <w:shd w:val="clear" w:color="auto" w:fill="auto"/>
            <w:vAlign w:val="center"/>
            <w:hideMark/>
          </w:tcPr>
          <w:p w:rsidR="003D5668" w:rsidRPr="00490F70" w:rsidRDefault="003D5668" w:rsidP="009706D9">
            <w:pPr>
              <w:spacing w:after="0" w:line="360" w:lineRule="auto"/>
              <w:jc w:val="center"/>
              <w:rPr>
                <w:rFonts w:ascii="Times New Roman" w:eastAsia="Times New Roman" w:hAnsi="Times New Roman" w:cs="Times New Roman"/>
                <w:b/>
                <w:bCs/>
                <w:color w:val="000000"/>
                <w:sz w:val="24"/>
                <w:szCs w:val="24"/>
                <w:lang w:val="en-GB" w:eastAsia="en-GB"/>
              </w:rPr>
            </w:pPr>
            <w:r w:rsidRPr="00490F70">
              <w:rPr>
                <w:rFonts w:ascii="Times New Roman" w:eastAsia="Times New Roman" w:hAnsi="Times New Roman" w:cs="Times New Roman"/>
                <w:b/>
                <w:bCs/>
                <w:color w:val="000000"/>
                <w:sz w:val="24"/>
                <w:szCs w:val="24"/>
                <w:lang w:eastAsia="en-GB"/>
              </w:rPr>
              <w:t>100</w:t>
            </w:r>
          </w:p>
        </w:tc>
      </w:tr>
    </w:tbl>
    <w:p w:rsidR="003D5668" w:rsidRPr="00490F70" w:rsidRDefault="003D5668" w:rsidP="003D5668">
      <w:pPr>
        <w:spacing w:after="0" w:line="360" w:lineRule="auto"/>
        <w:rPr>
          <w:rFonts w:ascii="Times New Roman" w:hAnsi="Times New Roman" w:cs="Times New Roman"/>
          <w:sz w:val="24"/>
          <w:szCs w:val="24"/>
        </w:rPr>
      </w:pPr>
      <w:r w:rsidRPr="00490F70">
        <w:rPr>
          <w:rFonts w:ascii="Times New Roman" w:hAnsi="Times New Roman" w:cs="Times New Roman"/>
          <w:sz w:val="24"/>
          <w:szCs w:val="24"/>
        </w:rPr>
        <w:t xml:space="preserve">    Source: Primary Data</w:t>
      </w:r>
    </w:p>
    <w:p w:rsidR="003D5668" w:rsidRPr="00490F70" w:rsidRDefault="003D5668" w:rsidP="003D5668">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CHART NO.4.</w:t>
      </w:r>
      <w:r w:rsidR="00983104">
        <w:rPr>
          <w:rFonts w:ascii="Times New Roman" w:hAnsi="Times New Roman" w:cs="Times New Roman"/>
          <w:b/>
          <w:sz w:val="24"/>
          <w:szCs w:val="24"/>
        </w:rPr>
        <w:t>7</w:t>
      </w:r>
    </w:p>
    <w:p w:rsidR="006B7E0A" w:rsidRPr="00490F70" w:rsidRDefault="006B7E0A" w:rsidP="006B7E0A">
      <w:pPr>
        <w:spacing w:after="0" w:line="360" w:lineRule="auto"/>
        <w:jc w:val="center"/>
        <w:rPr>
          <w:rFonts w:ascii="Times New Roman" w:hAnsi="Times New Roman" w:cs="Times New Roman"/>
          <w:b/>
          <w:sz w:val="24"/>
          <w:szCs w:val="24"/>
        </w:rPr>
      </w:pPr>
      <w:r w:rsidRPr="006B7E0A">
        <w:rPr>
          <w:rFonts w:ascii="Times New Roman" w:hAnsi="Times New Roman" w:cs="Times New Roman"/>
          <w:b/>
          <w:sz w:val="24"/>
          <w:szCs w:val="24"/>
        </w:rPr>
        <w:t>STRINGENT GOVERNMENT REGULAT</w:t>
      </w:r>
      <w:r>
        <w:rPr>
          <w:rFonts w:ascii="Times New Roman" w:hAnsi="Times New Roman" w:cs="Times New Roman"/>
          <w:b/>
          <w:sz w:val="24"/>
          <w:szCs w:val="24"/>
        </w:rPr>
        <w:t>IONS AND ENVIRONMENTAL POLICIES</w:t>
      </w:r>
    </w:p>
    <w:p w:rsidR="003D5668" w:rsidRPr="00490F70" w:rsidRDefault="003D5668" w:rsidP="003D5668">
      <w:pPr>
        <w:spacing w:after="0" w:line="360" w:lineRule="auto"/>
        <w:jc w:val="center"/>
        <w:rPr>
          <w:rFonts w:ascii="Times New Roman" w:hAnsi="Times New Roman" w:cs="Times New Roman"/>
          <w:b/>
          <w:bCs/>
          <w:sz w:val="24"/>
          <w:szCs w:val="24"/>
        </w:rPr>
      </w:pPr>
      <w:r w:rsidRPr="00490F70">
        <w:rPr>
          <w:rFonts w:ascii="Times New Roman" w:hAnsi="Times New Roman" w:cs="Times New Roman"/>
          <w:noProof/>
          <w:sz w:val="24"/>
          <w:szCs w:val="24"/>
          <w:lang w:val="en-IN" w:eastAsia="en-IN" w:bidi="ml-IN"/>
        </w:rPr>
        <w:drawing>
          <wp:inline distT="0" distB="0" distL="0" distR="0" wp14:anchorId="684F5DF3" wp14:editId="47D40FBD">
            <wp:extent cx="5217160" cy="2327564"/>
            <wp:effectExtent l="0" t="0" r="2540" b="15875"/>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3D5668" w:rsidRPr="00490F70" w:rsidRDefault="003D5668" w:rsidP="003D5668">
      <w:pPr>
        <w:spacing w:after="0" w:line="360" w:lineRule="auto"/>
        <w:jc w:val="center"/>
        <w:rPr>
          <w:rFonts w:ascii="Times New Roman" w:hAnsi="Times New Roman" w:cs="Times New Roman"/>
          <w:b/>
          <w:sz w:val="24"/>
          <w:szCs w:val="24"/>
        </w:rPr>
      </w:pPr>
    </w:p>
    <w:p w:rsidR="003D5668" w:rsidRPr="00490F70" w:rsidRDefault="003D5668" w:rsidP="003D5668">
      <w:pPr>
        <w:spacing w:after="0" w:line="360" w:lineRule="auto"/>
        <w:jc w:val="both"/>
        <w:rPr>
          <w:rFonts w:ascii="Times New Roman" w:hAnsi="Times New Roman" w:cs="Times New Roman"/>
          <w:b/>
          <w:sz w:val="24"/>
          <w:szCs w:val="24"/>
        </w:rPr>
      </w:pPr>
      <w:r w:rsidRPr="00490F70">
        <w:rPr>
          <w:rFonts w:ascii="Times New Roman" w:hAnsi="Times New Roman" w:cs="Times New Roman"/>
          <w:b/>
          <w:sz w:val="24"/>
          <w:szCs w:val="24"/>
        </w:rPr>
        <w:t>INTERPRETATION</w:t>
      </w:r>
    </w:p>
    <w:p w:rsidR="003D5668" w:rsidRDefault="003D5668" w:rsidP="002D57B7">
      <w:pPr>
        <w:spacing w:after="0" w:line="360" w:lineRule="auto"/>
        <w:jc w:val="both"/>
        <w:rPr>
          <w:rFonts w:ascii="Times New Roman" w:hAnsi="Times New Roman" w:cs="Times New Roman"/>
          <w:sz w:val="24"/>
          <w:szCs w:val="24"/>
        </w:rPr>
      </w:pPr>
      <w:r w:rsidRPr="00490F70">
        <w:rPr>
          <w:rFonts w:ascii="Times New Roman" w:hAnsi="Times New Roman" w:cs="Times New Roman"/>
          <w:sz w:val="24"/>
          <w:szCs w:val="24"/>
        </w:rPr>
        <w:t xml:space="preserve">Above table and graph shows that </w:t>
      </w:r>
      <w:r w:rsidR="006B7E0A">
        <w:rPr>
          <w:rFonts w:ascii="Times New Roman" w:hAnsi="Times New Roman" w:cs="Times New Roman"/>
          <w:sz w:val="24"/>
          <w:szCs w:val="24"/>
        </w:rPr>
        <w:t>63</w:t>
      </w:r>
      <w:r w:rsidRPr="00490F70">
        <w:rPr>
          <w:rFonts w:ascii="Times New Roman" w:hAnsi="Times New Roman" w:cs="Times New Roman"/>
          <w:sz w:val="24"/>
          <w:szCs w:val="24"/>
        </w:rPr>
        <w:t xml:space="preserve">% of the respondents </w:t>
      </w:r>
      <w:r w:rsidR="006B7E0A">
        <w:rPr>
          <w:rFonts w:ascii="Times New Roman" w:hAnsi="Times New Roman" w:cs="Times New Roman"/>
          <w:sz w:val="24"/>
          <w:szCs w:val="24"/>
        </w:rPr>
        <w:t>strongly agreed that stringent government regulations and environmental policies</w:t>
      </w:r>
      <w:r w:rsidR="002D57B7">
        <w:rPr>
          <w:rFonts w:ascii="Times New Roman" w:hAnsi="Times New Roman" w:cs="Times New Roman"/>
          <w:sz w:val="24"/>
          <w:szCs w:val="24"/>
        </w:rPr>
        <w:t xml:space="preserve"> motivate transportation companies to advocate for sustainability initiatives. 30% agreed that stringent government regulations and environmental policies motivate transportation companies to advocate for sustainability initiatives. 7% have neutral opinion. </w:t>
      </w:r>
    </w:p>
    <w:p w:rsidR="002D57B7" w:rsidRDefault="002D57B7" w:rsidP="002D57B7">
      <w:pPr>
        <w:spacing w:after="0" w:line="360" w:lineRule="auto"/>
        <w:jc w:val="both"/>
        <w:rPr>
          <w:rFonts w:ascii="Times New Roman" w:hAnsi="Times New Roman" w:cs="Times New Roman"/>
          <w:sz w:val="24"/>
          <w:szCs w:val="24"/>
        </w:rPr>
      </w:pPr>
    </w:p>
    <w:p w:rsidR="00983104" w:rsidRDefault="00983104" w:rsidP="002D57B7">
      <w:pPr>
        <w:spacing w:after="0" w:line="360" w:lineRule="auto"/>
        <w:jc w:val="both"/>
        <w:rPr>
          <w:rFonts w:ascii="Times New Roman" w:hAnsi="Times New Roman" w:cs="Times New Roman"/>
          <w:sz w:val="24"/>
          <w:szCs w:val="24"/>
        </w:rPr>
      </w:pPr>
    </w:p>
    <w:p w:rsidR="00983104" w:rsidRPr="00490F70" w:rsidRDefault="00983104" w:rsidP="002D57B7">
      <w:pPr>
        <w:spacing w:after="0" w:line="360" w:lineRule="auto"/>
        <w:jc w:val="both"/>
        <w:rPr>
          <w:rFonts w:ascii="Times New Roman" w:hAnsi="Times New Roman" w:cs="Times New Roman"/>
          <w:sz w:val="24"/>
          <w:szCs w:val="24"/>
        </w:rPr>
      </w:pPr>
    </w:p>
    <w:p w:rsidR="003D5668" w:rsidRPr="00490F70" w:rsidRDefault="003D5668" w:rsidP="003D5668">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TABLE NO.4.</w:t>
      </w:r>
      <w:r w:rsidR="00983104">
        <w:rPr>
          <w:rFonts w:ascii="Times New Roman" w:hAnsi="Times New Roman" w:cs="Times New Roman"/>
          <w:b/>
          <w:sz w:val="24"/>
          <w:szCs w:val="24"/>
        </w:rPr>
        <w:t>8</w:t>
      </w:r>
    </w:p>
    <w:p w:rsidR="003D5668" w:rsidRPr="00490F70" w:rsidRDefault="002D57B7" w:rsidP="003D5668">
      <w:pPr>
        <w:spacing w:after="0" w:line="360" w:lineRule="auto"/>
        <w:jc w:val="center"/>
        <w:rPr>
          <w:rFonts w:ascii="Times New Roman" w:hAnsi="Times New Roman" w:cs="Times New Roman"/>
          <w:b/>
          <w:sz w:val="24"/>
          <w:szCs w:val="24"/>
        </w:rPr>
      </w:pPr>
      <w:r w:rsidRPr="002D57B7">
        <w:rPr>
          <w:rFonts w:ascii="Times New Roman" w:hAnsi="Times New Roman" w:cs="Times New Roman"/>
          <w:b/>
          <w:bCs/>
          <w:sz w:val="24"/>
          <w:szCs w:val="24"/>
        </w:rPr>
        <w:t>THE DESIRE TO ENHANCE CORPORATE REPUTATION AND BRAND IMAGE</w:t>
      </w:r>
    </w:p>
    <w:tbl>
      <w:tblPr>
        <w:tblW w:w="8044" w:type="dxa"/>
        <w:jc w:val="center"/>
        <w:tblLook w:val="04A0" w:firstRow="1" w:lastRow="0" w:firstColumn="1" w:lastColumn="0" w:noHBand="0" w:noVBand="1"/>
      </w:tblPr>
      <w:tblGrid>
        <w:gridCol w:w="2803"/>
        <w:gridCol w:w="2940"/>
        <w:gridCol w:w="2301"/>
      </w:tblGrid>
      <w:tr w:rsidR="003D5668" w:rsidRPr="00490F70" w:rsidTr="009706D9">
        <w:trPr>
          <w:trHeight w:val="416"/>
          <w:jc w:val="center"/>
        </w:trPr>
        <w:tc>
          <w:tcPr>
            <w:tcW w:w="2803"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3D5668" w:rsidRPr="00490F70" w:rsidRDefault="003D5668" w:rsidP="009706D9">
            <w:pPr>
              <w:spacing w:after="0" w:line="360" w:lineRule="auto"/>
              <w:jc w:val="center"/>
              <w:rPr>
                <w:rFonts w:ascii="Times New Roman" w:eastAsia="Times New Roman" w:hAnsi="Times New Roman" w:cs="Times New Roman"/>
                <w:b/>
                <w:bCs/>
                <w:color w:val="000000"/>
                <w:sz w:val="24"/>
                <w:szCs w:val="24"/>
                <w:lang w:val="en-GB" w:eastAsia="en-GB"/>
              </w:rPr>
            </w:pPr>
            <w:r>
              <w:rPr>
                <w:rFonts w:ascii="Times New Roman" w:eastAsia="Times New Roman" w:hAnsi="Times New Roman" w:cs="Times New Roman"/>
                <w:b/>
                <w:bCs/>
                <w:color w:val="000000"/>
                <w:sz w:val="24"/>
                <w:szCs w:val="24"/>
                <w:lang w:eastAsia="en-GB"/>
              </w:rPr>
              <w:t>Category</w:t>
            </w:r>
          </w:p>
        </w:tc>
        <w:tc>
          <w:tcPr>
            <w:tcW w:w="2940" w:type="dxa"/>
            <w:tcBorders>
              <w:top w:val="single" w:sz="8" w:space="0" w:color="000000"/>
              <w:left w:val="nil"/>
              <w:bottom w:val="single" w:sz="8" w:space="0" w:color="000000"/>
              <w:right w:val="single" w:sz="8" w:space="0" w:color="000000"/>
            </w:tcBorders>
            <w:shd w:val="clear" w:color="auto" w:fill="auto"/>
            <w:vAlign w:val="center"/>
            <w:hideMark/>
          </w:tcPr>
          <w:p w:rsidR="003D5668" w:rsidRPr="00490F70" w:rsidRDefault="003D5668" w:rsidP="009706D9">
            <w:pPr>
              <w:spacing w:after="0" w:line="360" w:lineRule="auto"/>
              <w:jc w:val="center"/>
              <w:rPr>
                <w:rFonts w:ascii="Times New Roman" w:eastAsia="Times New Roman" w:hAnsi="Times New Roman" w:cs="Times New Roman"/>
                <w:b/>
                <w:bCs/>
                <w:color w:val="000000"/>
                <w:sz w:val="24"/>
                <w:szCs w:val="24"/>
                <w:lang w:val="en-GB" w:eastAsia="en-GB"/>
              </w:rPr>
            </w:pPr>
            <w:r w:rsidRPr="00490F70">
              <w:rPr>
                <w:rFonts w:ascii="Times New Roman" w:eastAsia="Times New Roman" w:hAnsi="Times New Roman" w:cs="Times New Roman"/>
                <w:b/>
                <w:bCs/>
                <w:color w:val="000000"/>
                <w:sz w:val="24"/>
                <w:szCs w:val="24"/>
                <w:lang w:eastAsia="en-GB"/>
              </w:rPr>
              <w:t xml:space="preserve">No. </w:t>
            </w:r>
            <w:r>
              <w:rPr>
                <w:rFonts w:ascii="Times New Roman" w:eastAsia="Times New Roman" w:hAnsi="Times New Roman" w:cs="Times New Roman"/>
                <w:b/>
                <w:bCs/>
                <w:color w:val="000000"/>
                <w:sz w:val="24"/>
                <w:szCs w:val="24"/>
                <w:lang w:eastAsia="en-GB"/>
              </w:rPr>
              <w:t>o</w:t>
            </w:r>
            <w:r w:rsidRPr="00490F70">
              <w:rPr>
                <w:rFonts w:ascii="Times New Roman" w:eastAsia="Times New Roman" w:hAnsi="Times New Roman" w:cs="Times New Roman"/>
                <w:b/>
                <w:bCs/>
                <w:color w:val="000000"/>
                <w:sz w:val="24"/>
                <w:szCs w:val="24"/>
                <w:lang w:eastAsia="en-GB"/>
              </w:rPr>
              <w:t>f Respondents</w:t>
            </w:r>
          </w:p>
        </w:tc>
        <w:tc>
          <w:tcPr>
            <w:tcW w:w="2301" w:type="dxa"/>
            <w:tcBorders>
              <w:top w:val="single" w:sz="8" w:space="0" w:color="000000"/>
              <w:left w:val="nil"/>
              <w:bottom w:val="single" w:sz="8" w:space="0" w:color="000000"/>
              <w:right w:val="single" w:sz="8" w:space="0" w:color="000000"/>
            </w:tcBorders>
            <w:shd w:val="clear" w:color="auto" w:fill="auto"/>
            <w:vAlign w:val="center"/>
            <w:hideMark/>
          </w:tcPr>
          <w:p w:rsidR="003D5668" w:rsidRPr="00490F70" w:rsidRDefault="003D5668" w:rsidP="009706D9">
            <w:pPr>
              <w:spacing w:after="0" w:line="360" w:lineRule="auto"/>
              <w:jc w:val="center"/>
              <w:rPr>
                <w:rFonts w:ascii="Times New Roman" w:eastAsia="Times New Roman" w:hAnsi="Times New Roman" w:cs="Times New Roman"/>
                <w:b/>
                <w:bCs/>
                <w:color w:val="000000"/>
                <w:sz w:val="24"/>
                <w:szCs w:val="24"/>
                <w:lang w:val="en-GB" w:eastAsia="en-GB"/>
              </w:rPr>
            </w:pPr>
            <w:r w:rsidRPr="00490F70">
              <w:rPr>
                <w:rFonts w:ascii="Times New Roman" w:eastAsia="Times New Roman" w:hAnsi="Times New Roman" w:cs="Times New Roman"/>
                <w:b/>
                <w:bCs/>
                <w:color w:val="000000"/>
                <w:sz w:val="24"/>
                <w:szCs w:val="24"/>
                <w:lang w:eastAsia="en-GB"/>
              </w:rPr>
              <w:t>Percentage</w:t>
            </w:r>
          </w:p>
        </w:tc>
      </w:tr>
      <w:tr w:rsidR="002D57B7" w:rsidRPr="00490F70" w:rsidTr="009706D9">
        <w:trPr>
          <w:trHeight w:val="416"/>
          <w:jc w:val="center"/>
        </w:trPr>
        <w:tc>
          <w:tcPr>
            <w:tcW w:w="2803" w:type="dxa"/>
            <w:tcBorders>
              <w:top w:val="nil"/>
              <w:left w:val="single" w:sz="8" w:space="0" w:color="000000"/>
              <w:bottom w:val="single" w:sz="8" w:space="0" w:color="000000"/>
              <w:right w:val="single" w:sz="8" w:space="0" w:color="000000"/>
            </w:tcBorders>
            <w:shd w:val="clear" w:color="auto" w:fill="auto"/>
          </w:tcPr>
          <w:p w:rsidR="002D57B7" w:rsidRPr="00490F70" w:rsidRDefault="002D57B7" w:rsidP="002D57B7">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Strongly agree</w:t>
            </w:r>
          </w:p>
        </w:tc>
        <w:tc>
          <w:tcPr>
            <w:tcW w:w="2940" w:type="dxa"/>
            <w:tcBorders>
              <w:top w:val="nil"/>
              <w:left w:val="nil"/>
              <w:bottom w:val="single" w:sz="8" w:space="0" w:color="000000"/>
              <w:right w:val="single" w:sz="8" w:space="0" w:color="000000"/>
            </w:tcBorders>
            <w:shd w:val="clear" w:color="auto" w:fill="auto"/>
            <w:vAlign w:val="center"/>
          </w:tcPr>
          <w:p w:rsidR="002D57B7" w:rsidRPr="00490F70" w:rsidRDefault="002D57B7" w:rsidP="002D57B7">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36</w:t>
            </w:r>
          </w:p>
        </w:tc>
        <w:tc>
          <w:tcPr>
            <w:tcW w:w="2301" w:type="dxa"/>
            <w:tcBorders>
              <w:top w:val="nil"/>
              <w:left w:val="nil"/>
              <w:bottom w:val="single" w:sz="8" w:space="0" w:color="000000"/>
              <w:right w:val="single" w:sz="8" w:space="0" w:color="000000"/>
            </w:tcBorders>
            <w:shd w:val="clear" w:color="auto" w:fill="auto"/>
            <w:vAlign w:val="center"/>
          </w:tcPr>
          <w:p w:rsidR="002D57B7" w:rsidRPr="00490F70" w:rsidRDefault="002D57B7" w:rsidP="002D57B7">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36</w:t>
            </w:r>
          </w:p>
        </w:tc>
      </w:tr>
      <w:tr w:rsidR="002D57B7" w:rsidRPr="00490F70" w:rsidTr="009706D9">
        <w:trPr>
          <w:trHeight w:val="416"/>
          <w:jc w:val="center"/>
        </w:trPr>
        <w:tc>
          <w:tcPr>
            <w:tcW w:w="2803" w:type="dxa"/>
            <w:tcBorders>
              <w:top w:val="nil"/>
              <w:left w:val="single" w:sz="8" w:space="0" w:color="000000"/>
              <w:bottom w:val="single" w:sz="8" w:space="0" w:color="000000"/>
              <w:right w:val="single" w:sz="8" w:space="0" w:color="000000"/>
            </w:tcBorders>
            <w:shd w:val="clear" w:color="auto" w:fill="auto"/>
          </w:tcPr>
          <w:p w:rsidR="002D57B7" w:rsidRPr="00490F70" w:rsidRDefault="002D57B7" w:rsidP="002D57B7">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 xml:space="preserve">Agree </w:t>
            </w:r>
          </w:p>
        </w:tc>
        <w:tc>
          <w:tcPr>
            <w:tcW w:w="2940" w:type="dxa"/>
            <w:tcBorders>
              <w:top w:val="nil"/>
              <w:left w:val="nil"/>
              <w:bottom w:val="single" w:sz="8" w:space="0" w:color="000000"/>
              <w:right w:val="single" w:sz="8" w:space="0" w:color="000000"/>
            </w:tcBorders>
            <w:shd w:val="clear" w:color="auto" w:fill="auto"/>
            <w:vAlign w:val="center"/>
          </w:tcPr>
          <w:p w:rsidR="002D57B7" w:rsidRPr="00490F70" w:rsidRDefault="002D57B7" w:rsidP="002D57B7">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34</w:t>
            </w:r>
          </w:p>
        </w:tc>
        <w:tc>
          <w:tcPr>
            <w:tcW w:w="2301" w:type="dxa"/>
            <w:tcBorders>
              <w:top w:val="nil"/>
              <w:left w:val="nil"/>
              <w:bottom w:val="single" w:sz="8" w:space="0" w:color="000000"/>
              <w:right w:val="single" w:sz="8" w:space="0" w:color="000000"/>
            </w:tcBorders>
            <w:shd w:val="clear" w:color="auto" w:fill="auto"/>
            <w:vAlign w:val="center"/>
          </w:tcPr>
          <w:p w:rsidR="002D57B7" w:rsidRPr="00490F70" w:rsidRDefault="002D57B7" w:rsidP="002D57B7">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34</w:t>
            </w:r>
          </w:p>
        </w:tc>
      </w:tr>
      <w:tr w:rsidR="002D57B7" w:rsidRPr="00490F70" w:rsidTr="009706D9">
        <w:trPr>
          <w:trHeight w:val="416"/>
          <w:jc w:val="center"/>
        </w:trPr>
        <w:tc>
          <w:tcPr>
            <w:tcW w:w="2803" w:type="dxa"/>
            <w:tcBorders>
              <w:top w:val="nil"/>
              <w:left w:val="single" w:sz="8" w:space="0" w:color="000000"/>
              <w:bottom w:val="single" w:sz="8" w:space="0" w:color="000000"/>
              <w:right w:val="single" w:sz="8" w:space="0" w:color="000000"/>
            </w:tcBorders>
            <w:shd w:val="clear" w:color="auto" w:fill="auto"/>
          </w:tcPr>
          <w:p w:rsidR="002D57B7" w:rsidRPr="00490F70" w:rsidRDefault="002D57B7" w:rsidP="002D57B7">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 xml:space="preserve">Neutral </w:t>
            </w:r>
          </w:p>
        </w:tc>
        <w:tc>
          <w:tcPr>
            <w:tcW w:w="2940" w:type="dxa"/>
            <w:tcBorders>
              <w:top w:val="nil"/>
              <w:left w:val="nil"/>
              <w:bottom w:val="single" w:sz="8" w:space="0" w:color="000000"/>
              <w:right w:val="single" w:sz="8" w:space="0" w:color="000000"/>
            </w:tcBorders>
            <w:shd w:val="clear" w:color="auto" w:fill="auto"/>
            <w:vAlign w:val="center"/>
          </w:tcPr>
          <w:p w:rsidR="002D57B7" w:rsidRPr="00490F70" w:rsidRDefault="002D57B7" w:rsidP="002D57B7">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20</w:t>
            </w:r>
          </w:p>
        </w:tc>
        <w:tc>
          <w:tcPr>
            <w:tcW w:w="2301" w:type="dxa"/>
            <w:tcBorders>
              <w:top w:val="nil"/>
              <w:left w:val="nil"/>
              <w:bottom w:val="single" w:sz="8" w:space="0" w:color="000000"/>
              <w:right w:val="single" w:sz="8" w:space="0" w:color="000000"/>
            </w:tcBorders>
            <w:shd w:val="clear" w:color="auto" w:fill="auto"/>
            <w:vAlign w:val="center"/>
          </w:tcPr>
          <w:p w:rsidR="002D57B7" w:rsidRPr="00490F70" w:rsidRDefault="002D57B7" w:rsidP="002D57B7">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20</w:t>
            </w:r>
          </w:p>
        </w:tc>
      </w:tr>
      <w:tr w:rsidR="002D57B7" w:rsidRPr="00490F70" w:rsidTr="009706D9">
        <w:trPr>
          <w:trHeight w:val="416"/>
          <w:jc w:val="center"/>
        </w:trPr>
        <w:tc>
          <w:tcPr>
            <w:tcW w:w="2803" w:type="dxa"/>
            <w:tcBorders>
              <w:top w:val="nil"/>
              <w:left w:val="single" w:sz="8" w:space="0" w:color="000000"/>
              <w:bottom w:val="single" w:sz="8" w:space="0" w:color="000000"/>
              <w:right w:val="single" w:sz="8" w:space="0" w:color="000000"/>
            </w:tcBorders>
            <w:shd w:val="clear" w:color="auto" w:fill="auto"/>
          </w:tcPr>
          <w:p w:rsidR="002D57B7" w:rsidRPr="00490F70" w:rsidRDefault="002D57B7" w:rsidP="002D57B7">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 xml:space="preserve">Disagree </w:t>
            </w:r>
          </w:p>
        </w:tc>
        <w:tc>
          <w:tcPr>
            <w:tcW w:w="2940" w:type="dxa"/>
            <w:tcBorders>
              <w:top w:val="nil"/>
              <w:left w:val="nil"/>
              <w:bottom w:val="single" w:sz="8" w:space="0" w:color="000000"/>
              <w:right w:val="single" w:sz="8" w:space="0" w:color="000000"/>
            </w:tcBorders>
            <w:shd w:val="clear" w:color="auto" w:fill="auto"/>
            <w:vAlign w:val="center"/>
          </w:tcPr>
          <w:p w:rsidR="002D57B7" w:rsidRPr="00490F70" w:rsidRDefault="002D57B7" w:rsidP="002D57B7">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6</w:t>
            </w:r>
          </w:p>
        </w:tc>
        <w:tc>
          <w:tcPr>
            <w:tcW w:w="2301" w:type="dxa"/>
            <w:tcBorders>
              <w:top w:val="nil"/>
              <w:left w:val="nil"/>
              <w:bottom w:val="single" w:sz="8" w:space="0" w:color="000000"/>
              <w:right w:val="single" w:sz="8" w:space="0" w:color="000000"/>
            </w:tcBorders>
            <w:shd w:val="clear" w:color="auto" w:fill="auto"/>
            <w:vAlign w:val="center"/>
          </w:tcPr>
          <w:p w:rsidR="002D57B7" w:rsidRPr="00490F70" w:rsidRDefault="002D57B7" w:rsidP="002D57B7">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6</w:t>
            </w:r>
          </w:p>
        </w:tc>
      </w:tr>
      <w:tr w:rsidR="002D57B7" w:rsidRPr="00490F70" w:rsidTr="009706D9">
        <w:trPr>
          <w:trHeight w:val="416"/>
          <w:jc w:val="center"/>
        </w:trPr>
        <w:tc>
          <w:tcPr>
            <w:tcW w:w="2803" w:type="dxa"/>
            <w:tcBorders>
              <w:top w:val="nil"/>
              <w:left w:val="single" w:sz="8" w:space="0" w:color="000000"/>
              <w:bottom w:val="single" w:sz="8" w:space="0" w:color="000000"/>
              <w:right w:val="single" w:sz="8" w:space="0" w:color="000000"/>
            </w:tcBorders>
            <w:shd w:val="clear" w:color="auto" w:fill="auto"/>
          </w:tcPr>
          <w:p w:rsidR="002D57B7" w:rsidRPr="00490F70" w:rsidRDefault="002D57B7" w:rsidP="002D57B7">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 xml:space="preserve">Strongly disagree </w:t>
            </w:r>
          </w:p>
        </w:tc>
        <w:tc>
          <w:tcPr>
            <w:tcW w:w="2940" w:type="dxa"/>
            <w:tcBorders>
              <w:top w:val="nil"/>
              <w:left w:val="nil"/>
              <w:bottom w:val="single" w:sz="8" w:space="0" w:color="000000"/>
              <w:right w:val="single" w:sz="8" w:space="0" w:color="000000"/>
            </w:tcBorders>
            <w:shd w:val="clear" w:color="auto" w:fill="auto"/>
            <w:vAlign w:val="center"/>
          </w:tcPr>
          <w:p w:rsidR="002D57B7" w:rsidRPr="00490F70" w:rsidRDefault="002D57B7" w:rsidP="002D57B7">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4</w:t>
            </w:r>
          </w:p>
        </w:tc>
        <w:tc>
          <w:tcPr>
            <w:tcW w:w="2301" w:type="dxa"/>
            <w:tcBorders>
              <w:top w:val="nil"/>
              <w:left w:val="nil"/>
              <w:bottom w:val="single" w:sz="8" w:space="0" w:color="000000"/>
              <w:right w:val="single" w:sz="8" w:space="0" w:color="000000"/>
            </w:tcBorders>
            <w:shd w:val="clear" w:color="auto" w:fill="auto"/>
            <w:vAlign w:val="center"/>
          </w:tcPr>
          <w:p w:rsidR="002D57B7" w:rsidRPr="00490F70" w:rsidRDefault="002D57B7" w:rsidP="002D57B7">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4</w:t>
            </w:r>
          </w:p>
        </w:tc>
      </w:tr>
      <w:tr w:rsidR="003D5668" w:rsidRPr="00490F70" w:rsidTr="009706D9">
        <w:trPr>
          <w:trHeight w:val="416"/>
          <w:jc w:val="center"/>
        </w:trPr>
        <w:tc>
          <w:tcPr>
            <w:tcW w:w="2803" w:type="dxa"/>
            <w:tcBorders>
              <w:top w:val="nil"/>
              <w:left w:val="single" w:sz="8" w:space="0" w:color="000000"/>
              <w:bottom w:val="single" w:sz="8" w:space="0" w:color="000000"/>
              <w:right w:val="single" w:sz="8" w:space="0" w:color="000000"/>
            </w:tcBorders>
            <w:shd w:val="clear" w:color="auto" w:fill="auto"/>
            <w:vAlign w:val="center"/>
            <w:hideMark/>
          </w:tcPr>
          <w:p w:rsidR="003D5668" w:rsidRPr="00490F70" w:rsidRDefault="003D5668" w:rsidP="009706D9">
            <w:pPr>
              <w:spacing w:after="0" w:line="360" w:lineRule="auto"/>
              <w:jc w:val="center"/>
              <w:rPr>
                <w:rFonts w:ascii="Times New Roman" w:eastAsia="Times New Roman" w:hAnsi="Times New Roman" w:cs="Times New Roman"/>
                <w:b/>
                <w:bCs/>
                <w:color w:val="000000"/>
                <w:sz w:val="24"/>
                <w:szCs w:val="24"/>
                <w:lang w:val="en-GB" w:eastAsia="en-GB"/>
              </w:rPr>
            </w:pPr>
            <w:r w:rsidRPr="00490F70">
              <w:rPr>
                <w:rFonts w:ascii="Times New Roman" w:eastAsia="Times New Roman" w:hAnsi="Times New Roman" w:cs="Times New Roman"/>
                <w:b/>
                <w:bCs/>
                <w:color w:val="000000"/>
                <w:sz w:val="24"/>
                <w:szCs w:val="24"/>
                <w:lang w:eastAsia="en-GB"/>
              </w:rPr>
              <w:t>TOTAL</w:t>
            </w:r>
          </w:p>
        </w:tc>
        <w:tc>
          <w:tcPr>
            <w:tcW w:w="2940" w:type="dxa"/>
            <w:tcBorders>
              <w:top w:val="nil"/>
              <w:left w:val="nil"/>
              <w:bottom w:val="single" w:sz="8" w:space="0" w:color="000000"/>
              <w:right w:val="single" w:sz="8" w:space="0" w:color="000000"/>
            </w:tcBorders>
            <w:shd w:val="clear" w:color="auto" w:fill="auto"/>
            <w:vAlign w:val="center"/>
            <w:hideMark/>
          </w:tcPr>
          <w:p w:rsidR="003D5668" w:rsidRPr="00490F70" w:rsidRDefault="003D5668" w:rsidP="009706D9">
            <w:pPr>
              <w:spacing w:after="0" w:line="360" w:lineRule="auto"/>
              <w:jc w:val="center"/>
              <w:rPr>
                <w:rFonts w:ascii="Times New Roman" w:eastAsia="Times New Roman" w:hAnsi="Times New Roman" w:cs="Times New Roman"/>
                <w:b/>
                <w:bCs/>
                <w:color w:val="000000"/>
                <w:sz w:val="24"/>
                <w:szCs w:val="24"/>
                <w:lang w:val="en-GB" w:eastAsia="en-GB"/>
              </w:rPr>
            </w:pPr>
            <w:r w:rsidRPr="00490F70">
              <w:rPr>
                <w:rFonts w:ascii="Times New Roman" w:eastAsia="Times New Roman" w:hAnsi="Times New Roman" w:cs="Times New Roman"/>
                <w:b/>
                <w:bCs/>
                <w:color w:val="000000"/>
                <w:sz w:val="24"/>
                <w:szCs w:val="24"/>
                <w:lang w:eastAsia="en-GB"/>
              </w:rPr>
              <w:t>100</w:t>
            </w:r>
          </w:p>
        </w:tc>
        <w:tc>
          <w:tcPr>
            <w:tcW w:w="2301" w:type="dxa"/>
            <w:tcBorders>
              <w:top w:val="nil"/>
              <w:left w:val="nil"/>
              <w:bottom w:val="single" w:sz="8" w:space="0" w:color="000000"/>
              <w:right w:val="single" w:sz="8" w:space="0" w:color="000000"/>
            </w:tcBorders>
            <w:shd w:val="clear" w:color="auto" w:fill="auto"/>
            <w:vAlign w:val="center"/>
            <w:hideMark/>
          </w:tcPr>
          <w:p w:rsidR="003D5668" w:rsidRPr="00490F70" w:rsidRDefault="003D5668" w:rsidP="009706D9">
            <w:pPr>
              <w:spacing w:after="0" w:line="360" w:lineRule="auto"/>
              <w:jc w:val="center"/>
              <w:rPr>
                <w:rFonts w:ascii="Times New Roman" w:eastAsia="Times New Roman" w:hAnsi="Times New Roman" w:cs="Times New Roman"/>
                <w:b/>
                <w:bCs/>
                <w:color w:val="000000"/>
                <w:sz w:val="24"/>
                <w:szCs w:val="24"/>
                <w:lang w:val="en-GB" w:eastAsia="en-GB"/>
              </w:rPr>
            </w:pPr>
            <w:r w:rsidRPr="00490F70">
              <w:rPr>
                <w:rFonts w:ascii="Times New Roman" w:eastAsia="Times New Roman" w:hAnsi="Times New Roman" w:cs="Times New Roman"/>
                <w:b/>
                <w:bCs/>
                <w:color w:val="000000"/>
                <w:sz w:val="24"/>
                <w:szCs w:val="24"/>
                <w:lang w:eastAsia="en-GB"/>
              </w:rPr>
              <w:t>100</w:t>
            </w:r>
          </w:p>
        </w:tc>
      </w:tr>
    </w:tbl>
    <w:p w:rsidR="003D5668" w:rsidRPr="00490F70" w:rsidRDefault="003D5668" w:rsidP="003D5668">
      <w:pPr>
        <w:spacing w:after="0" w:line="360" w:lineRule="auto"/>
        <w:rPr>
          <w:rFonts w:ascii="Times New Roman" w:hAnsi="Times New Roman" w:cs="Times New Roman"/>
          <w:sz w:val="24"/>
          <w:szCs w:val="24"/>
        </w:rPr>
      </w:pPr>
      <w:r w:rsidRPr="00490F70">
        <w:rPr>
          <w:rFonts w:ascii="Times New Roman" w:hAnsi="Times New Roman" w:cs="Times New Roman"/>
          <w:sz w:val="24"/>
          <w:szCs w:val="24"/>
        </w:rPr>
        <w:t xml:space="preserve">     Source: Primary Data</w:t>
      </w:r>
    </w:p>
    <w:p w:rsidR="003D5668" w:rsidRPr="00490F70" w:rsidRDefault="003D5668" w:rsidP="003D5668">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CHART NO.4.</w:t>
      </w:r>
      <w:r w:rsidR="00983104">
        <w:rPr>
          <w:rFonts w:ascii="Times New Roman" w:hAnsi="Times New Roman" w:cs="Times New Roman"/>
          <w:b/>
          <w:sz w:val="24"/>
          <w:szCs w:val="24"/>
        </w:rPr>
        <w:t>8</w:t>
      </w:r>
    </w:p>
    <w:p w:rsidR="002D57B7" w:rsidRPr="00490F70" w:rsidRDefault="002D57B7" w:rsidP="002D57B7">
      <w:pPr>
        <w:spacing w:after="0" w:line="360" w:lineRule="auto"/>
        <w:jc w:val="center"/>
        <w:rPr>
          <w:rFonts w:ascii="Times New Roman" w:hAnsi="Times New Roman" w:cs="Times New Roman"/>
          <w:b/>
          <w:sz w:val="24"/>
          <w:szCs w:val="24"/>
        </w:rPr>
      </w:pPr>
      <w:r w:rsidRPr="002D57B7">
        <w:rPr>
          <w:rFonts w:ascii="Times New Roman" w:hAnsi="Times New Roman" w:cs="Times New Roman"/>
          <w:b/>
          <w:bCs/>
          <w:sz w:val="24"/>
          <w:szCs w:val="24"/>
        </w:rPr>
        <w:t>THE DESIRE TO ENHANCE CORPORATE REPUTATION AND BRAND IMAGE</w:t>
      </w:r>
    </w:p>
    <w:p w:rsidR="003D5668" w:rsidRPr="00490F70" w:rsidRDefault="003D5668" w:rsidP="003D5668">
      <w:pPr>
        <w:spacing w:after="0" w:line="360" w:lineRule="auto"/>
        <w:jc w:val="center"/>
        <w:rPr>
          <w:rFonts w:ascii="Times New Roman" w:hAnsi="Times New Roman" w:cs="Times New Roman"/>
          <w:b/>
          <w:sz w:val="24"/>
          <w:szCs w:val="24"/>
        </w:rPr>
      </w:pPr>
      <w:r w:rsidRPr="00490F70">
        <w:rPr>
          <w:rFonts w:ascii="Times New Roman" w:hAnsi="Times New Roman" w:cs="Times New Roman"/>
          <w:noProof/>
          <w:sz w:val="24"/>
          <w:szCs w:val="24"/>
          <w:lang w:val="en-IN" w:eastAsia="en-IN" w:bidi="ml-IN"/>
        </w:rPr>
        <w:drawing>
          <wp:inline distT="0" distB="0" distL="0" distR="0" wp14:anchorId="2D6CA50C" wp14:editId="3C04799A">
            <wp:extent cx="5139055" cy="2326341"/>
            <wp:effectExtent l="0" t="0" r="4445" b="17145"/>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3D5668" w:rsidRPr="00490F70" w:rsidRDefault="003D5668" w:rsidP="003D5668">
      <w:pPr>
        <w:spacing w:after="0" w:line="360" w:lineRule="auto"/>
        <w:jc w:val="both"/>
        <w:rPr>
          <w:rFonts w:ascii="Times New Roman" w:hAnsi="Times New Roman" w:cs="Times New Roman"/>
          <w:sz w:val="24"/>
          <w:szCs w:val="24"/>
        </w:rPr>
      </w:pPr>
      <w:r w:rsidRPr="00490F70">
        <w:rPr>
          <w:rFonts w:ascii="Times New Roman" w:hAnsi="Times New Roman" w:cs="Times New Roman"/>
          <w:b/>
          <w:sz w:val="24"/>
          <w:szCs w:val="24"/>
        </w:rPr>
        <w:t>INTERPRETATION</w:t>
      </w:r>
    </w:p>
    <w:p w:rsidR="003D5668" w:rsidRDefault="003D5668" w:rsidP="003D5668">
      <w:pPr>
        <w:spacing w:after="0" w:line="360" w:lineRule="auto"/>
        <w:jc w:val="both"/>
        <w:rPr>
          <w:rFonts w:ascii="Times New Roman" w:hAnsi="Times New Roman" w:cs="Times New Roman"/>
          <w:sz w:val="24"/>
          <w:szCs w:val="24"/>
        </w:rPr>
      </w:pPr>
      <w:r w:rsidRPr="00490F70">
        <w:rPr>
          <w:rFonts w:ascii="Times New Roman" w:hAnsi="Times New Roman" w:cs="Times New Roman"/>
          <w:sz w:val="24"/>
          <w:szCs w:val="24"/>
        </w:rPr>
        <w:t xml:space="preserve">Above table and graph shows that </w:t>
      </w:r>
      <w:r w:rsidR="002D57B7">
        <w:rPr>
          <w:rFonts w:ascii="Times New Roman" w:hAnsi="Times New Roman" w:cs="Times New Roman"/>
          <w:sz w:val="24"/>
          <w:szCs w:val="24"/>
        </w:rPr>
        <w:t>36</w:t>
      </w:r>
      <w:r w:rsidRPr="00490F70">
        <w:rPr>
          <w:rFonts w:ascii="Times New Roman" w:hAnsi="Times New Roman" w:cs="Times New Roman"/>
          <w:sz w:val="24"/>
          <w:szCs w:val="24"/>
        </w:rPr>
        <w:t xml:space="preserve">% of the respondents </w:t>
      </w:r>
      <w:r w:rsidR="002D57B7">
        <w:rPr>
          <w:rFonts w:ascii="Times New Roman" w:hAnsi="Times New Roman" w:cs="Times New Roman"/>
          <w:sz w:val="24"/>
          <w:szCs w:val="24"/>
        </w:rPr>
        <w:t xml:space="preserve">strongly agreed that the desire to enhance corporate reputation and brand image motivate transportation companies to advocate for sustainability initiatives. 34% of the respondents agreed with it while 20% of the respondents have neutral opinion that the desire to enhance corporate reputation and brand image motivate transportation companies to advocate for sustainability initiatives. 6% disagreed and 4% strongly disagreed with it. </w:t>
      </w:r>
    </w:p>
    <w:p w:rsidR="00983104" w:rsidRDefault="00983104" w:rsidP="003D5668">
      <w:pPr>
        <w:spacing w:after="0" w:line="360" w:lineRule="auto"/>
        <w:jc w:val="both"/>
        <w:rPr>
          <w:rFonts w:ascii="Times New Roman" w:hAnsi="Times New Roman" w:cs="Times New Roman"/>
          <w:sz w:val="24"/>
          <w:szCs w:val="24"/>
        </w:rPr>
      </w:pPr>
    </w:p>
    <w:p w:rsidR="00983104" w:rsidRPr="00490F70" w:rsidRDefault="00983104" w:rsidP="003D5668">
      <w:pPr>
        <w:spacing w:after="0" w:line="360" w:lineRule="auto"/>
        <w:jc w:val="both"/>
        <w:rPr>
          <w:rFonts w:ascii="Times New Roman" w:hAnsi="Times New Roman" w:cs="Times New Roman"/>
          <w:sz w:val="24"/>
          <w:szCs w:val="24"/>
        </w:rPr>
      </w:pPr>
    </w:p>
    <w:p w:rsidR="003D5668" w:rsidRPr="00490F70" w:rsidRDefault="003D5668" w:rsidP="003D5668">
      <w:pPr>
        <w:spacing w:after="0" w:line="360" w:lineRule="auto"/>
        <w:jc w:val="both"/>
        <w:rPr>
          <w:rFonts w:ascii="Times New Roman" w:hAnsi="Times New Roman" w:cs="Times New Roman"/>
          <w:sz w:val="24"/>
          <w:szCs w:val="24"/>
        </w:rPr>
      </w:pPr>
    </w:p>
    <w:p w:rsidR="003D5668" w:rsidRPr="00490F70" w:rsidRDefault="003D5668" w:rsidP="003D5668">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TABLE NO.4.</w:t>
      </w:r>
      <w:r w:rsidR="00983104">
        <w:rPr>
          <w:rFonts w:ascii="Times New Roman" w:hAnsi="Times New Roman" w:cs="Times New Roman"/>
          <w:b/>
          <w:sz w:val="24"/>
          <w:szCs w:val="24"/>
        </w:rPr>
        <w:t>9</w:t>
      </w:r>
    </w:p>
    <w:p w:rsidR="003D5668" w:rsidRPr="00490F70" w:rsidRDefault="00260C74" w:rsidP="003D5668">
      <w:pPr>
        <w:spacing w:after="0" w:line="360" w:lineRule="auto"/>
        <w:jc w:val="center"/>
        <w:rPr>
          <w:rFonts w:ascii="Times New Roman" w:hAnsi="Times New Roman" w:cs="Times New Roman"/>
          <w:b/>
          <w:sz w:val="24"/>
          <w:szCs w:val="24"/>
        </w:rPr>
      </w:pPr>
      <w:r w:rsidRPr="00260C74">
        <w:rPr>
          <w:rFonts w:ascii="Times New Roman" w:hAnsi="Times New Roman" w:cs="Times New Roman"/>
          <w:b/>
          <w:bCs/>
          <w:sz w:val="24"/>
          <w:szCs w:val="24"/>
        </w:rPr>
        <w:t>COST-SAVING OPPORTUNITIES ASSOCIATED WITH ENERGY-EFFICIENT PRACTICES AND WASTE REDUCTION</w:t>
      </w:r>
    </w:p>
    <w:tbl>
      <w:tblPr>
        <w:tblW w:w="8374" w:type="dxa"/>
        <w:jc w:val="center"/>
        <w:tblLook w:val="04A0" w:firstRow="1" w:lastRow="0" w:firstColumn="1" w:lastColumn="0" w:noHBand="0" w:noVBand="1"/>
      </w:tblPr>
      <w:tblGrid>
        <w:gridCol w:w="3492"/>
        <w:gridCol w:w="2975"/>
        <w:gridCol w:w="1907"/>
      </w:tblGrid>
      <w:tr w:rsidR="003D5668" w:rsidRPr="00490F70" w:rsidTr="009706D9">
        <w:trPr>
          <w:trHeight w:val="387"/>
          <w:jc w:val="center"/>
        </w:trPr>
        <w:tc>
          <w:tcPr>
            <w:tcW w:w="3492"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3D5668" w:rsidRPr="00490F70" w:rsidRDefault="003D5668" w:rsidP="009706D9">
            <w:pPr>
              <w:spacing w:after="0" w:line="360" w:lineRule="auto"/>
              <w:jc w:val="center"/>
              <w:rPr>
                <w:rFonts w:ascii="Times New Roman" w:eastAsia="Times New Roman" w:hAnsi="Times New Roman" w:cs="Times New Roman"/>
                <w:b/>
                <w:bCs/>
                <w:color w:val="000000"/>
                <w:sz w:val="24"/>
                <w:szCs w:val="24"/>
                <w:lang w:val="en-GB" w:eastAsia="en-GB"/>
              </w:rPr>
            </w:pPr>
            <w:r>
              <w:rPr>
                <w:rFonts w:ascii="Times New Roman" w:eastAsia="Times New Roman" w:hAnsi="Times New Roman" w:cs="Times New Roman"/>
                <w:b/>
                <w:bCs/>
                <w:color w:val="000000"/>
                <w:sz w:val="24"/>
                <w:szCs w:val="24"/>
                <w:lang w:eastAsia="en-GB"/>
              </w:rPr>
              <w:t>Category</w:t>
            </w:r>
          </w:p>
        </w:tc>
        <w:tc>
          <w:tcPr>
            <w:tcW w:w="2975" w:type="dxa"/>
            <w:tcBorders>
              <w:top w:val="single" w:sz="8" w:space="0" w:color="000000"/>
              <w:left w:val="nil"/>
              <w:bottom w:val="single" w:sz="8" w:space="0" w:color="000000"/>
              <w:right w:val="single" w:sz="8" w:space="0" w:color="000000"/>
            </w:tcBorders>
            <w:shd w:val="clear" w:color="auto" w:fill="auto"/>
            <w:vAlign w:val="center"/>
            <w:hideMark/>
          </w:tcPr>
          <w:p w:rsidR="003D5668" w:rsidRPr="00490F70" w:rsidRDefault="003D5668" w:rsidP="009706D9">
            <w:pPr>
              <w:spacing w:after="0" w:line="360" w:lineRule="auto"/>
              <w:jc w:val="center"/>
              <w:rPr>
                <w:rFonts w:ascii="Times New Roman" w:eastAsia="Times New Roman" w:hAnsi="Times New Roman" w:cs="Times New Roman"/>
                <w:b/>
                <w:bCs/>
                <w:color w:val="000000"/>
                <w:sz w:val="24"/>
                <w:szCs w:val="24"/>
                <w:lang w:val="en-GB" w:eastAsia="en-GB"/>
              </w:rPr>
            </w:pPr>
            <w:r w:rsidRPr="00490F70">
              <w:rPr>
                <w:rFonts w:ascii="Times New Roman" w:eastAsia="Times New Roman" w:hAnsi="Times New Roman" w:cs="Times New Roman"/>
                <w:b/>
                <w:bCs/>
                <w:color w:val="000000"/>
                <w:sz w:val="24"/>
                <w:szCs w:val="24"/>
                <w:lang w:eastAsia="en-GB"/>
              </w:rPr>
              <w:t xml:space="preserve">No. </w:t>
            </w:r>
            <w:r>
              <w:rPr>
                <w:rFonts w:ascii="Times New Roman" w:eastAsia="Times New Roman" w:hAnsi="Times New Roman" w:cs="Times New Roman"/>
                <w:b/>
                <w:bCs/>
                <w:color w:val="000000"/>
                <w:sz w:val="24"/>
                <w:szCs w:val="24"/>
                <w:lang w:eastAsia="en-GB"/>
              </w:rPr>
              <w:t>o</w:t>
            </w:r>
            <w:r w:rsidRPr="00490F70">
              <w:rPr>
                <w:rFonts w:ascii="Times New Roman" w:eastAsia="Times New Roman" w:hAnsi="Times New Roman" w:cs="Times New Roman"/>
                <w:b/>
                <w:bCs/>
                <w:color w:val="000000"/>
                <w:sz w:val="24"/>
                <w:szCs w:val="24"/>
                <w:lang w:eastAsia="en-GB"/>
              </w:rPr>
              <w:t>f Respondents</w:t>
            </w:r>
          </w:p>
        </w:tc>
        <w:tc>
          <w:tcPr>
            <w:tcW w:w="1907" w:type="dxa"/>
            <w:tcBorders>
              <w:top w:val="single" w:sz="8" w:space="0" w:color="000000"/>
              <w:left w:val="nil"/>
              <w:bottom w:val="single" w:sz="8" w:space="0" w:color="000000"/>
              <w:right w:val="single" w:sz="8" w:space="0" w:color="000000"/>
            </w:tcBorders>
            <w:shd w:val="clear" w:color="auto" w:fill="auto"/>
            <w:vAlign w:val="center"/>
            <w:hideMark/>
          </w:tcPr>
          <w:p w:rsidR="003D5668" w:rsidRPr="00490F70" w:rsidRDefault="003D5668" w:rsidP="009706D9">
            <w:pPr>
              <w:spacing w:after="0" w:line="360" w:lineRule="auto"/>
              <w:jc w:val="center"/>
              <w:rPr>
                <w:rFonts w:ascii="Times New Roman" w:eastAsia="Times New Roman" w:hAnsi="Times New Roman" w:cs="Times New Roman"/>
                <w:b/>
                <w:bCs/>
                <w:color w:val="000000"/>
                <w:sz w:val="24"/>
                <w:szCs w:val="24"/>
                <w:lang w:val="en-GB" w:eastAsia="en-GB"/>
              </w:rPr>
            </w:pPr>
            <w:r w:rsidRPr="00490F70">
              <w:rPr>
                <w:rFonts w:ascii="Times New Roman" w:eastAsia="Times New Roman" w:hAnsi="Times New Roman" w:cs="Times New Roman"/>
                <w:b/>
                <w:bCs/>
                <w:color w:val="000000"/>
                <w:sz w:val="24"/>
                <w:szCs w:val="24"/>
                <w:lang w:eastAsia="en-GB"/>
              </w:rPr>
              <w:t>Percentage</w:t>
            </w:r>
          </w:p>
        </w:tc>
      </w:tr>
      <w:tr w:rsidR="00E25832" w:rsidRPr="00490F70" w:rsidTr="009706D9">
        <w:trPr>
          <w:trHeight w:val="387"/>
          <w:jc w:val="center"/>
        </w:trPr>
        <w:tc>
          <w:tcPr>
            <w:tcW w:w="3492" w:type="dxa"/>
            <w:tcBorders>
              <w:top w:val="nil"/>
              <w:left w:val="single" w:sz="8" w:space="0" w:color="000000"/>
              <w:bottom w:val="single" w:sz="8" w:space="0" w:color="000000"/>
              <w:right w:val="single" w:sz="8" w:space="0" w:color="000000"/>
            </w:tcBorders>
            <w:shd w:val="clear" w:color="auto" w:fill="auto"/>
          </w:tcPr>
          <w:p w:rsidR="00E25832" w:rsidRPr="00490F70" w:rsidRDefault="00E25832" w:rsidP="00E25832">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Strongly agree</w:t>
            </w:r>
          </w:p>
        </w:tc>
        <w:tc>
          <w:tcPr>
            <w:tcW w:w="2975" w:type="dxa"/>
            <w:tcBorders>
              <w:top w:val="nil"/>
              <w:left w:val="nil"/>
              <w:bottom w:val="single" w:sz="8" w:space="0" w:color="000000"/>
              <w:right w:val="single" w:sz="8" w:space="0" w:color="000000"/>
            </w:tcBorders>
            <w:shd w:val="clear" w:color="auto" w:fill="auto"/>
            <w:vAlign w:val="center"/>
          </w:tcPr>
          <w:p w:rsidR="00E25832" w:rsidRPr="00490F70" w:rsidRDefault="00E25832" w:rsidP="00E25832">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20</w:t>
            </w:r>
          </w:p>
        </w:tc>
        <w:tc>
          <w:tcPr>
            <w:tcW w:w="1907" w:type="dxa"/>
            <w:tcBorders>
              <w:top w:val="nil"/>
              <w:left w:val="nil"/>
              <w:bottom w:val="single" w:sz="8" w:space="0" w:color="000000"/>
              <w:right w:val="single" w:sz="8" w:space="0" w:color="000000"/>
            </w:tcBorders>
            <w:shd w:val="clear" w:color="auto" w:fill="auto"/>
            <w:vAlign w:val="center"/>
          </w:tcPr>
          <w:p w:rsidR="00E25832" w:rsidRPr="00490F70" w:rsidRDefault="00E25832" w:rsidP="00E25832">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20</w:t>
            </w:r>
          </w:p>
        </w:tc>
      </w:tr>
      <w:tr w:rsidR="00E25832" w:rsidRPr="00490F70" w:rsidTr="009706D9">
        <w:trPr>
          <w:trHeight w:val="387"/>
          <w:jc w:val="center"/>
        </w:trPr>
        <w:tc>
          <w:tcPr>
            <w:tcW w:w="3492" w:type="dxa"/>
            <w:tcBorders>
              <w:top w:val="nil"/>
              <w:left w:val="single" w:sz="8" w:space="0" w:color="000000"/>
              <w:bottom w:val="single" w:sz="8" w:space="0" w:color="000000"/>
              <w:right w:val="single" w:sz="8" w:space="0" w:color="000000"/>
            </w:tcBorders>
            <w:shd w:val="clear" w:color="auto" w:fill="auto"/>
          </w:tcPr>
          <w:p w:rsidR="00E25832" w:rsidRPr="00490F70" w:rsidRDefault="00E25832" w:rsidP="00E25832">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 xml:space="preserve">Agree </w:t>
            </w:r>
          </w:p>
        </w:tc>
        <w:tc>
          <w:tcPr>
            <w:tcW w:w="2975" w:type="dxa"/>
            <w:tcBorders>
              <w:top w:val="nil"/>
              <w:left w:val="nil"/>
              <w:bottom w:val="single" w:sz="8" w:space="0" w:color="000000"/>
              <w:right w:val="single" w:sz="8" w:space="0" w:color="000000"/>
            </w:tcBorders>
            <w:shd w:val="clear" w:color="auto" w:fill="auto"/>
            <w:vAlign w:val="center"/>
          </w:tcPr>
          <w:p w:rsidR="00E25832" w:rsidRPr="00490F70" w:rsidRDefault="00E25832" w:rsidP="00E25832">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66</w:t>
            </w:r>
          </w:p>
        </w:tc>
        <w:tc>
          <w:tcPr>
            <w:tcW w:w="1907" w:type="dxa"/>
            <w:tcBorders>
              <w:top w:val="nil"/>
              <w:left w:val="nil"/>
              <w:bottom w:val="single" w:sz="8" w:space="0" w:color="000000"/>
              <w:right w:val="single" w:sz="8" w:space="0" w:color="000000"/>
            </w:tcBorders>
            <w:shd w:val="clear" w:color="auto" w:fill="auto"/>
            <w:vAlign w:val="center"/>
          </w:tcPr>
          <w:p w:rsidR="00E25832" w:rsidRPr="00490F70" w:rsidRDefault="00E25832" w:rsidP="00E25832">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66</w:t>
            </w:r>
          </w:p>
        </w:tc>
      </w:tr>
      <w:tr w:rsidR="00E25832" w:rsidRPr="00490F70" w:rsidTr="009706D9">
        <w:trPr>
          <w:trHeight w:val="387"/>
          <w:jc w:val="center"/>
        </w:trPr>
        <w:tc>
          <w:tcPr>
            <w:tcW w:w="3492" w:type="dxa"/>
            <w:tcBorders>
              <w:top w:val="nil"/>
              <w:left w:val="single" w:sz="8" w:space="0" w:color="000000"/>
              <w:bottom w:val="single" w:sz="8" w:space="0" w:color="000000"/>
              <w:right w:val="single" w:sz="8" w:space="0" w:color="000000"/>
            </w:tcBorders>
            <w:shd w:val="clear" w:color="auto" w:fill="auto"/>
          </w:tcPr>
          <w:p w:rsidR="00E25832" w:rsidRPr="00490F70" w:rsidRDefault="00E25832" w:rsidP="00E25832">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 xml:space="preserve">Neutral </w:t>
            </w:r>
          </w:p>
        </w:tc>
        <w:tc>
          <w:tcPr>
            <w:tcW w:w="2975" w:type="dxa"/>
            <w:tcBorders>
              <w:top w:val="nil"/>
              <w:left w:val="nil"/>
              <w:bottom w:val="single" w:sz="8" w:space="0" w:color="000000"/>
              <w:right w:val="single" w:sz="8" w:space="0" w:color="000000"/>
            </w:tcBorders>
            <w:shd w:val="clear" w:color="auto" w:fill="auto"/>
            <w:vAlign w:val="center"/>
          </w:tcPr>
          <w:p w:rsidR="00E25832" w:rsidRPr="00490F70" w:rsidRDefault="00E25832" w:rsidP="00E25832">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12</w:t>
            </w:r>
          </w:p>
        </w:tc>
        <w:tc>
          <w:tcPr>
            <w:tcW w:w="1907" w:type="dxa"/>
            <w:tcBorders>
              <w:top w:val="nil"/>
              <w:left w:val="nil"/>
              <w:bottom w:val="single" w:sz="8" w:space="0" w:color="000000"/>
              <w:right w:val="single" w:sz="8" w:space="0" w:color="000000"/>
            </w:tcBorders>
            <w:shd w:val="clear" w:color="auto" w:fill="auto"/>
            <w:vAlign w:val="center"/>
          </w:tcPr>
          <w:p w:rsidR="00E25832" w:rsidRPr="00490F70" w:rsidRDefault="00E25832" w:rsidP="00E25832">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12</w:t>
            </w:r>
          </w:p>
        </w:tc>
      </w:tr>
      <w:tr w:rsidR="00E25832" w:rsidRPr="00490F70" w:rsidTr="009706D9">
        <w:trPr>
          <w:trHeight w:val="387"/>
          <w:jc w:val="center"/>
        </w:trPr>
        <w:tc>
          <w:tcPr>
            <w:tcW w:w="3492" w:type="dxa"/>
            <w:tcBorders>
              <w:top w:val="nil"/>
              <w:left w:val="single" w:sz="8" w:space="0" w:color="000000"/>
              <w:bottom w:val="single" w:sz="8" w:space="0" w:color="000000"/>
              <w:right w:val="single" w:sz="8" w:space="0" w:color="000000"/>
            </w:tcBorders>
            <w:shd w:val="clear" w:color="auto" w:fill="auto"/>
          </w:tcPr>
          <w:p w:rsidR="00E25832" w:rsidRPr="00490F70" w:rsidRDefault="00E25832" w:rsidP="00E25832">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 xml:space="preserve">Disagree </w:t>
            </w:r>
          </w:p>
        </w:tc>
        <w:tc>
          <w:tcPr>
            <w:tcW w:w="2975" w:type="dxa"/>
            <w:tcBorders>
              <w:top w:val="nil"/>
              <w:left w:val="nil"/>
              <w:bottom w:val="single" w:sz="8" w:space="0" w:color="000000"/>
              <w:right w:val="single" w:sz="8" w:space="0" w:color="000000"/>
            </w:tcBorders>
            <w:shd w:val="clear" w:color="auto" w:fill="auto"/>
            <w:vAlign w:val="center"/>
          </w:tcPr>
          <w:p w:rsidR="00E25832" w:rsidRPr="00490F70" w:rsidRDefault="00E25832" w:rsidP="00E25832">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1</w:t>
            </w:r>
          </w:p>
        </w:tc>
        <w:tc>
          <w:tcPr>
            <w:tcW w:w="1907" w:type="dxa"/>
            <w:tcBorders>
              <w:top w:val="nil"/>
              <w:left w:val="nil"/>
              <w:bottom w:val="single" w:sz="8" w:space="0" w:color="000000"/>
              <w:right w:val="single" w:sz="8" w:space="0" w:color="000000"/>
            </w:tcBorders>
            <w:shd w:val="clear" w:color="auto" w:fill="auto"/>
            <w:vAlign w:val="center"/>
          </w:tcPr>
          <w:p w:rsidR="00E25832" w:rsidRPr="00490F70" w:rsidRDefault="00E25832" w:rsidP="00E25832">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1</w:t>
            </w:r>
          </w:p>
        </w:tc>
      </w:tr>
      <w:tr w:rsidR="00E25832" w:rsidRPr="00490F70" w:rsidTr="009706D9">
        <w:trPr>
          <w:trHeight w:val="387"/>
          <w:jc w:val="center"/>
        </w:trPr>
        <w:tc>
          <w:tcPr>
            <w:tcW w:w="3492" w:type="dxa"/>
            <w:tcBorders>
              <w:top w:val="nil"/>
              <w:left w:val="single" w:sz="8" w:space="0" w:color="000000"/>
              <w:bottom w:val="single" w:sz="8" w:space="0" w:color="000000"/>
              <w:right w:val="single" w:sz="8" w:space="0" w:color="000000"/>
            </w:tcBorders>
            <w:shd w:val="clear" w:color="auto" w:fill="auto"/>
          </w:tcPr>
          <w:p w:rsidR="00E25832" w:rsidRPr="00490F70" w:rsidRDefault="00E25832" w:rsidP="00E25832">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 xml:space="preserve">Strongly disagree </w:t>
            </w:r>
          </w:p>
        </w:tc>
        <w:tc>
          <w:tcPr>
            <w:tcW w:w="2975" w:type="dxa"/>
            <w:tcBorders>
              <w:top w:val="nil"/>
              <w:left w:val="nil"/>
              <w:bottom w:val="single" w:sz="8" w:space="0" w:color="000000"/>
              <w:right w:val="single" w:sz="8" w:space="0" w:color="000000"/>
            </w:tcBorders>
            <w:shd w:val="clear" w:color="auto" w:fill="auto"/>
            <w:vAlign w:val="center"/>
          </w:tcPr>
          <w:p w:rsidR="00E25832" w:rsidRPr="00490F70" w:rsidRDefault="00E25832" w:rsidP="00E25832">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1</w:t>
            </w:r>
          </w:p>
        </w:tc>
        <w:tc>
          <w:tcPr>
            <w:tcW w:w="1907" w:type="dxa"/>
            <w:tcBorders>
              <w:top w:val="nil"/>
              <w:left w:val="nil"/>
              <w:bottom w:val="single" w:sz="8" w:space="0" w:color="000000"/>
              <w:right w:val="single" w:sz="8" w:space="0" w:color="000000"/>
            </w:tcBorders>
            <w:shd w:val="clear" w:color="auto" w:fill="auto"/>
            <w:vAlign w:val="center"/>
          </w:tcPr>
          <w:p w:rsidR="00E25832" w:rsidRPr="00490F70" w:rsidRDefault="00E25832" w:rsidP="00E25832">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1</w:t>
            </w:r>
          </w:p>
        </w:tc>
      </w:tr>
      <w:tr w:rsidR="003D5668" w:rsidRPr="00490F70" w:rsidTr="009706D9">
        <w:trPr>
          <w:trHeight w:val="387"/>
          <w:jc w:val="center"/>
        </w:trPr>
        <w:tc>
          <w:tcPr>
            <w:tcW w:w="3492" w:type="dxa"/>
            <w:tcBorders>
              <w:top w:val="nil"/>
              <w:left w:val="single" w:sz="8" w:space="0" w:color="000000"/>
              <w:bottom w:val="single" w:sz="8" w:space="0" w:color="000000"/>
              <w:right w:val="single" w:sz="8" w:space="0" w:color="000000"/>
            </w:tcBorders>
            <w:shd w:val="clear" w:color="auto" w:fill="auto"/>
            <w:vAlign w:val="center"/>
            <w:hideMark/>
          </w:tcPr>
          <w:p w:rsidR="003D5668" w:rsidRPr="00490F70" w:rsidRDefault="003D5668" w:rsidP="009706D9">
            <w:pPr>
              <w:spacing w:after="0" w:line="360" w:lineRule="auto"/>
              <w:jc w:val="center"/>
              <w:rPr>
                <w:rFonts w:ascii="Times New Roman" w:eastAsia="Times New Roman" w:hAnsi="Times New Roman" w:cs="Times New Roman"/>
                <w:b/>
                <w:bCs/>
                <w:color w:val="000000"/>
                <w:sz w:val="24"/>
                <w:szCs w:val="24"/>
                <w:lang w:val="en-GB" w:eastAsia="en-GB"/>
              </w:rPr>
            </w:pPr>
            <w:r w:rsidRPr="00490F70">
              <w:rPr>
                <w:rFonts w:ascii="Times New Roman" w:eastAsia="Times New Roman" w:hAnsi="Times New Roman" w:cs="Times New Roman"/>
                <w:b/>
                <w:bCs/>
                <w:color w:val="000000"/>
                <w:sz w:val="24"/>
                <w:szCs w:val="24"/>
                <w:lang w:eastAsia="en-GB"/>
              </w:rPr>
              <w:t>TOTAL</w:t>
            </w:r>
          </w:p>
        </w:tc>
        <w:tc>
          <w:tcPr>
            <w:tcW w:w="2975" w:type="dxa"/>
            <w:tcBorders>
              <w:top w:val="nil"/>
              <w:left w:val="nil"/>
              <w:bottom w:val="single" w:sz="8" w:space="0" w:color="000000"/>
              <w:right w:val="single" w:sz="8" w:space="0" w:color="000000"/>
            </w:tcBorders>
            <w:shd w:val="clear" w:color="auto" w:fill="auto"/>
            <w:vAlign w:val="center"/>
            <w:hideMark/>
          </w:tcPr>
          <w:p w:rsidR="003D5668" w:rsidRPr="00490F70" w:rsidRDefault="003D5668" w:rsidP="009706D9">
            <w:pPr>
              <w:spacing w:after="0" w:line="360" w:lineRule="auto"/>
              <w:jc w:val="center"/>
              <w:rPr>
                <w:rFonts w:ascii="Times New Roman" w:eastAsia="Times New Roman" w:hAnsi="Times New Roman" w:cs="Times New Roman"/>
                <w:b/>
                <w:bCs/>
                <w:color w:val="000000"/>
                <w:sz w:val="24"/>
                <w:szCs w:val="24"/>
                <w:lang w:val="en-GB" w:eastAsia="en-GB"/>
              </w:rPr>
            </w:pPr>
            <w:r w:rsidRPr="00490F70">
              <w:rPr>
                <w:rFonts w:ascii="Times New Roman" w:eastAsia="Times New Roman" w:hAnsi="Times New Roman" w:cs="Times New Roman"/>
                <w:b/>
                <w:bCs/>
                <w:color w:val="000000"/>
                <w:sz w:val="24"/>
                <w:szCs w:val="24"/>
                <w:lang w:eastAsia="en-GB"/>
              </w:rPr>
              <w:t>100</w:t>
            </w:r>
          </w:p>
        </w:tc>
        <w:tc>
          <w:tcPr>
            <w:tcW w:w="1907" w:type="dxa"/>
            <w:tcBorders>
              <w:top w:val="nil"/>
              <w:left w:val="nil"/>
              <w:bottom w:val="single" w:sz="8" w:space="0" w:color="000000"/>
              <w:right w:val="single" w:sz="8" w:space="0" w:color="000000"/>
            </w:tcBorders>
            <w:shd w:val="clear" w:color="auto" w:fill="auto"/>
            <w:vAlign w:val="center"/>
            <w:hideMark/>
          </w:tcPr>
          <w:p w:rsidR="003D5668" w:rsidRPr="00490F70" w:rsidRDefault="003D5668" w:rsidP="009706D9">
            <w:pPr>
              <w:spacing w:after="0" w:line="360" w:lineRule="auto"/>
              <w:jc w:val="center"/>
              <w:rPr>
                <w:rFonts w:ascii="Times New Roman" w:eastAsia="Times New Roman" w:hAnsi="Times New Roman" w:cs="Times New Roman"/>
                <w:b/>
                <w:bCs/>
                <w:color w:val="000000"/>
                <w:sz w:val="24"/>
                <w:szCs w:val="24"/>
                <w:lang w:val="en-GB" w:eastAsia="en-GB"/>
              </w:rPr>
            </w:pPr>
            <w:r w:rsidRPr="00490F70">
              <w:rPr>
                <w:rFonts w:ascii="Times New Roman" w:eastAsia="Times New Roman" w:hAnsi="Times New Roman" w:cs="Times New Roman"/>
                <w:b/>
                <w:bCs/>
                <w:color w:val="000000"/>
                <w:sz w:val="24"/>
                <w:szCs w:val="24"/>
                <w:lang w:eastAsia="en-GB"/>
              </w:rPr>
              <w:t>100</w:t>
            </w:r>
          </w:p>
        </w:tc>
      </w:tr>
    </w:tbl>
    <w:p w:rsidR="003D5668" w:rsidRPr="00490F70" w:rsidRDefault="003D5668" w:rsidP="003D5668">
      <w:pPr>
        <w:spacing w:after="0" w:line="360" w:lineRule="auto"/>
        <w:rPr>
          <w:rFonts w:ascii="Times New Roman" w:hAnsi="Times New Roman" w:cs="Times New Roman"/>
          <w:sz w:val="24"/>
          <w:szCs w:val="24"/>
        </w:rPr>
      </w:pPr>
      <w:r w:rsidRPr="00490F70">
        <w:rPr>
          <w:rFonts w:ascii="Times New Roman" w:hAnsi="Times New Roman" w:cs="Times New Roman"/>
          <w:sz w:val="24"/>
          <w:szCs w:val="24"/>
        </w:rPr>
        <w:t xml:space="preserve">  Source: Primary Data</w:t>
      </w:r>
    </w:p>
    <w:p w:rsidR="003D5668" w:rsidRPr="00490F70" w:rsidRDefault="003D5668" w:rsidP="003D5668">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CHART NO.4.</w:t>
      </w:r>
      <w:r w:rsidR="00983104">
        <w:rPr>
          <w:rFonts w:ascii="Times New Roman" w:hAnsi="Times New Roman" w:cs="Times New Roman"/>
          <w:b/>
          <w:sz w:val="24"/>
          <w:szCs w:val="24"/>
        </w:rPr>
        <w:t>9</w:t>
      </w:r>
    </w:p>
    <w:p w:rsidR="00260C74" w:rsidRPr="00490F70" w:rsidRDefault="00260C74" w:rsidP="00260C74">
      <w:pPr>
        <w:spacing w:after="0" w:line="360" w:lineRule="auto"/>
        <w:jc w:val="center"/>
        <w:rPr>
          <w:rFonts w:ascii="Times New Roman" w:hAnsi="Times New Roman" w:cs="Times New Roman"/>
          <w:b/>
          <w:sz w:val="24"/>
          <w:szCs w:val="24"/>
        </w:rPr>
      </w:pPr>
      <w:r w:rsidRPr="00260C74">
        <w:rPr>
          <w:rFonts w:ascii="Times New Roman" w:hAnsi="Times New Roman" w:cs="Times New Roman"/>
          <w:b/>
          <w:bCs/>
          <w:sz w:val="24"/>
          <w:szCs w:val="24"/>
        </w:rPr>
        <w:t>COST-SAVING OPPORTUNITIES ASSOCIATED WITH ENERGY-EFFICIENT PRACTICES AND WASTE REDUCTION</w:t>
      </w:r>
    </w:p>
    <w:p w:rsidR="003D5668" w:rsidRPr="00490F70" w:rsidRDefault="003D5668" w:rsidP="003D5668">
      <w:pPr>
        <w:spacing w:after="0" w:line="360" w:lineRule="auto"/>
        <w:jc w:val="center"/>
        <w:rPr>
          <w:rFonts w:ascii="Times New Roman" w:hAnsi="Times New Roman" w:cs="Times New Roman"/>
          <w:sz w:val="24"/>
          <w:szCs w:val="24"/>
        </w:rPr>
      </w:pPr>
      <w:r w:rsidRPr="00490F70">
        <w:rPr>
          <w:rFonts w:ascii="Times New Roman" w:hAnsi="Times New Roman" w:cs="Times New Roman"/>
          <w:noProof/>
          <w:sz w:val="24"/>
          <w:szCs w:val="24"/>
          <w:lang w:val="en-IN" w:eastAsia="en-IN" w:bidi="ml-IN"/>
        </w:rPr>
        <w:drawing>
          <wp:inline distT="0" distB="0" distL="0" distR="0" wp14:anchorId="12B9E449" wp14:editId="0077881C">
            <wp:extent cx="5203825" cy="2057400"/>
            <wp:effectExtent l="0" t="0" r="15875" b="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3D5668" w:rsidRPr="00490F70" w:rsidRDefault="003D5668" w:rsidP="003D5668">
      <w:pPr>
        <w:spacing w:after="0" w:line="360" w:lineRule="auto"/>
        <w:jc w:val="center"/>
        <w:rPr>
          <w:rFonts w:ascii="Times New Roman" w:hAnsi="Times New Roman" w:cs="Times New Roman"/>
          <w:sz w:val="16"/>
          <w:szCs w:val="24"/>
        </w:rPr>
      </w:pPr>
    </w:p>
    <w:p w:rsidR="003D5668" w:rsidRPr="00490F70" w:rsidRDefault="003D5668" w:rsidP="003D5668">
      <w:pPr>
        <w:spacing w:after="0" w:line="360" w:lineRule="auto"/>
        <w:jc w:val="both"/>
        <w:rPr>
          <w:rFonts w:ascii="Times New Roman" w:hAnsi="Times New Roman" w:cs="Times New Roman"/>
          <w:b/>
          <w:sz w:val="24"/>
          <w:szCs w:val="24"/>
        </w:rPr>
      </w:pPr>
      <w:r w:rsidRPr="00490F70">
        <w:rPr>
          <w:rFonts w:ascii="Times New Roman" w:hAnsi="Times New Roman" w:cs="Times New Roman"/>
          <w:b/>
          <w:sz w:val="24"/>
          <w:szCs w:val="24"/>
        </w:rPr>
        <w:t>INTERPRETATION</w:t>
      </w:r>
    </w:p>
    <w:p w:rsidR="003D5668" w:rsidRPr="00490F70" w:rsidRDefault="003D5668" w:rsidP="00E25832">
      <w:pPr>
        <w:spacing w:after="0" w:line="360" w:lineRule="auto"/>
        <w:jc w:val="both"/>
        <w:rPr>
          <w:rFonts w:ascii="Times New Roman" w:hAnsi="Times New Roman" w:cs="Times New Roman"/>
          <w:sz w:val="24"/>
          <w:szCs w:val="24"/>
        </w:rPr>
      </w:pPr>
      <w:r w:rsidRPr="00490F70">
        <w:rPr>
          <w:rFonts w:ascii="Times New Roman" w:hAnsi="Times New Roman" w:cs="Times New Roman"/>
          <w:sz w:val="24"/>
          <w:szCs w:val="24"/>
        </w:rPr>
        <w:t xml:space="preserve">Above table and graph shows that </w:t>
      </w:r>
      <w:r w:rsidR="00E25832">
        <w:rPr>
          <w:rFonts w:ascii="Times New Roman" w:hAnsi="Times New Roman" w:cs="Times New Roman"/>
          <w:sz w:val="24"/>
          <w:szCs w:val="24"/>
        </w:rPr>
        <w:t>66</w:t>
      </w:r>
      <w:r w:rsidRPr="00490F70">
        <w:rPr>
          <w:rFonts w:ascii="Times New Roman" w:hAnsi="Times New Roman" w:cs="Times New Roman"/>
          <w:sz w:val="24"/>
          <w:szCs w:val="24"/>
        </w:rPr>
        <w:t xml:space="preserve">% </w:t>
      </w:r>
      <w:r>
        <w:rPr>
          <w:rFonts w:ascii="Times New Roman" w:hAnsi="Times New Roman" w:cs="Times New Roman"/>
          <w:sz w:val="24"/>
          <w:szCs w:val="24"/>
        </w:rPr>
        <w:t xml:space="preserve">of the respondents </w:t>
      </w:r>
      <w:r w:rsidR="00E25832">
        <w:rPr>
          <w:rFonts w:ascii="Times New Roman" w:hAnsi="Times New Roman" w:cs="Times New Roman"/>
          <w:sz w:val="24"/>
          <w:szCs w:val="24"/>
        </w:rPr>
        <w:t>agreed that cost-saving opportunities associated with energy-efficient practices and waste reduction</w:t>
      </w:r>
      <w:r w:rsidR="00E25832" w:rsidRPr="00E25832">
        <w:rPr>
          <w:rFonts w:ascii="Times New Roman" w:hAnsi="Times New Roman" w:cs="Times New Roman"/>
          <w:sz w:val="24"/>
          <w:szCs w:val="24"/>
        </w:rPr>
        <w:t xml:space="preserve"> </w:t>
      </w:r>
      <w:r w:rsidR="00E25832">
        <w:rPr>
          <w:rFonts w:ascii="Times New Roman" w:hAnsi="Times New Roman" w:cs="Times New Roman"/>
          <w:sz w:val="24"/>
          <w:szCs w:val="24"/>
        </w:rPr>
        <w:t>motivate transportation companies to advocate for sustainability initiatives. 20% of them strongly agreed that cost-saving opportunities associated with energy-efficient practices and waste reduction</w:t>
      </w:r>
      <w:r w:rsidR="00E25832" w:rsidRPr="00E25832">
        <w:rPr>
          <w:rFonts w:ascii="Times New Roman" w:hAnsi="Times New Roman" w:cs="Times New Roman"/>
          <w:sz w:val="24"/>
          <w:szCs w:val="24"/>
        </w:rPr>
        <w:t xml:space="preserve"> </w:t>
      </w:r>
      <w:r w:rsidR="00E25832">
        <w:rPr>
          <w:rFonts w:ascii="Times New Roman" w:hAnsi="Times New Roman" w:cs="Times New Roman"/>
          <w:sz w:val="24"/>
          <w:szCs w:val="24"/>
        </w:rPr>
        <w:t xml:space="preserve">motivate transportation companies to advocate for sustainability initiatives. 12% of the respondents have neutral opinion, 1% each disagreed and strongly disagreed with it. </w:t>
      </w:r>
    </w:p>
    <w:p w:rsidR="003D5668" w:rsidRDefault="003D5668" w:rsidP="003D5668">
      <w:pPr>
        <w:spacing w:after="0" w:line="360" w:lineRule="auto"/>
        <w:jc w:val="both"/>
        <w:rPr>
          <w:rFonts w:ascii="Times New Roman" w:hAnsi="Times New Roman" w:cs="Times New Roman"/>
          <w:sz w:val="24"/>
          <w:szCs w:val="24"/>
        </w:rPr>
      </w:pPr>
    </w:p>
    <w:p w:rsidR="00983104" w:rsidRPr="00490F70" w:rsidRDefault="00983104" w:rsidP="003D5668">
      <w:pPr>
        <w:spacing w:after="0" w:line="360" w:lineRule="auto"/>
        <w:jc w:val="both"/>
        <w:rPr>
          <w:rFonts w:ascii="Times New Roman" w:hAnsi="Times New Roman" w:cs="Times New Roman"/>
          <w:sz w:val="24"/>
          <w:szCs w:val="24"/>
        </w:rPr>
      </w:pPr>
    </w:p>
    <w:p w:rsidR="003D5668" w:rsidRPr="00490F70" w:rsidRDefault="003D5668" w:rsidP="003D5668">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TABLE NO.4.</w:t>
      </w:r>
      <w:r w:rsidR="00983104">
        <w:rPr>
          <w:rFonts w:ascii="Times New Roman" w:hAnsi="Times New Roman" w:cs="Times New Roman"/>
          <w:b/>
          <w:sz w:val="24"/>
          <w:szCs w:val="24"/>
        </w:rPr>
        <w:t>10</w:t>
      </w:r>
    </w:p>
    <w:p w:rsidR="003D5668" w:rsidRPr="00490F70" w:rsidRDefault="00375015" w:rsidP="003D5668">
      <w:pPr>
        <w:spacing w:after="0" w:line="360" w:lineRule="auto"/>
        <w:jc w:val="center"/>
        <w:rPr>
          <w:rFonts w:ascii="Times New Roman" w:hAnsi="Times New Roman" w:cs="Times New Roman"/>
          <w:b/>
          <w:bCs/>
          <w:sz w:val="24"/>
          <w:szCs w:val="24"/>
        </w:rPr>
      </w:pPr>
      <w:r w:rsidRPr="00375015">
        <w:rPr>
          <w:rFonts w:ascii="Times New Roman" w:hAnsi="Times New Roman" w:cs="Times New Roman"/>
          <w:b/>
          <w:bCs/>
          <w:sz w:val="24"/>
          <w:szCs w:val="24"/>
        </w:rPr>
        <w:t>INCREASING AWARENESS OF THE LONG-TERM ENVIRONMENTAL IMPACTS OF TRANSPORTATION ACTIVITIES</w:t>
      </w:r>
    </w:p>
    <w:tbl>
      <w:tblPr>
        <w:tblW w:w="8356" w:type="dxa"/>
        <w:jc w:val="center"/>
        <w:tblLook w:val="04A0" w:firstRow="1" w:lastRow="0" w:firstColumn="1" w:lastColumn="0" w:noHBand="0" w:noVBand="1"/>
      </w:tblPr>
      <w:tblGrid>
        <w:gridCol w:w="2912"/>
        <w:gridCol w:w="3054"/>
        <w:gridCol w:w="2390"/>
      </w:tblGrid>
      <w:tr w:rsidR="003D5668" w:rsidRPr="00490F70" w:rsidTr="009706D9">
        <w:trPr>
          <w:trHeight w:val="406"/>
          <w:jc w:val="center"/>
        </w:trPr>
        <w:tc>
          <w:tcPr>
            <w:tcW w:w="2912"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3D5668" w:rsidRPr="00490F70" w:rsidRDefault="003D5668" w:rsidP="009706D9">
            <w:pPr>
              <w:spacing w:after="0" w:line="360" w:lineRule="auto"/>
              <w:jc w:val="center"/>
              <w:rPr>
                <w:rFonts w:ascii="Times New Roman" w:eastAsia="Times New Roman" w:hAnsi="Times New Roman" w:cs="Times New Roman"/>
                <w:b/>
                <w:bCs/>
                <w:color w:val="000000"/>
                <w:sz w:val="24"/>
                <w:szCs w:val="24"/>
                <w:lang w:val="en-GB" w:eastAsia="en-GB"/>
              </w:rPr>
            </w:pPr>
            <w:r>
              <w:rPr>
                <w:rFonts w:ascii="Times New Roman" w:eastAsia="Times New Roman" w:hAnsi="Times New Roman" w:cs="Times New Roman"/>
                <w:b/>
                <w:bCs/>
                <w:color w:val="000000"/>
                <w:sz w:val="24"/>
                <w:szCs w:val="24"/>
                <w:lang w:eastAsia="en-GB"/>
              </w:rPr>
              <w:t>Category</w:t>
            </w:r>
          </w:p>
        </w:tc>
        <w:tc>
          <w:tcPr>
            <w:tcW w:w="3054" w:type="dxa"/>
            <w:tcBorders>
              <w:top w:val="single" w:sz="8" w:space="0" w:color="000000"/>
              <w:left w:val="nil"/>
              <w:bottom w:val="single" w:sz="8" w:space="0" w:color="000000"/>
              <w:right w:val="single" w:sz="8" w:space="0" w:color="000000"/>
            </w:tcBorders>
            <w:shd w:val="clear" w:color="auto" w:fill="auto"/>
            <w:vAlign w:val="center"/>
            <w:hideMark/>
          </w:tcPr>
          <w:p w:rsidR="003D5668" w:rsidRPr="00490F70" w:rsidRDefault="003D5668" w:rsidP="009706D9">
            <w:pPr>
              <w:spacing w:after="0" w:line="360" w:lineRule="auto"/>
              <w:jc w:val="center"/>
              <w:rPr>
                <w:rFonts w:ascii="Times New Roman" w:eastAsia="Times New Roman" w:hAnsi="Times New Roman" w:cs="Times New Roman"/>
                <w:b/>
                <w:bCs/>
                <w:color w:val="000000"/>
                <w:sz w:val="24"/>
                <w:szCs w:val="24"/>
                <w:lang w:val="en-GB" w:eastAsia="en-GB"/>
              </w:rPr>
            </w:pPr>
            <w:r w:rsidRPr="00490F70">
              <w:rPr>
                <w:rFonts w:ascii="Times New Roman" w:eastAsia="Times New Roman" w:hAnsi="Times New Roman" w:cs="Times New Roman"/>
                <w:b/>
                <w:bCs/>
                <w:color w:val="000000"/>
                <w:sz w:val="24"/>
                <w:szCs w:val="24"/>
                <w:lang w:eastAsia="en-GB"/>
              </w:rPr>
              <w:t xml:space="preserve">No. </w:t>
            </w:r>
            <w:r>
              <w:rPr>
                <w:rFonts w:ascii="Times New Roman" w:eastAsia="Times New Roman" w:hAnsi="Times New Roman" w:cs="Times New Roman"/>
                <w:b/>
                <w:bCs/>
                <w:color w:val="000000"/>
                <w:sz w:val="24"/>
                <w:szCs w:val="24"/>
                <w:lang w:eastAsia="en-GB"/>
              </w:rPr>
              <w:t>o</w:t>
            </w:r>
            <w:r w:rsidRPr="00490F70">
              <w:rPr>
                <w:rFonts w:ascii="Times New Roman" w:eastAsia="Times New Roman" w:hAnsi="Times New Roman" w:cs="Times New Roman"/>
                <w:b/>
                <w:bCs/>
                <w:color w:val="000000"/>
                <w:sz w:val="24"/>
                <w:szCs w:val="24"/>
                <w:lang w:eastAsia="en-GB"/>
              </w:rPr>
              <w:t>f Respondents</w:t>
            </w:r>
          </w:p>
        </w:tc>
        <w:tc>
          <w:tcPr>
            <w:tcW w:w="2390" w:type="dxa"/>
            <w:tcBorders>
              <w:top w:val="single" w:sz="8" w:space="0" w:color="000000"/>
              <w:left w:val="nil"/>
              <w:bottom w:val="single" w:sz="8" w:space="0" w:color="000000"/>
              <w:right w:val="single" w:sz="8" w:space="0" w:color="000000"/>
            </w:tcBorders>
            <w:shd w:val="clear" w:color="auto" w:fill="auto"/>
            <w:vAlign w:val="center"/>
            <w:hideMark/>
          </w:tcPr>
          <w:p w:rsidR="003D5668" w:rsidRPr="00490F70" w:rsidRDefault="003D5668" w:rsidP="009706D9">
            <w:pPr>
              <w:spacing w:after="0" w:line="360" w:lineRule="auto"/>
              <w:jc w:val="center"/>
              <w:rPr>
                <w:rFonts w:ascii="Times New Roman" w:eastAsia="Times New Roman" w:hAnsi="Times New Roman" w:cs="Times New Roman"/>
                <w:b/>
                <w:bCs/>
                <w:color w:val="000000"/>
                <w:sz w:val="24"/>
                <w:szCs w:val="24"/>
                <w:lang w:val="en-GB" w:eastAsia="en-GB"/>
              </w:rPr>
            </w:pPr>
            <w:r w:rsidRPr="00490F70">
              <w:rPr>
                <w:rFonts w:ascii="Times New Roman" w:eastAsia="Times New Roman" w:hAnsi="Times New Roman" w:cs="Times New Roman"/>
                <w:b/>
                <w:bCs/>
                <w:color w:val="000000"/>
                <w:sz w:val="24"/>
                <w:szCs w:val="24"/>
                <w:lang w:eastAsia="en-GB"/>
              </w:rPr>
              <w:t>Percentage</w:t>
            </w:r>
          </w:p>
        </w:tc>
      </w:tr>
      <w:tr w:rsidR="00375015" w:rsidRPr="00490F70" w:rsidTr="009706D9">
        <w:trPr>
          <w:trHeight w:val="406"/>
          <w:jc w:val="center"/>
        </w:trPr>
        <w:tc>
          <w:tcPr>
            <w:tcW w:w="2912" w:type="dxa"/>
            <w:tcBorders>
              <w:top w:val="nil"/>
              <w:left w:val="single" w:sz="8" w:space="0" w:color="000000"/>
              <w:bottom w:val="single" w:sz="8" w:space="0" w:color="000000"/>
              <w:right w:val="single" w:sz="8" w:space="0" w:color="000000"/>
            </w:tcBorders>
            <w:shd w:val="clear" w:color="auto" w:fill="auto"/>
          </w:tcPr>
          <w:p w:rsidR="00375015" w:rsidRPr="00490F70" w:rsidRDefault="00375015" w:rsidP="00375015">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Strongly agree</w:t>
            </w:r>
          </w:p>
        </w:tc>
        <w:tc>
          <w:tcPr>
            <w:tcW w:w="3054" w:type="dxa"/>
            <w:tcBorders>
              <w:top w:val="nil"/>
              <w:left w:val="nil"/>
              <w:bottom w:val="single" w:sz="8" w:space="0" w:color="000000"/>
              <w:right w:val="single" w:sz="8" w:space="0" w:color="000000"/>
            </w:tcBorders>
            <w:shd w:val="clear" w:color="auto" w:fill="auto"/>
            <w:vAlign w:val="center"/>
          </w:tcPr>
          <w:p w:rsidR="00375015" w:rsidRPr="00490F70" w:rsidRDefault="00375015" w:rsidP="00375015">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20</w:t>
            </w:r>
          </w:p>
        </w:tc>
        <w:tc>
          <w:tcPr>
            <w:tcW w:w="2390" w:type="dxa"/>
            <w:tcBorders>
              <w:top w:val="nil"/>
              <w:left w:val="nil"/>
              <w:bottom w:val="single" w:sz="8" w:space="0" w:color="000000"/>
              <w:right w:val="single" w:sz="8" w:space="0" w:color="000000"/>
            </w:tcBorders>
            <w:shd w:val="clear" w:color="auto" w:fill="auto"/>
            <w:vAlign w:val="center"/>
          </w:tcPr>
          <w:p w:rsidR="00375015" w:rsidRPr="00490F70" w:rsidRDefault="00375015" w:rsidP="00375015">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20</w:t>
            </w:r>
          </w:p>
        </w:tc>
      </w:tr>
      <w:tr w:rsidR="00375015" w:rsidRPr="00490F70" w:rsidTr="009706D9">
        <w:trPr>
          <w:trHeight w:val="406"/>
          <w:jc w:val="center"/>
        </w:trPr>
        <w:tc>
          <w:tcPr>
            <w:tcW w:w="2912" w:type="dxa"/>
            <w:tcBorders>
              <w:top w:val="nil"/>
              <w:left w:val="single" w:sz="8" w:space="0" w:color="000000"/>
              <w:bottom w:val="single" w:sz="8" w:space="0" w:color="000000"/>
              <w:right w:val="single" w:sz="8" w:space="0" w:color="000000"/>
            </w:tcBorders>
            <w:shd w:val="clear" w:color="auto" w:fill="auto"/>
          </w:tcPr>
          <w:p w:rsidR="00375015" w:rsidRPr="00490F70" w:rsidRDefault="00375015" w:rsidP="00375015">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 xml:space="preserve">Agree </w:t>
            </w:r>
          </w:p>
        </w:tc>
        <w:tc>
          <w:tcPr>
            <w:tcW w:w="3054" w:type="dxa"/>
            <w:tcBorders>
              <w:top w:val="nil"/>
              <w:left w:val="nil"/>
              <w:bottom w:val="single" w:sz="8" w:space="0" w:color="000000"/>
              <w:right w:val="single" w:sz="8" w:space="0" w:color="000000"/>
            </w:tcBorders>
            <w:shd w:val="clear" w:color="auto" w:fill="auto"/>
            <w:vAlign w:val="center"/>
          </w:tcPr>
          <w:p w:rsidR="00375015" w:rsidRPr="00490F70" w:rsidRDefault="00375015" w:rsidP="00375015">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13</w:t>
            </w:r>
          </w:p>
        </w:tc>
        <w:tc>
          <w:tcPr>
            <w:tcW w:w="2390" w:type="dxa"/>
            <w:tcBorders>
              <w:top w:val="nil"/>
              <w:left w:val="nil"/>
              <w:bottom w:val="single" w:sz="8" w:space="0" w:color="000000"/>
              <w:right w:val="single" w:sz="8" w:space="0" w:color="000000"/>
            </w:tcBorders>
            <w:shd w:val="clear" w:color="auto" w:fill="auto"/>
            <w:vAlign w:val="center"/>
          </w:tcPr>
          <w:p w:rsidR="00375015" w:rsidRPr="00490F70" w:rsidRDefault="00375015" w:rsidP="00375015">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13</w:t>
            </w:r>
          </w:p>
        </w:tc>
      </w:tr>
      <w:tr w:rsidR="00375015" w:rsidRPr="00490F70" w:rsidTr="009706D9">
        <w:trPr>
          <w:trHeight w:val="406"/>
          <w:jc w:val="center"/>
        </w:trPr>
        <w:tc>
          <w:tcPr>
            <w:tcW w:w="2912" w:type="dxa"/>
            <w:tcBorders>
              <w:top w:val="nil"/>
              <w:left w:val="single" w:sz="8" w:space="0" w:color="000000"/>
              <w:bottom w:val="single" w:sz="8" w:space="0" w:color="000000"/>
              <w:right w:val="single" w:sz="8" w:space="0" w:color="000000"/>
            </w:tcBorders>
            <w:shd w:val="clear" w:color="auto" w:fill="auto"/>
          </w:tcPr>
          <w:p w:rsidR="00375015" w:rsidRPr="00490F70" w:rsidRDefault="00375015" w:rsidP="00375015">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 xml:space="preserve">Neutral </w:t>
            </w:r>
          </w:p>
        </w:tc>
        <w:tc>
          <w:tcPr>
            <w:tcW w:w="3054" w:type="dxa"/>
            <w:tcBorders>
              <w:top w:val="nil"/>
              <w:left w:val="nil"/>
              <w:bottom w:val="single" w:sz="8" w:space="0" w:color="000000"/>
              <w:right w:val="single" w:sz="8" w:space="0" w:color="000000"/>
            </w:tcBorders>
            <w:shd w:val="clear" w:color="auto" w:fill="auto"/>
            <w:vAlign w:val="center"/>
          </w:tcPr>
          <w:p w:rsidR="00375015" w:rsidRPr="00490F70" w:rsidRDefault="00375015" w:rsidP="00375015">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50</w:t>
            </w:r>
          </w:p>
        </w:tc>
        <w:tc>
          <w:tcPr>
            <w:tcW w:w="2390" w:type="dxa"/>
            <w:tcBorders>
              <w:top w:val="nil"/>
              <w:left w:val="nil"/>
              <w:bottom w:val="single" w:sz="8" w:space="0" w:color="000000"/>
              <w:right w:val="single" w:sz="8" w:space="0" w:color="000000"/>
            </w:tcBorders>
            <w:shd w:val="clear" w:color="auto" w:fill="auto"/>
            <w:vAlign w:val="center"/>
          </w:tcPr>
          <w:p w:rsidR="00375015" w:rsidRPr="00490F70" w:rsidRDefault="00375015" w:rsidP="00375015">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50</w:t>
            </w:r>
          </w:p>
        </w:tc>
      </w:tr>
      <w:tr w:rsidR="00375015" w:rsidRPr="00490F70" w:rsidTr="009706D9">
        <w:trPr>
          <w:trHeight w:val="406"/>
          <w:jc w:val="center"/>
        </w:trPr>
        <w:tc>
          <w:tcPr>
            <w:tcW w:w="2912" w:type="dxa"/>
            <w:tcBorders>
              <w:top w:val="nil"/>
              <w:left w:val="single" w:sz="8" w:space="0" w:color="000000"/>
              <w:bottom w:val="single" w:sz="8" w:space="0" w:color="000000"/>
              <w:right w:val="single" w:sz="8" w:space="0" w:color="000000"/>
            </w:tcBorders>
            <w:shd w:val="clear" w:color="auto" w:fill="auto"/>
          </w:tcPr>
          <w:p w:rsidR="00375015" w:rsidRPr="00490F70" w:rsidRDefault="00375015" w:rsidP="00375015">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 xml:space="preserve">Disagree </w:t>
            </w:r>
          </w:p>
        </w:tc>
        <w:tc>
          <w:tcPr>
            <w:tcW w:w="3054" w:type="dxa"/>
            <w:tcBorders>
              <w:top w:val="nil"/>
              <w:left w:val="nil"/>
              <w:bottom w:val="single" w:sz="8" w:space="0" w:color="000000"/>
              <w:right w:val="single" w:sz="8" w:space="0" w:color="000000"/>
            </w:tcBorders>
            <w:shd w:val="clear" w:color="auto" w:fill="auto"/>
            <w:vAlign w:val="center"/>
          </w:tcPr>
          <w:p w:rsidR="00375015" w:rsidRPr="00490F70" w:rsidRDefault="00375015" w:rsidP="00375015">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10</w:t>
            </w:r>
          </w:p>
        </w:tc>
        <w:tc>
          <w:tcPr>
            <w:tcW w:w="2390" w:type="dxa"/>
            <w:tcBorders>
              <w:top w:val="nil"/>
              <w:left w:val="nil"/>
              <w:bottom w:val="single" w:sz="8" w:space="0" w:color="000000"/>
              <w:right w:val="single" w:sz="8" w:space="0" w:color="000000"/>
            </w:tcBorders>
            <w:shd w:val="clear" w:color="auto" w:fill="auto"/>
            <w:vAlign w:val="center"/>
          </w:tcPr>
          <w:p w:rsidR="00375015" w:rsidRPr="00490F70" w:rsidRDefault="00375015" w:rsidP="00375015">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10</w:t>
            </w:r>
          </w:p>
        </w:tc>
      </w:tr>
      <w:tr w:rsidR="00375015" w:rsidRPr="00490F70" w:rsidTr="009706D9">
        <w:trPr>
          <w:trHeight w:val="406"/>
          <w:jc w:val="center"/>
        </w:trPr>
        <w:tc>
          <w:tcPr>
            <w:tcW w:w="2912" w:type="dxa"/>
            <w:tcBorders>
              <w:top w:val="nil"/>
              <w:left w:val="single" w:sz="8" w:space="0" w:color="000000"/>
              <w:bottom w:val="single" w:sz="8" w:space="0" w:color="000000"/>
              <w:right w:val="single" w:sz="8" w:space="0" w:color="000000"/>
            </w:tcBorders>
            <w:shd w:val="clear" w:color="auto" w:fill="auto"/>
          </w:tcPr>
          <w:p w:rsidR="00375015" w:rsidRPr="00490F70" w:rsidRDefault="00375015" w:rsidP="00375015">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 xml:space="preserve">Strongly disagree </w:t>
            </w:r>
          </w:p>
        </w:tc>
        <w:tc>
          <w:tcPr>
            <w:tcW w:w="3054" w:type="dxa"/>
            <w:tcBorders>
              <w:top w:val="nil"/>
              <w:left w:val="nil"/>
              <w:bottom w:val="single" w:sz="8" w:space="0" w:color="000000"/>
              <w:right w:val="single" w:sz="8" w:space="0" w:color="000000"/>
            </w:tcBorders>
            <w:shd w:val="clear" w:color="auto" w:fill="auto"/>
            <w:vAlign w:val="center"/>
          </w:tcPr>
          <w:p w:rsidR="00375015" w:rsidRPr="00490F70" w:rsidRDefault="00375015" w:rsidP="00375015">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7</w:t>
            </w:r>
          </w:p>
        </w:tc>
        <w:tc>
          <w:tcPr>
            <w:tcW w:w="2390" w:type="dxa"/>
            <w:tcBorders>
              <w:top w:val="nil"/>
              <w:left w:val="nil"/>
              <w:bottom w:val="single" w:sz="8" w:space="0" w:color="000000"/>
              <w:right w:val="single" w:sz="8" w:space="0" w:color="000000"/>
            </w:tcBorders>
            <w:shd w:val="clear" w:color="auto" w:fill="auto"/>
            <w:vAlign w:val="center"/>
          </w:tcPr>
          <w:p w:rsidR="00375015" w:rsidRPr="00490F70" w:rsidRDefault="00375015" w:rsidP="00375015">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7</w:t>
            </w:r>
          </w:p>
        </w:tc>
      </w:tr>
      <w:tr w:rsidR="003D5668" w:rsidRPr="00490F70" w:rsidTr="009706D9">
        <w:trPr>
          <w:trHeight w:val="406"/>
          <w:jc w:val="center"/>
        </w:trPr>
        <w:tc>
          <w:tcPr>
            <w:tcW w:w="2912" w:type="dxa"/>
            <w:tcBorders>
              <w:top w:val="nil"/>
              <w:left w:val="single" w:sz="8" w:space="0" w:color="000000"/>
              <w:bottom w:val="single" w:sz="8" w:space="0" w:color="000000"/>
              <w:right w:val="single" w:sz="8" w:space="0" w:color="000000"/>
            </w:tcBorders>
            <w:shd w:val="clear" w:color="auto" w:fill="auto"/>
            <w:vAlign w:val="center"/>
            <w:hideMark/>
          </w:tcPr>
          <w:p w:rsidR="003D5668" w:rsidRPr="00490F70" w:rsidRDefault="003D5668" w:rsidP="009706D9">
            <w:pPr>
              <w:spacing w:after="0" w:line="360" w:lineRule="auto"/>
              <w:jc w:val="center"/>
              <w:rPr>
                <w:rFonts w:ascii="Times New Roman" w:eastAsia="Times New Roman" w:hAnsi="Times New Roman" w:cs="Times New Roman"/>
                <w:b/>
                <w:bCs/>
                <w:color w:val="000000"/>
                <w:sz w:val="24"/>
                <w:szCs w:val="24"/>
                <w:lang w:val="en-GB" w:eastAsia="en-GB"/>
              </w:rPr>
            </w:pPr>
            <w:r w:rsidRPr="00490F70">
              <w:rPr>
                <w:rFonts w:ascii="Times New Roman" w:eastAsia="Times New Roman" w:hAnsi="Times New Roman" w:cs="Times New Roman"/>
                <w:b/>
                <w:bCs/>
                <w:color w:val="000000"/>
                <w:sz w:val="24"/>
                <w:szCs w:val="24"/>
                <w:lang w:eastAsia="en-GB"/>
              </w:rPr>
              <w:t>TOTAL</w:t>
            </w:r>
          </w:p>
        </w:tc>
        <w:tc>
          <w:tcPr>
            <w:tcW w:w="3054" w:type="dxa"/>
            <w:tcBorders>
              <w:top w:val="nil"/>
              <w:left w:val="nil"/>
              <w:bottom w:val="single" w:sz="8" w:space="0" w:color="000000"/>
              <w:right w:val="single" w:sz="8" w:space="0" w:color="000000"/>
            </w:tcBorders>
            <w:shd w:val="clear" w:color="auto" w:fill="auto"/>
            <w:vAlign w:val="center"/>
            <w:hideMark/>
          </w:tcPr>
          <w:p w:rsidR="003D5668" w:rsidRPr="00490F70" w:rsidRDefault="003D5668" w:rsidP="009706D9">
            <w:pPr>
              <w:spacing w:after="0" w:line="360" w:lineRule="auto"/>
              <w:jc w:val="center"/>
              <w:rPr>
                <w:rFonts w:ascii="Times New Roman" w:eastAsia="Times New Roman" w:hAnsi="Times New Roman" w:cs="Times New Roman"/>
                <w:b/>
                <w:bCs/>
                <w:color w:val="000000"/>
                <w:sz w:val="24"/>
                <w:szCs w:val="24"/>
                <w:lang w:val="en-GB" w:eastAsia="en-GB"/>
              </w:rPr>
            </w:pPr>
            <w:r w:rsidRPr="00490F70">
              <w:rPr>
                <w:rFonts w:ascii="Times New Roman" w:eastAsia="Times New Roman" w:hAnsi="Times New Roman" w:cs="Times New Roman"/>
                <w:b/>
                <w:bCs/>
                <w:color w:val="000000"/>
                <w:sz w:val="24"/>
                <w:szCs w:val="24"/>
                <w:lang w:eastAsia="en-GB"/>
              </w:rPr>
              <w:t>100</w:t>
            </w:r>
          </w:p>
        </w:tc>
        <w:tc>
          <w:tcPr>
            <w:tcW w:w="2390" w:type="dxa"/>
            <w:tcBorders>
              <w:top w:val="nil"/>
              <w:left w:val="nil"/>
              <w:bottom w:val="single" w:sz="8" w:space="0" w:color="000000"/>
              <w:right w:val="single" w:sz="8" w:space="0" w:color="000000"/>
            </w:tcBorders>
            <w:shd w:val="clear" w:color="auto" w:fill="auto"/>
            <w:vAlign w:val="center"/>
            <w:hideMark/>
          </w:tcPr>
          <w:p w:rsidR="003D5668" w:rsidRPr="00490F70" w:rsidRDefault="003D5668" w:rsidP="009706D9">
            <w:pPr>
              <w:spacing w:after="0" w:line="360" w:lineRule="auto"/>
              <w:jc w:val="center"/>
              <w:rPr>
                <w:rFonts w:ascii="Times New Roman" w:eastAsia="Times New Roman" w:hAnsi="Times New Roman" w:cs="Times New Roman"/>
                <w:b/>
                <w:bCs/>
                <w:color w:val="000000"/>
                <w:sz w:val="24"/>
                <w:szCs w:val="24"/>
                <w:lang w:val="en-GB" w:eastAsia="en-GB"/>
              </w:rPr>
            </w:pPr>
            <w:r w:rsidRPr="00490F70">
              <w:rPr>
                <w:rFonts w:ascii="Times New Roman" w:eastAsia="Times New Roman" w:hAnsi="Times New Roman" w:cs="Times New Roman"/>
                <w:b/>
                <w:bCs/>
                <w:color w:val="000000"/>
                <w:sz w:val="24"/>
                <w:szCs w:val="24"/>
                <w:lang w:eastAsia="en-GB"/>
              </w:rPr>
              <w:t>100</w:t>
            </w:r>
          </w:p>
        </w:tc>
      </w:tr>
    </w:tbl>
    <w:p w:rsidR="003D5668" w:rsidRPr="00490F70" w:rsidRDefault="003D5668" w:rsidP="003D5668">
      <w:pPr>
        <w:spacing w:after="0" w:line="360" w:lineRule="auto"/>
        <w:rPr>
          <w:rFonts w:ascii="Times New Roman" w:hAnsi="Times New Roman" w:cs="Times New Roman"/>
          <w:sz w:val="24"/>
          <w:szCs w:val="24"/>
        </w:rPr>
      </w:pPr>
      <w:r w:rsidRPr="00490F70">
        <w:rPr>
          <w:rFonts w:ascii="Times New Roman" w:hAnsi="Times New Roman" w:cs="Times New Roman"/>
          <w:sz w:val="24"/>
          <w:szCs w:val="24"/>
        </w:rPr>
        <w:t xml:space="preserve">   Source: Primary Data</w:t>
      </w:r>
    </w:p>
    <w:p w:rsidR="003D5668" w:rsidRPr="00490F70" w:rsidRDefault="003D5668" w:rsidP="003D5668">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CHART NO.4.</w:t>
      </w:r>
      <w:r w:rsidR="00983104">
        <w:rPr>
          <w:rFonts w:ascii="Times New Roman" w:hAnsi="Times New Roman" w:cs="Times New Roman"/>
          <w:b/>
          <w:sz w:val="24"/>
          <w:szCs w:val="24"/>
        </w:rPr>
        <w:t>10</w:t>
      </w:r>
    </w:p>
    <w:p w:rsidR="00375015" w:rsidRPr="00490F70" w:rsidRDefault="00375015" w:rsidP="00375015">
      <w:pPr>
        <w:spacing w:after="0" w:line="360" w:lineRule="auto"/>
        <w:jc w:val="center"/>
        <w:rPr>
          <w:rFonts w:ascii="Times New Roman" w:hAnsi="Times New Roman" w:cs="Times New Roman"/>
          <w:b/>
          <w:bCs/>
          <w:sz w:val="24"/>
          <w:szCs w:val="24"/>
        </w:rPr>
      </w:pPr>
      <w:r w:rsidRPr="00375015">
        <w:rPr>
          <w:rFonts w:ascii="Times New Roman" w:hAnsi="Times New Roman" w:cs="Times New Roman"/>
          <w:b/>
          <w:bCs/>
          <w:sz w:val="24"/>
          <w:szCs w:val="24"/>
        </w:rPr>
        <w:t>INCREASING AWARENESS OF THE LONG-TERM ENVIRONMENTAL IMPACTS OF TRANSPORTATION ACTIVITIES</w:t>
      </w:r>
    </w:p>
    <w:p w:rsidR="003D5668" w:rsidRPr="00490F70" w:rsidRDefault="003D5668" w:rsidP="003D5668">
      <w:pPr>
        <w:spacing w:after="0" w:line="360" w:lineRule="auto"/>
        <w:jc w:val="center"/>
        <w:rPr>
          <w:rFonts w:ascii="Times New Roman" w:hAnsi="Times New Roman" w:cs="Times New Roman"/>
          <w:b/>
          <w:sz w:val="24"/>
          <w:szCs w:val="24"/>
        </w:rPr>
      </w:pPr>
      <w:r w:rsidRPr="00490F70">
        <w:rPr>
          <w:rFonts w:ascii="Times New Roman" w:hAnsi="Times New Roman" w:cs="Times New Roman"/>
          <w:noProof/>
          <w:sz w:val="24"/>
          <w:szCs w:val="24"/>
          <w:lang w:val="en-IN" w:eastAsia="en-IN" w:bidi="ml-IN"/>
        </w:rPr>
        <w:drawing>
          <wp:inline distT="0" distB="0" distL="0" distR="0" wp14:anchorId="04AD4782" wp14:editId="069CF596">
            <wp:extent cx="5163185" cy="2084294"/>
            <wp:effectExtent l="0" t="0" r="0" b="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3D5668" w:rsidRPr="00490F70" w:rsidRDefault="003D5668" w:rsidP="003D5668">
      <w:pPr>
        <w:spacing w:after="0" w:line="360" w:lineRule="auto"/>
        <w:rPr>
          <w:rFonts w:ascii="Times New Roman" w:hAnsi="Times New Roman" w:cs="Times New Roman"/>
          <w:sz w:val="24"/>
          <w:szCs w:val="24"/>
        </w:rPr>
      </w:pPr>
    </w:p>
    <w:p w:rsidR="003D5668" w:rsidRPr="00490F70" w:rsidRDefault="003D5668" w:rsidP="003D5668">
      <w:pPr>
        <w:spacing w:after="0" w:line="360" w:lineRule="auto"/>
        <w:jc w:val="both"/>
        <w:rPr>
          <w:rFonts w:ascii="Times New Roman" w:hAnsi="Times New Roman" w:cs="Times New Roman"/>
          <w:b/>
          <w:sz w:val="24"/>
          <w:szCs w:val="24"/>
        </w:rPr>
      </w:pPr>
      <w:r w:rsidRPr="00490F70">
        <w:rPr>
          <w:rFonts w:ascii="Times New Roman" w:hAnsi="Times New Roman" w:cs="Times New Roman"/>
          <w:b/>
          <w:sz w:val="24"/>
          <w:szCs w:val="24"/>
        </w:rPr>
        <w:t>INTERPRETATION</w:t>
      </w:r>
    </w:p>
    <w:p w:rsidR="003D5668" w:rsidRDefault="003D5668" w:rsidP="00375015">
      <w:pPr>
        <w:spacing w:after="0" w:line="360" w:lineRule="auto"/>
        <w:jc w:val="both"/>
        <w:rPr>
          <w:rFonts w:ascii="Times New Roman" w:hAnsi="Times New Roman" w:cs="Times New Roman"/>
          <w:sz w:val="24"/>
          <w:szCs w:val="24"/>
        </w:rPr>
      </w:pPr>
      <w:r w:rsidRPr="00490F70">
        <w:rPr>
          <w:rFonts w:ascii="Times New Roman" w:hAnsi="Times New Roman" w:cs="Times New Roman"/>
          <w:sz w:val="24"/>
          <w:szCs w:val="24"/>
        </w:rPr>
        <w:t xml:space="preserve">Above table and graph shows that </w:t>
      </w:r>
      <w:r w:rsidR="00375015">
        <w:rPr>
          <w:rFonts w:ascii="Times New Roman" w:hAnsi="Times New Roman" w:cs="Times New Roman"/>
          <w:sz w:val="24"/>
          <w:szCs w:val="24"/>
        </w:rPr>
        <w:t>50</w:t>
      </w:r>
      <w:r w:rsidRPr="00490F70">
        <w:rPr>
          <w:rFonts w:ascii="Times New Roman" w:hAnsi="Times New Roman" w:cs="Times New Roman"/>
          <w:sz w:val="24"/>
          <w:szCs w:val="24"/>
        </w:rPr>
        <w:t xml:space="preserve">% of the respondents </w:t>
      </w:r>
      <w:r w:rsidR="00375015">
        <w:rPr>
          <w:rFonts w:ascii="Times New Roman" w:hAnsi="Times New Roman" w:cs="Times New Roman"/>
          <w:sz w:val="24"/>
          <w:szCs w:val="24"/>
        </w:rPr>
        <w:t>have neutral opinion that increasing awareness of the long-term environmental impacts of transportation activities motivate transportation companies to advocate for sustainability initiatives. 20% strongly agreed, 13% agreed, 10% disagreed and 7% of the respondents strongly disagreed that increasing awareness of the long-term environmental impacts of transportation activities motivate transportation companies to advocate for sustainability initiatives.</w:t>
      </w:r>
    </w:p>
    <w:p w:rsidR="00983104" w:rsidRDefault="00983104" w:rsidP="00375015">
      <w:pPr>
        <w:spacing w:after="0" w:line="360" w:lineRule="auto"/>
        <w:jc w:val="both"/>
        <w:rPr>
          <w:rFonts w:ascii="Times New Roman" w:hAnsi="Times New Roman" w:cs="Times New Roman"/>
          <w:sz w:val="24"/>
          <w:szCs w:val="24"/>
        </w:rPr>
      </w:pPr>
    </w:p>
    <w:p w:rsidR="00983104" w:rsidRPr="00490F70" w:rsidRDefault="00983104" w:rsidP="00375015">
      <w:pPr>
        <w:spacing w:after="0" w:line="360" w:lineRule="auto"/>
        <w:jc w:val="both"/>
        <w:rPr>
          <w:rFonts w:ascii="Times New Roman" w:hAnsi="Times New Roman" w:cs="Times New Roman"/>
          <w:sz w:val="24"/>
          <w:szCs w:val="24"/>
        </w:rPr>
      </w:pPr>
    </w:p>
    <w:p w:rsidR="003D5668" w:rsidRPr="00490F70" w:rsidRDefault="003D5668" w:rsidP="003D5668">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TABLE NO.4.</w:t>
      </w:r>
      <w:r w:rsidR="00983104">
        <w:rPr>
          <w:rFonts w:ascii="Times New Roman" w:hAnsi="Times New Roman" w:cs="Times New Roman"/>
          <w:b/>
          <w:sz w:val="24"/>
          <w:szCs w:val="24"/>
        </w:rPr>
        <w:t>11</w:t>
      </w:r>
    </w:p>
    <w:p w:rsidR="003D5668" w:rsidRPr="00490F70" w:rsidRDefault="00713000" w:rsidP="003D5668">
      <w:pPr>
        <w:spacing w:after="0" w:line="360" w:lineRule="auto"/>
        <w:jc w:val="center"/>
        <w:rPr>
          <w:rFonts w:ascii="Times New Roman" w:hAnsi="Times New Roman" w:cs="Times New Roman"/>
          <w:b/>
          <w:bCs/>
          <w:sz w:val="24"/>
          <w:szCs w:val="24"/>
        </w:rPr>
      </w:pPr>
      <w:r w:rsidRPr="00713000">
        <w:rPr>
          <w:rFonts w:ascii="Times New Roman" w:hAnsi="Times New Roman" w:cs="Times New Roman"/>
          <w:b/>
          <w:bCs/>
          <w:sz w:val="24"/>
          <w:szCs w:val="24"/>
        </w:rPr>
        <w:t>THE IMPERATIVE TO REDUCE CARBON EMISSIONS AND ENVIRONMENTAL IMPACT IN THE TRANSPORTATION SECTOR</w:t>
      </w:r>
    </w:p>
    <w:tbl>
      <w:tblPr>
        <w:tblW w:w="8256" w:type="dxa"/>
        <w:jc w:val="center"/>
        <w:tblLook w:val="04A0" w:firstRow="1" w:lastRow="0" w:firstColumn="1" w:lastColumn="0" w:noHBand="0" w:noVBand="1"/>
      </w:tblPr>
      <w:tblGrid>
        <w:gridCol w:w="3138"/>
        <w:gridCol w:w="3005"/>
        <w:gridCol w:w="2113"/>
      </w:tblGrid>
      <w:tr w:rsidR="003D5668" w:rsidRPr="00490F70" w:rsidTr="009706D9">
        <w:trPr>
          <w:trHeight w:val="381"/>
          <w:jc w:val="center"/>
        </w:trPr>
        <w:tc>
          <w:tcPr>
            <w:tcW w:w="3138"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3D5668" w:rsidRPr="00490F70" w:rsidRDefault="003D5668" w:rsidP="009706D9">
            <w:pPr>
              <w:spacing w:after="0" w:line="360" w:lineRule="auto"/>
              <w:jc w:val="center"/>
              <w:rPr>
                <w:rFonts w:ascii="Times New Roman" w:eastAsia="Times New Roman" w:hAnsi="Times New Roman" w:cs="Times New Roman"/>
                <w:b/>
                <w:bCs/>
                <w:color w:val="000000"/>
                <w:sz w:val="24"/>
                <w:szCs w:val="24"/>
                <w:lang w:val="en-GB" w:eastAsia="en-GB"/>
              </w:rPr>
            </w:pPr>
            <w:r>
              <w:rPr>
                <w:rFonts w:ascii="Times New Roman" w:eastAsia="Times New Roman" w:hAnsi="Times New Roman" w:cs="Times New Roman"/>
                <w:b/>
                <w:bCs/>
                <w:color w:val="000000"/>
                <w:sz w:val="24"/>
                <w:szCs w:val="24"/>
                <w:lang w:eastAsia="en-GB"/>
              </w:rPr>
              <w:t>Category</w:t>
            </w:r>
          </w:p>
        </w:tc>
        <w:tc>
          <w:tcPr>
            <w:tcW w:w="3005" w:type="dxa"/>
            <w:tcBorders>
              <w:top w:val="single" w:sz="8" w:space="0" w:color="000000"/>
              <w:left w:val="nil"/>
              <w:bottom w:val="single" w:sz="8" w:space="0" w:color="000000"/>
              <w:right w:val="single" w:sz="8" w:space="0" w:color="000000"/>
            </w:tcBorders>
            <w:shd w:val="clear" w:color="auto" w:fill="auto"/>
            <w:vAlign w:val="center"/>
            <w:hideMark/>
          </w:tcPr>
          <w:p w:rsidR="003D5668" w:rsidRPr="00490F70" w:rsidRDefault="003D5668" w:rsidP="009706D9">
            <w:pPr>
              <w:spacing w:after="0" w:line="360" w:lineRule="auto"/>
              <w:jc w:val="center"/>
              <w:rPr>
                <w:rFonts w:ascii="Times New Roman" w:eastAsia="Times New Roman" w:hAnsi="Times New Roman" w:cs="Times New Roman"/>
                <w:b/>
                <w:bCs/>
                <w:color w:val="000000"/>
                <w:sz w:val="24"/>
                <w:szCs w:val="24"/>
                <w:lang w:val="en-GB" w:eastAsia="en-GB"/>
              </w:rPr>
            </w:pPr>
            <w:r w:rsidRPr="00490F70">
              <w:rPr>
                <w:rFonts w:ascii="Times New Roman" w:eastAsia="Times New Roman" w:hAnsi="Times New Roman" w:cs="Times New Roman"/>
                <w:b/>
                <w:bCs/>
                <w:color w:val="000000"/>
                <w:sz w:val="24"/>
                <w:szCs w:val="24"/>
                <w:lang w:eastAsia="en-GB"/>
              </w:rPr>
              <w:t xml:space="preserve">No. </w:t>
            </w:r>
            <w:r>
              <w:rPr>
                <w:rFonts w:ascii="Times New Roman" w:eastAsia="Times New Roman" w:hAnsi="Times New Roman" w:cs="Times New Roman"/>
                <w:b/>
                <w:bCs/>
                <w:color w:val="000000"/>
                <w:sz w:val="24"/>
                <w:szCs w:val="24"/>
                <w:lang w:eastAsia="en-GB"/>
              </w:rPr>
              <w:t>o</w:t>
            </w:r>
            <w:r w:rsidRPr="00490F70">
              <w:rPr>
                <w:rFonts w:ascii="Times New Roman" w:eastAsia="Times New Roman" w:hAnsi="Times New Roman" w:cs="Times New Roman"/>
                <w:b/>
                <w:bCs/>
                <w:color w:val="000000"/>
                <w:sz w:val="24"/>
                <w:szCs w:val="24"/>
                <w:lang w:eastAsia="en-GB"/>
              </w:rPr>
              <w:t>f Respondents</w:t>
            </w:r>
          </w:p>
        </w:tc>
        <w:tc>
          <w:tcPr>
            <w:tcW w:w="2113" w:type="dxa"/>
            <w:tcBorders>
              <w:top w:val="single" w:sz="8" w:space="0" w:color="000000"/>
              <w:left w:val="nil"/>
              <w:bottom w:val="single" w:sz="8" w:space="0" w:color="000000"/>
              <w:right w:val="single" w:sz="8" w:space="0" w:color="000000"/>
            </w:tcBorders>
            <w:shd w:val="clear" w:color="auto" w:fill="auto"/>
            <w:vAlign w:val="center"/>
            <w:hideMark/>
          </w:tcPr>
          <w:p w:rsidR="003D5668" w:rsidRPr="00490F70" w:rsidRDefault="003D5668" w:rsidP="009706D9">
            <w:pPr>
              <w:spacing w:after="0" w:line="360" w:lineRule="auto"/>
              <w:jc w:val="center"/>
              <w:rPr>
                <w:rFonts w:ascii="Times New Roman" w:eastAsia="Times New Roman" w:hAnsi="Times New Roman" w:cs="Times New Roman"/>
                <w:b/>
                <w:bCs/>
                <w:color w:val="000000"/>
                <w:sz w:val="24"/>
                <w:szCs w:val="24"/>
                <w:lang w:val="en-GB" w:eastAsia="en-GB"/>
              </w:rPr>
            </w:pPr>
            <w:r w:rsidRPr="00490F70">
              <w:rPr>
                <w:rFonts w:ascii="Times New Roman" w:eastAsia="Times New Roman" w:hAnsi="Times New Roman" w:cs="Times New Roman"/>
                <w:b/>
                <w:bCs/>
                <w:color w:val="000000"/>
                <w:sz w:val="24"/>
                <w:szCs w:val="24"/>
                <w:lang w:eastAsia="en-GB"/>
              </w:rPr>
              <w:t>Percentage</w:t>
            </w:r>
          </w:p>
        </w:tc>
      </w:tr>
      <w:tr w:rsidR="000C4C1E" w:rsidRPr="00490F70" w:rsidTr="009706D9">
        <w:trPr>
          <w:trHeight w:val="381"/>
          <w:jc w:val="center"/>
        </w:trPr>
        <w:tc>
          <w:tcPr>
            <w:tcW w:w="3138" w:type="dxa"/>
            <w:tcBorders>
              <w:top w:val="nil"/>
              <w:left w:val="single" w:sz="8" w:space="0" w:color="000000"/>
              <w:bottom w:val="single" w:sz="8" w:space="0" w:color="000000"/>
              <w:right w:val="single" w:sz="8" w:space="0" w:color="000000"/>
            </w:tcBorders>
            <w:shd w:val="clear" w:color="auto" w:fill="auto"/>
          </w:tcPr>
          <w:p w:rsidR="000C4C1E" w:rsidRPr="00490F70" w:rsidRDefault="000C4C1E" w:rsidP="000C4C1E">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Strongly agree</w:t>
            </w:r>
          </w:p>
        </w:tc>
        <w:tc>
          <w:tcPr>
            <w:tcW w:w="3005" w:type="dxa"/>
            <w:tcBorders>
              <w:top w:val="nil"/>
              <w:left w:val="nil"/>
              <w:bottom w:val="single" w:sz="8" w:space="0" w:color="000000"/>
              <w:right w:val="single" w:sz="8" w:space="0" w:color="000000"/>
            </w:tcBorders>
            <w:shd w:val="clear" w:color="auto" w:fill="auto"/>
            <w:vAlign w:val="center"/>
          </w:tcPr>
          <w:p w:rsidR="000C4C1E" w:rsidRPr="00490F70" w:rsidRDefault="00DB4693" w:rsidP="000C4C1E">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100</w:t>
            </w:r>
          </w:p>
        </w:tc>
        <w:tc>
          <w:tcPr>
            <w:tcW w:w="2113" w:type="dxa"/>
            <w:tcBorders>
              <w:top w:val="nil"/>
              <w:left w:val="nil"/>
              <w:bottom w:val="single" w:sz="8" w:space="0" w:color="000000"/>
              <w:right w:val="single" w:sz="8" w:space="0" w:color="000000"/>
            </w:tcBorders>
            <w:shd w:val="clear" w:color="auto" w:fill="auto"/>
            <w:vAlign w:val="center"/>
          </w:tcPr>
          <w:p w:rsidR="000C4C1E" w:rsidRPr="00490F70" w:rsidRDefault="00DB4693" w:rsidP="000C4C1E">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100</w:t>
            </w:r>
          </w:p>
        </w:tc>
      </w:tr>
      <w:tr w:rsidR="000C4C1E" w:rsidRPr="00490F70" w:rsidTr="009706D9">
        <w:trPr>
          <w:trHeight w:val="381"/>
          <w:jc w:val="center"/>
        </w:trPr>
        <w:tc>
          <w:tcPr>
            <w:tcW w:w="3138" w:type="dxa"/>
            <w:tcBorders>
              <w:top w:val="nil"/>
              <w:left w:val="single" w:sz="8" w:space="0" w:color="000000"/>
              <w:bottom w:val="single" w:sz="8" w:space="0" w:color="000000"/>
              <w:right w:val="single" w:sz="8" w:space="0" w:color="000000"/>
            </w:tcBorders>
            <w:shd w:val="clear" w:color="auto" w:fill="auto"/>
          </w:tcPr>
          <w:p w:rsidR="000C4C1E" w:rsidRPr="00490F70" w:rsidRDefault="000C4C1E" w:rsidP="000C4C1E">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 xml:space="preserve">Agree </w:t>
            </w:r>
          </w:p>
        </w:tc>
        <w:tc>
          <w:tcPr>
            <w:tcW w:w="3005" w:type="dxa"/>
            <w:tcBorders>
              <w:top w:val="nil"/>
              <w:left w:val="nil"/>
              <w:bottom w:val="single" w:sz="8" w:space="0" w:color="000000"/>
              <w:right w:val="single" w:sz="8" w:space="0" w:color="000000"/>
            </w:tcBorders>
            <w:shd w:val="clear" w:color="auto" w:fill="auto"/>
            <w:vAlign w:val="center"/>
          </w:tcPr>
          <w:p w:rsidR="000C4C1E" w:rsidRPr="00490F70" w:rsidRDefault="00DB4693" w:rsidP="000C4C1E">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0</w:t>
            </w:r>
          </w:p>
        </w:tc>
        <w:tc>
          <w:tcPr>
            <w:tcW w:w="2113" w:type="dxa"/>
            <w:tcBorders>
              <w:top w:val="nil"/>
              <w:left w:val="nil"/>
              <w:bottom w:val="single" w:sz="8" w:space="0" w:color="000000"/>
              <w:right w:val="single" w:sz="8" w:space="0" w:color="000000"/>
            </w:tcBorders>
            <w:shd w:val="clear" w:color="auto" w:fill="auto"/>
            <w:vAlign w:val="center"/>
          </w:tcPr>
          <w:p w:rsidR="000C4C1E" w:rsidRPr="00490F70" w:rsidRDefault="00DB4693" w:rsidP="000C4C1E">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0</w:t>
            </w:r>
          </w:p>
        </w:tc>
      </w:tr>
      <w:tr w:rsidR="000C4C1E" w:rsidRPr="00490F70" w:rsidTr="009706D9">
        <w:trPr>
          <w:trHeight w:val="381"/>
          <w:jc w:val="center"/>
        </w:trPr>
        <w:tc>
          <w:tcPr>
            <w:tcW w:w="3138" w:type="dxa"/>
            <w:tcBorders>
              <w:top w:val="nil"/>
              <w:left w:val="single" w:sz="8" w:space="0" w:color="000000"/>
              <w:bottom w:val="single" w:sz="8" w:space="0" w:color="000000"/>
              <w:right w:val="single" w:sz="8" w:space="0" w:color="000000"/>
            </w:tcBorders>
            <w:shd w:val="clear" w:color="auto" w:fill="auto"/>
          </w:tcPr>
          <w:p w:rsidR="000C4C1E" w:rsidRPr="00490F70" w:rsidRDefault="000C4C1E" w:rsidP="000C4C1E">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 xml:space="preserve">Neutral </w:t>
            </w:r>
          </w:p>
        </w:tc>
        <w:tc>
          <w:tcPr>
            <w:tcW w:w="3005" w:type="dxa"/>
            <w:tcBorders>
              <w:top w:val="nil"/>
              <w:left w:val="nil"/>
              <w:bottom w:val="single" w:sz="8" w:space="0" w:color="000000"/>
              <w:right w:val="single" w:sz="8" w:space="0" w:color="000000"/>
            </w:tcBorders>
            <w:shd w:val="clear" w:color="auto" w:fill="auto"/>
            <w:vAlign w:val="center"/>
          </w:tcPr>
          <w:p w:rsidR="000C4C1E" w:rsidRPr="00490F70" w:rsidRDefault="00DB4693" w:rsidP="000C4C1E">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0</w:t>
            </w:r>
          </w:p>
        </w:tc>
        <w:tc>
          <w:tcPr>
            <w:tcW w:w="2113" w:type="dxa"/>
            <w:tcBorders>
              <w:top w:val="nil"/>
              <w:left w:val="nil"/>
              <w:bottom w:val="single" w:sz="8" w:space="0" w:color="000000"/>
              <w:right w:val="single" w:sz="8" w:space="0" w:color="000000"/>
            </w:tcBorders>
            <w:shd w:val="clear" w:color="auto" w:fill="auto"/>
            <w:vAlign w:val="center"/>
          </w:tcPr>
          <w:p w:rsidR="000C4C1E" w:rsidRPr="00490F70" w:rsidRDefault="00DB4693" w:rsidP="000C4C1E">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0</w:t>
            </w:r>
          </w:p>
        </w:tc>
      </w:tr>
      <w:tr w:rsidR="000C4C1E" w:rsidRPr="00490F70" w:rsidTr="009706D9">
        <w:trPr>
          <w:trHeight w:val="381"/>
          <w:jc w:val="center"/>
        </w:trPr>
        <w:tc>
          <w:tcPr>
            <w:tcW w:w="3138" w:type="dxa"/>
            <w:tcBorders>
              <w:top w:val="nil"/>
              <w:left w:val="single" w:sz="8" w:space="0" w:color="000000"/>
              <w:bottom w:val="single" w:sz="8" w:space="0" w:color="000000"/>
              <w:right w:val="single" w:sz="8" w:space="0" w:color="000000"/>
            </w:tcBorders>
            <w:shd w:val="clear" w:color="auto" w:fill="auto"/>
          </w:tcPr>
          <w:p w:rsidR="000C4C1E" w:rsidRPr="00490F70" w:rsidRDefault="000C4C1E" w:rsidP="000C4C1E">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 xml:space="preserve">Disagree </w:t>
            </w:r>
          </w:p>
        </w:tc>
        <w:tc>
          <w:tcPr>
            <w:tcW w:w="3005" w:type="dxa"/>
            <w:tcBorders>
              <w:top w:val="nil"/>
              <w:left w:val="nil"/>
              <w:bottom w:val="single" w:sz="8" w:space="0" w:color="000000"/>
              <w:right w:val="single" w:sz="8" w:space="0" w:color="000000"/>
            </w:tcBorders>
            <w:shd w:val="clear" w:color="auto" w:fill="auto"/>
            <w:vAlign w:val="center"/>
          </w:tcPr>
          <w:p w:rsidR="000C4C1E" w:rsidRPr="00490F70" w:rsidRDefault="00DB4693" w:rsidP="000C4C1E">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0</w:t>
            </w:r>
          </w:p>
        </w:tc>
        <w:tc>
          <w:tcPr>
            <w:tcW w:w="2113" w:type="dxa"/>
            <w:tcBorders>
              <w:top w:val="nil"/>
              <w:left w:val="nil"/>
              <w:bottom w:val="single" w:sz="8" w:space="0" w:color="000000"/>
              <w:right w:val="single" w:sz="8" w:space="0" w:color="000000"/>
            </w:tcBorders>
            <w:shd w:val="clear" w:color="auto" w:fill="auto"/>
            <w:vAlign w:val="center"/>
          </w:tcPr>
          <w:p w:rsidR="000C4C1E" w:rsidRPr="00490F70" w:rsidRDefault="00DB4693" w:rsidP="000C4C1E">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0</w:t>
            </w:r>
          </w:p>
        </w:tc>
      </w:tr>
      <w:tr w:rsidR="000C4C1E" w:rsidRPr="00490F70" w:rsidTr="009706D9">
        <w:trPr>
          <w:trHeight w:val="381"/>
          <w:jc w:val="center"/>
        </w:trPr>
        <w:tc>
          <w:tcPr>
            <w:tcW w:w="3138" w:type="dxa"/>
            <w:tcBorders>
              <w:top w:val="nil"/>
              <w:left w:val="single" w:sz="8" w:space="0" w:color="000000"/>
              <w:bottom w:val="single" w:sz="8" w:space="0" w:color="000000"/>
              <w:right w:val="single" w:sz="8" w:space="0" w:color="000000"/>
            </w:tcBorders>
            <w:shd w:val="clear" w:color="auto" w:fill="auto"/>
          </w:tcPr>
          <w:p w:rsidR="000C4C1E" w:rsidRPr="00490F70" w:rsidRDefault="000C4C1E" w:rsidP="000C4C1E">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 xml:space="preserve">Strongly disagree </w:t>
            </w:r>
          </w:p>
        </w:tc>
        <w:tc>
          <w:tcPr>
            <w:tcW w:w="3005" w:type="dxa"/>
            <w:tcBorders>
              <w:top w:val="nil"/>
              <w:left w:val="nil"/>
              <w:bottom w:val="single" w:sz="8" w:space="0" w:color="000000"/>
              <w:right w:val="single" w:sz="8" w:space="0" w:color="000000"/>
            </w:tcBorders>
            <w:shd w:val="clear" w:color="auto" w:fill="auto"/>
            <w:vAlign w:val="center"/>
          </w:tcPr>
          <w:p w:rsidR="000C4C1E" w:rsidRPr="00490F70" w:rsidRDefault="00DB4693" w:rsidP="000C4C1E">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0</w:t>
            </w:r>
          </w:p>
        </w:tc>
        <w:tc>
          <w:tcPr>
            <w:tcW w:w="2113" w:type="dxa"/>
            <w:tcBorders>
              <w:top w:val="nil"/>
              <w:left w:val="nil"/>
              <w:bottom w:val="single" w:sz="8" w:space="0" w:color="000000"/>
              <w:right w:val="single" w:sz="8" w:space="0" w:color="000000"/>
            </w:tcBorders>
            <w:shd w:val="clear" w:color="auto" w:fill="auto"/>
            <w:vAlign w:val="center"/>
          </w:tcPr>
          <w:p w:rsidR="000C4C1E" w:rsidRPr="00490F70" w:rsidRDefault="00DB4693" w:rsidP="000C4C1E">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0</w:t>
            </w:r>
          </w:p>
        </w:tc>
      </w:tr>
      <w:tr w:rsidR="003D5668" w:rsidRPr="00490F70" w:rsidTr="009706D9">
        <w:trPr>
          <w:trHeight w:val="381"/>
          <w:jc w:val="center"/>
        </w:trPr>
        <w:tc>
          <w:tcPr>
            <w:tcW w:w="3138" w:type="dxa"/>
            <w:tcBorders>
              <w:top w:val="nil"/>
              <w:left w:val="single" w:sz="8" w:space="0" w:color="000000"/>
              <w:bottom w:val="single" w:sz="8" w:space="0" w:color="000000"/>
              <w:right w:val="single" w:sz="8" w:space="0" w:color="000000"/>
            </w:tcBorders>
            <w:shd w:val="clear" w:color="auto" w:fill="auto"/>
            <w:vAlign w:val="center"/>
            <w:hideMark/>
          </w:tcPr>
          <w:p w:rsidR="003D5668" w:rsidRPr="00490F70" w:rsidRDefault="003D5668" w:rsidP="009706D9">
            <w:pPr>
              <w:spacing w:after="0" w:line="360" w:lineRule="auto"/>
              <w:jc w:val="center"/>
              <w:rPr>
                <w:rFonts w:ascii="Times New Roman" w:eastAsia="Times New Roman" w:hAnsi="Times New Roman" w:cs="Times New Roman"/>
                <w:b/>
                <w:bCs/>
                <w:color w:val="000000"/>
                <w:sz w:val="24"/>
                <w:szCs w:val="24"/>
                <w:lang w:val="en-GB" w:eastAsia="en-GB"/>
              </w:rPr>
            </w:pPr>
            <w:r w:rsidRPr="00490F70">
              <w:rPr>
                <w:rFonts w:ascii="Times New Roman" w:eastAsia="Times New Roman" w:hAnsi="Times New Roman" w:cs="Times New Roman"/>
                <w:b/>
                <w:bCs/>
                <w:color w:val="000000"/>
                <w:sz w:val="24"/>
                <w:szCs w:val="24"/>
                <w:lang w:eastAsia="en-GB"/>
              </w:rPr>
              <w:t>TOTAL</w:t>
            </w:r>
          </w:p>
        </w:tc>
        <w:tc>
          <w:tcPr>
            <w:tcW w:w="3005" w:type="dxa"/>
            <w:tcBorders>
              <w:top w:val="nil"/>
              <w:left w:val="nil"/>
              <w:bottom w:val="single" w:sz="8" w:space="0" w:color="000000"/>
              <w:right w:val="single" w:sz="8" w:space="0" w:color="000000"/>
            </w:tcBorders>
            <w:shd w:val="clear" w:color="auto" w:fill="auto"/>
            <w:vAlign w:val="center"/>
            <w:hideMark/>
          </w:tcPr>
          <w:p w:rsidR="003D5668" w:rsidRPr="00490F70" w:rsidRDefault="003D5668" w:rsidP="009706D9">
            <w:pPr>
              <w:spacing w:after="0" w:line="360" w:lineRule="auto"/>
              <w:jc w:val="center"/>
              <w:rPr>
                <w:rFonts w:ascii="Times New Roman" w:eastAsia="Times New Roman" w:hAnsi="Times New Roman" w:cs="Times New Roman"/>
                <w:b/>
                <w:bCs/>
                <w:color w:val="000000"/>
                <w:sz w:val="24"/>
                <w:szCs w:val="24"/>
                <w:lang w:val="en-GB" w:eastAsia="en-GB"/>
              </w:rPr>
            </w:pPr>
            <w:r w:rsidRPr="00490F70">
              <w:rPr>
                <w:rFonts w:ascii="Times New Roman" w:eastAsia="Times New Roman" w:hAnsi="Times New Roman" w:cs="Times New Roman"/>
                <w:b/>
                <w:bCs/>
                <w:color w:val="000000"/>
                <w:sz w:val="24"/>
                <w:szCs w:val="24"/>
                <w:lang w:eastAsia="en-GB"/>
              </w:rPr>
              <w:t>100</w:t>
            </w:r>
          </w:p>
        </w:tc>
        <w:tc>
          <w:tcPr>
            <w:tcW w:w="2113" w:type="dxa"/>
            <w:tcBorders>
              <w:top w:val="nil"/>
              <w:left w:val="nil"/>
              <w:bottom w:val="single" w:sz="8" w:space="0" w:color="000000"/>
              <w:right w:val="single" w:sz="8" w:space="0" w:color="000000"/>
            </w:tcBorders>
            <w:shd w:val="clear" w:color="auto" w:fill="auto"/>
            <w:vAlign w:val="center"/>
            <w:hideMark/>
          </w:tcPr>
          <w:p w:rsidR="003D5668" w:rsidRPr="00490F70" w:rsidRDefault="003D5668" w:rsidP="009706D9">
            <w:pPr>
              <w:spacing w:after="0" w:line="360" w:lineRule="auto"/>
              <w:jc w:val="center"/>
              <w:rPr>
                <w:rFonts w:ascii="Times New Roman" w:eastAsia="Times New Roman" w:hAnsi="Times New Roman" w:cs="Times New Roman"/>
                <w:b/>
                <w:bCs/>
                <w:color w:val="000000"/>
                <w:sz w:val="24"/>
                <w:szCs w:val="24"/>
                <w:lang w:val="en-GB" w:eastAsia="en-GB"/>
              </w:rPr>
            </w:pPr>
            <w:r w:rsidRPr="00490F70">
              <w:rPr>
                <w:rFonts w:ascii="Times New Roman" w:eastAsia="Times New Roman" w:hAnsi="Times New Roman" w:cs="Times New Roman"/>
                <w:b/>
                <w:bCs/>
                <w:color w:val="000000"/>
                <w:sz w:val="24"/>
                <w:szCs w:val="24"/>
                <w:lang w:eastAsia="en-GB"/>
              </w:rPr>
              <w:t>100</w:t>
            </w:r>
          </w:p>
        </w:tc>
      </w:tr>
    </w:tbl>
    <w:p w:rsidR="003D5668" w:rsidRPr="00490F70" w:rsidRDefault="003D5668" w:rsidP="003D5668">
      <w:pPr>
        <w:spacing w:after="0" w:line="360" w:lineRule="auto"/>
        <w:rPr>
          <w:rFonts w:ascii="Times New Roman" w:hAnsi="Times New Roman" w:cs="Times New Roman"/>
          <w:sz w:val="24"/>
          <w:szCs w:val="24"/>
        </w:rPr>
      </w:pPr>
      <w:r w:rsidRPr="00490F70">
        <w:rPr>
          <w:rFonts w:ascii="Times New Roman" w:hAnsi="Times New Roman" w:cs="Times New Roman"/>
          <w:sz w:val="24"/>
          <w:szCs w:val="24"/>
        </w:rPr>
        <w:t xml:space="preserve">   Source: Primary Data</w:t>
      </w:r>
    </w:p>
    <w:p w:rsidR="003D5668" w:rsidRPr="00490F70" w:rsidRDefault="003D5668" w:rsidP="003D5668">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CHART NO.4.</w:t>
      </w:r>
      <w:r w:rsidR="00983104">
        <w:rPr>
          <w:rFonts w:ascii="Times New Roman" w:hAnsi="Times New Roman" w:cs="Times New Roman"/>
          <w:b/>
          <w:sz w:val="24"/>
          <w:szCs w:val="24"/>
        </w:rPr>
        <w:t>11</w:t>
      </w:r>
    </w:p>
    <w:p w:rsidR="00713000" w:rsidRPr="00490F70" w:rsidRDefault="00713000" w:rsidP="00713000">
      <w:pPr>
        <w:spacing w:after="0" w:line="360" w:lineRule="auto"/>
        <w:jc w:val="center"/>
        <w:rPr>
          <w:rFonts w:ascii="Times New Roman" w:hAnsi="Times New Roman" w:cs="Times New Roman"/>
          <w:b/>
          <w:bCs/>
          <w:sz w:val="24"/>
          <w:szCs w:val="24"/>
        </w:rPr>
      </w:pPr>
      <w:r w:rsidRPr="00713000">
        <w:rPr>
          <w:rFonts w:ascii="Times New Roman" w:hAnsi="Times New Roman" w:cs="Times New Roman"/>
          <w:b/>
          <w:bCs/>
          <w:sz w:val="24"/>
          <w:szCs w:val="24"/>
        </w:rPr>
        <w:t>THE IMPERATIVE TO REDUCE CARBON EMISSIONS AND ENVIRONMENTAL IMPACT IN THE TRANSPORTATION SECTOR</w:t>
      </w:r>
    </w:p>
    <w:p w:rsidR="003D5668" w:rsidRPr="00490F70" w:rsidRDefault="003D5668" w:rsidP="003D5668">
      <w:pPr>
        <w:spacing w:after="0" w:line="360" w:lineRule="auto"/>
        <w:jc w:val="center"/>
        <w:rPr>
          <w:rFonts w:ascii="Times New Roman" w:hAnsi="Times New Roman" w:cs="Times New Roman"/>
          <w:b/>
          <w:sz w:val="24"/>
          <w:szCs w:val="24"/>
        </w:rPr>
      </w:pPr>
      <w:r w:rsidRPr="00490F70">
        <w:rPr>
          <w:rFonts w:ascii="Times New Roman" w:hAnsi="Times New Roman" w:cs="Times New Roman"/>
          <w:noProof/>
          <w:sz w:val="24"/>
          <w:szCs w:val="24"/>
          <w:lang w:val="en-IN" w:eastAsia="en-IN" w:bidi="ml-IN"/>
        </w:rPr>
        <w:drawing>
          <wp:inline distT="0" distB="0" distL="0" distR="0" wp14:anchorId="4E8632AC" wp14:editId="0D52CD60">
            <wp:extent cx="5163185" cy="2084294"/>
            <wp:effectExtent l="0" t="0" r="0" b="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3D5668" w:rsidRPr="00490F70" w:rsidRDefault="003D5668" w:rsidP="003D5668">
      <w:pPr>
        <w:spacing w:after="0" w:line="360" w:lineRule="auto"/>
        <w:rPr>
          <w:rFonts w:ascii="Times New Roman" w:hAnsi="Times New Roman" w:cs="Times New Roman"/>
          <w:sz w:val="24"/>
          <w:szCs w:val="24"/>
        </w:rPr>
      </w:pPr>
    </w:p>
    <w:p w:rsidR="003D5668" w:rsidRPr="00490F70" w:rsidRDefault="003D5668" w:rsidP="003D5668">
      <w:pPr>
        <w:spacing w:after="0" w:line="360" w:lineRule="auto"/>
        <w:jc w:val="both"/>
        <w:rPr>
          <w:rFonts w:ascii="Times New Roman" w:hAnsi="Times New Roman" w:cs="Times New Roman"/>
          <w:b/>
          <w:sz w:val="24"/>
          <w:szCs w:val="24"/>
        </w:rPr>
      </w:pPr>
      <w:r w:rsidRPr="00490F70">
        <w:rPr>
          <w:rFonts w:ascii="Times New Roman" w:hAnsi="Times New Roman" w:cs="Times New Roman"/>
          <w:b/>
          <w:sz w:val="24"/>
          <w:szCs w:val="24"/>
        </w:rPr>
        <w:t>INTERPRETATION</w:t>
      </w:r>
    </w:p>
    <w:p w:rsidR="003D5668" w:rsidRDefault="003D5668" w:rsidP="003D5668">
      <w:pPr>
        <w:spacing w:after="0" w:line="360" w:lineRule="auto"/>
        <w:jc w:val="both"/>
        <w:rPr>
          <w:rFonts w:ascii="Times New Roman" w:hAnsi="Times New Roman" w:cs="Times New Roman"/>
          <w:sz w:val="24"/>
          <w:szCs w:val="24"/>
        </w:rPr>
      </w:pPr>
      <w:r w:rsidRPr="00490F70">
        <w:rPr>
          <w:rFonts w:ascii="Times New Roman" w:hAnsi="Times New Roman" w:cs="Times New Roman"/>
          <w:sz w:val="24"/>
          <w:szCs w:val="24"/>
        </w:rPr>
        <w:t xml:space="preserve">Above table and graph shows that </w:t>
      </w:r>
      <w:r w:rsidR="00DB4693">
        <w:rPr>
          <w:rFonts w:ascii="Times New Roman" w:hAnsi="Times New Roman" w:cs="Times New Roman"/>
          <w:sz w:val="24"/>
          <w:szCs w:val="24"/>
        </w:rPr>
        <w:t xml:space="preserve">the entire respondents strongly agreed that the imperative to reduce carbon emissions and environmental impact in the transportation sector </w:t>
      </w:r>
      <w:r w:rsidR="008D0207">
        <w:rPr>
          <w:rFonts w:ascii="Times New Roman" w:hAnsi="Times New Roman" w:cs="Times New Roman"/>
          <w:sz w:val="24"/>
          <w:szCs w:val="24"/>
        </w:rPr>
        <w:t xml:space="preserve">is the reason to invest green logistics initiatives. </w:t>
      </w:r>
    </w:p>
    <w:p w:rsidR="008D0207" w:rsidRDefault="008D0207" w:rsidP="003D5668">
      <w:pPr>
        <w:spacing w:after="0" w:line="360" w:lineRule="auto"/>
        <w:jc w:val="both"/>
        <w:rPr>
          <w:rFonts w:ascii="Times New Roman" w:hAnsi="Times New Roman" w:cs="Times New Roman"/>
          <w:sz w:val="24"/>
          <w:szCs w:val="24"/>
        </w:rPr>
      </w:pPr>
    </w:p>
    <w:p w:rsidR="008D0207" w:rsidRDefault="008D0207" w:rsidP="003D5668">
      <w:pPr>
        <w:spacing w:after="0" w:line="360" w:lineRule="auto"/>
        <w:jc w:val="both"/>
        <w:rPr>
          <w:rFonts w:ascii="Times New Roman" w:hAnsi="Times New Roman" w:cs="Times New Roman"/>
          <w:sz w:val="24"/>
          <w:szCs w:val="24"/>
        </w:rPr>
      </w:pPr>
    </w:p>
    <w:p w:rsidR="00983104" w:rsidRDefault="00983104" w:rsidP="003D5668">
      <w:pPr>
        <w:spacing w:after="0" w:line="360" w:lineRule="auto"/>
        <w:jc w:val="both"/>
        <w:rPr>
          <w:rFonts w:ascii="Times New Roman" w:hAnsi="Times New Roman" w:cs="Times New Roman"/>
          <w:sz w:val="24"/>
          <w:szCs w:val="24"/>
        </w:rPr>
      </w:pPr>
    </w:p>
    <w:p w:rsidR="00983104" w:rsidRDefault="00983104" w:rsidP="003D5668">
      <w:pPr>
        <w:spacing w:after="0" w:line="360" w:lineRule="auto"/>
        <w:jc w:val="both"/>
        <w:rPr>
          <w:rFonts w:ascii="Times New Roman" w:hAnsi="Times New Roman" w:cs="Times New Roman"/>
          <w:sz w:val="24"/>
          <w:szCs w:val="24"/>
        </w:rPr>
      </w:pPr>
    </w:p>
    <w:p w:rsidR="008D0207" w:rsidRPr="00490F70" w:rsidRDefault="008D0207" w:rsidP="003D5668">
      <w:pPr>
        <w:spacing w:after="0" w:line="360" w:lineRule="auto"/>
        <w:jc w:val="both"/>
        <w:rPr>
          <w:rFonts w:ascii="Times New Roman" w:hAnsi="Times New Roman" w:cs="Times New Roman"/>
          <w:sz w:val="24"/>
          <w:szCs w:val="24"/>
        </w:rPr>
      </w:pPr>
    </w:p>
    <w:p w:rsidR="003D5668" w:rsidRPr="00490F70" w:rsidRDefault="003D5668" w:rsidP="003D5668">
      <w:pPr>
        <w:spacing w:after="0" w:line="360" w:lineRule="auto"/>
        <w:jc w:val="both"/>
        <w:rPr>
          <w:rFonts w:ascii="Times New Roman" w:hAnsi="Times New Roman" w:cs="Times New Roman"/>
          <w:sz w:val="24"/>
          <w:szCs w:val="24"/>
        </w:rPr>
      </w:pPr>
    </w:p>
    <w:p w:rsidR="003D5668" w:rsidRPr="00490F70" w:rsidRDefault="003D5668" w:rsidP="003D5668">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TABLE NO.4.</w:t>
      </w:r>
      <w:r w:rsidR="00983104">
        <w:rPr>
          <w:rFonts w:ascii="Times New Roman" w:hAnsi="Times New Roman" w:cs="Times New Roman"/>
          <w:b/>
          <w:sz w:val="24"/>
          <w:szCs w:val="24"/>
        </w:rPr>
        <w:t>12</w:t>
      </w:r>
    </w:p>
    <w:p w:rsidR="003D5668" w:rsidRPr="00490F70" w:rsidRDefault="008D0207" w:rsidP="003D5668">
      <w:pPr>
        <w:spacing w:after="0" w:line="360" w:lineRule="auto"/>
        <w:jc w:val="center"/>
        <w:rPr>
          <w:rFonts w:ascii="Times New Roman" w:hAnsi="Times New Roman" w:cs="Times New Roman"/>
          <w:b/>
          <w:bCs/>
          <w:sz w:val="24"/>
          <w:szCs w:val="24"/>
        </w:rPr>
      </w:pPr>
      <w:r w:rsidRPr="008D0207">
        <w:rPr>
          <w:rFonts w:ascii="Times New Roman" w:hAnsi="Times New Roman" w:cs="Times New Roman"/>
          <w:b/>
          <w:bCs/>
          <w:sz w:val="24"/>
          <w:szCs w:val="24"/>
        </w:rPr>
        <w:t>NECESSITATES INVESTMENT IN GREEN LOGISTICS INITIATIVES TO ACHIEVE SUSTAINABILITY GOALS</w:t>
      </w:r>
    </w:p>
    <w:tbl>
      <w:tblPr>
        <w:tblW w:w="8254" w:type="dxa"/>
        <w:jc w:val="center"/>
        <w:tblLook w:val="04A0" w:firstRow="1" w:lastRow="0" w:firstColumn="1" w:lastColumn="0" w:noHBand="0" w:noVBand="1"/>
      </w:tblPr>
      <w:tblGrid>
        <w:gridCol w:w="2745"/>
        <w:gridCol w:w="3279"/>
        <w:gridCol w:w="2230"/>
      </w:tblGrid>
      <w:tr w:rsidR="003D5668" w:rsidRPr="00490F70" w:rsidTr="009706D9">
        <w:trPr>
          <w:trHeight w:val="340"/>
          <w:jc w:val="center"/>
        </w:trPr>
        <w:tc>
          <w:tcPr>
            <w:tcW w:w="2745"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3D5668" w:rsidRPr="00490F70" w:rsidRDefault="003D5668" w:rsidP="009706D9">
            <w:pPr>
              <w:spacing w:after="0" w:line="360" w:lineRule="auto"/>
              <w:jc w:val="center"/>
              <w:rPr>
                <w:rFonts w:ascii="Times New Roman" w:eastAsia="Times New Roman" w:hAnsi="Times New Roman" w:cs="Times New Roman"/>
                <w:b/>
                <w:bCs/>
                <w:color w:val="000000"/>
                <w:sz w:val="24"/>
                <w:szCs w:val="24"/>
                <w:lang w:val="en-GB" w:eastAsia="en-GB"/>
              </w:rPr>
            </w:pPr>
            <w:r>
              <w:rPr>
                <w:rFonts w:ascii="Times New Roman" w:eastAsia="Times New Roman" w:hAnsi="Times New Roman" w:cs="Times New Roman"/>
                <w:b/>
                <w:bCs/>
                <w:color w:val="000000"/>
                <w:sz w:val="24"/>
                <w:szCs w:val="24"/>
                <w:lang w:eastAsia="en-GB"/>
              </w:rPr>
              <w:t>Category</w:t>
            </w:r>
          </w:p>
        </w:tc>
        <w:tc>
          <w:tcPr>
            <w:tcW w:w="3279" w:type="dxa"/>
            <w:tcBorders>
              <w:top w:val="single" w:sz="8" w:space="0" w:color="000000"/>
              <w:left w:val="nil"/>
              <w:bottom w:val="single" w:sz="8" w:space="0" w:color="000000"/>
              <w:right w:val="single" w:sz="8" w:space="0" w:color="000000"/>
            </w:tcBorders>
            <w:shd w:val="clear" w:color="auto" w:fill="auto"/>
            <w:vAlign w:val="center"/>
            <w:hideMark/>
          </w:tcPr>
          <w:p w:rsidR="003D5668" w:rsidRPr="00490F70" w:rsidRDefault="003D5668" w:rsidP="009706D9">
            <w:pPr>
              <w:spacing w:after="0" w:line="360" w:lineRule="auto"/>
              <w:jc w:val="center"/>
              <w:rPr>
                <w:rFonts w:ascii="Times New Roman" w:eastAsia="Times New Roman" w:hAnsi="Times New Roman" w:cs="Times New Roman"/>
                <w:b/>
                <w:bCs/>
                <w:color w:val="000000"/>
                <w:sz w:val="24"/>
                <w:szCs w:val="24"/>
                <w:lang w:val="en-GB" w:eastAsia="en-GB"/>
              </w:rPr>
            </w:pPr>
            <w:r w:rsidRPr="00490F70">
              <w:rPr>
                <w:rFonts w:ascii="Times New Roman" w:eastAsia="Times New Roman" w:hAnsi="Times New Roman" w:cs="Times New Roman"/>
                <w:b/>
                <w:bCs/>
                <w:color w:val="000000"/>
                <w:sz w:val="24"/>
                <w:szCs w:val="24"/>
                <w:lang w:eastAsia="en-GB"/>
              </w:rPr>
              <w:t xml:space="preserve">No. </w:t>
            </w:r>
            <w:r>
              <w:rPr>
                <w:rFonts w:ascii="Times New Roman" w:eastAsia="Times New Roman" w:hAnsi="Times New Roman" w:cs="Times New Roman"/>
                <w:b/>
                <w:bCs/>
                <w:color w:val="000000"/>
                <w:sz w:val="24"/>
                <w:szCs w:val="24"/>
                <w:lang w:eastAsia="en-GB"/>
              </w:rPr>
              <w:t>o</w:t>
            </w:r>
            <w:r w:rsidRPr="00490F70">
              <w:rPr>
                <w:rFonts w:ascii="Times New Roman" w:eastAsia="Times New Roman" w:hAnsi="Times New Roman" w:cs="Times New Roman"/>
                <w:b/>
                <w:bCs/>
                <w:color w:val="000000"/>
                <w:sz w:val="24"/>
                <w:szCs w:val="24"/>
                <w:lang w:eastAsia="en-GB"/>
              </w:rPr>
              <w:t>f Respondents</w:t>
            </w:r>
          </w:p>
        </w:tc>
        <w:tc>
          <w:tcPr>
            <w:tcW w:w="2230" w:type="dxa"/>
            <w:tcBorders>
              <w:top w:val="single" w:sz="8" w:space="0" w:color="000000"/>
              <w:left w:val="nil"/>
              <w:bottom w:val="single" w:sz="8" w:space="0" w:color="000000"/>
              <w:right w:val="single" w:sz="8" w:space="0" w:color="000000"/>
            </w:tcBorders>
            <w:shd w:val="clear" w:color="auto" w:fill="auto"/>
            <w:vAlign w:val="center"/>
            <w:hideMark/>
          </w:tcPr>
          <w:p w:rsidR="003D5668" w:rsidRPr="00490F70" w:rsidRDefault="003D5668" w:rsidP="009706D9">
            <w:pPr>
              <w:spacing w:after="0" w:line="360" w:lineRule="auto"/>
              <w:jc w:val="center"/>
              <w:rPr>
                <w:rFonts w:ascii="Times New Roman" w:eastAsia="Times New Roman" w:hAnsi="Times New Roman" w:cs="Times New Roman"/>
                <w:b/>
                <w:bCs/>
                <w:color w:val="000000"/>
                <w:sz w:val="24"/>
                <w:szCs w:val="24"/>
                <w:lang w:val="en-GB" w:eastAsia="en-GB"/>
              </w:rPr>
            </w:pPr>
            <w:r w:rsidRPr="00490F70">
              <w:rPr>
                <w:rFonts w:ascii="Times New Roman" w:eastAsia="Times New Roman" w:hAnsi="Times New Roman" w:cs="Times New Roman"/>
                <w:b/>
                <w:bCs/>
                <w:color w:val="000000"/>
                <w:sz w:val="24"/>
                <w:szCs w:val="24"/>
                <w:lang w:eastAsia="en-GB"/>
              </w:rPr>
              <w:t>Percentage</w:t>
            </w:r>
          </w:p>
        </w:tc>
      </w:tr>
      <w:tr w:rsidR="008D0207" w:rsidRPr="00490F70" w:rsidTr="009706D9">
        <w:trPr>
          <w:trHeight w:val="340"/>
          <w:jc w:val="center"/>
        </w:trPr>
        <w:tc>
          <w:tcPr>
            <w:tcW w:w="2745" w:type="dxa"/>
            <w:tcBorders>
              <w:top w:val="nil"/>
              <w:left w:val="single" w:sz="8" w:space="0" w:color="000000"/>
              <w:bottom w:val="single" w:sz="8" w:space="0" w:color="000000"/>
              <w:right w:val="single" w:sz="8" w:space="0" w:color="000000"/>
            </w:tcBorders>
            <w:shd w:val="clear" w:color="auto" w:fill="auto"/>
          </w:tcPr>
          <w:p w:rsidR="008D0207" w:rsidRPr="00490F70" w:rsidRDefault="008D0207" w:rsidP="008D0207">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Strongly agree</w:t>
            </w:r>
          </w:p>
        </w:tc>
        <w:tc>
          <w:tcPr>
            <w:tcW w:w="3279" w:type="dxa"/>
            <w:tcBorders>
              <w:top w:val="nil"/>
              <w:left w:val="nil"/>
              <w:bottom w:val="single" w:sz="8" w:space="0" w:color="000000"/>
              <w:right w:val="single" w:sz="8" w:space="0" w:color="000000"/>
            </w:tcBorders>
            <w:shd w:val="clear" w:color="auto" w:fill="auto"/>
            <w:vAlign w:val="center"/>
          </w:tcPr>
          <w:p w:rsidR="008D0207" w:rsidRPr="00490F70" w:rsidRDefault="008D0207" w:rsidP="008D0207">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40</w:t>
            </w:r>
          </w:p>
        </w:tc>
        <w:tc>
          <w:tcPr>
            <w:tcW w:w="2230" w:type="dxa"/>
            <w:tcBorders>
              <w:top w:val="nil"/>
              <w:left w:val="nil"/>
              <w:bottom w:val="single" w:sz="8" w:space="0" w:color="000000"/>
              <w:right w:val="single" w:sz="8" w:space="0" w:color="000000"/>
            </w:tcBorders>
            <w:shd w:val="clear" w:color="auto" w:fill="auto"/>
            <w:vAlign w:val="center"/>
          </w:tcPr>
          <w:p w:rsidR="008D0207" w:rsidRPr="00490F70" w:rsidRDefault="008D0207" w:rsidP="008D0207">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40</w:t>
            </w:r>
          </w:p>
        </w:tc>
      </w:tr>
      <w:tr w:rsidR="008D0207" w:rsidRPr="00490F70" w:rsidTr="009706D9">
        <w:trPr>
          <w:trHeight w:val="340"/>
          <w:jc w:val="center"/>
        </w:trPr>
        <w:tc>
          <w:tcPr>
            <w:tcW w:w="2745" w:type="dxa"/>
            <w:tcBorders>
              <w:top w:val="nil"/>
              <w:left w:val="single" w:sz="8" w:space="0" w:color="000000"/>
              <w:bottom w:val="single" w:sz="8" w:space="0" w:color="000000"/>
              <w:right w:val="single" w:sz="8" w:space="0" w:color="000000"/>
            </w:tcBorders>
            <w:shd w:val="clear" w:color="auto" w:fill="auto"/>
          </w:tcPr>
          <w:p w:rsidR="008D0207" w:rsidRPr="00490F70" w:rsidRDefault="008D0207" w:rsidP="008D0207">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 xml:space="preserve">Agree </w:t>
            </w:r>
          </w:p>
        </w:tc>
        <w:tc>
          <w:tcPr>
            <w:tcW w:w="3279" w:type="dxa"/>
            <w:tcBorders>
              <w:top w:val="nil"/>
              <w:left w:val="nil"/>
              <w:bottom w:val="single" w:sz="8" w:space="0" w:color="000000"/>
              <w:right w:val="single" w:sz="8" w:space="0" w:color="000000"/>
            </w:tcBorders>
            <w:shd w:val="clear" w:color="auto" w:fill="auto"/>
            <w:vAlign w:val="center"/>
          </w:tcPr>
          <w:p w:rsidR="008D0207" w:rsidRPr="00490F70" w:rsidRDefault="008D0207" w:rsidP="008D0207">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23</w:t>
            </w:r>
          </w:p>
        </w:tc>
        <w:tc>
          <w:tcPr>
            <w:tcW w:w="2230" w:type="dxa"/>
            <w:tcBorders>
              <w:top w:val="nil"/>
              <w:left w:val="nil"/>
              <w:bottom w:val="single" w:sz="8" w:space="0" w:color="000000"/>
              <w:right w:val="single" w:sz="8" w:space="0" w:color="000000"/>
            </w:tcBorders>
            <w:shd w:val="clear" w:color="auto" w:fill="auto"/>
            <w:vAlign w:val="center"/>
          </w:tcPr>
          <w:p w:rsidR="008D0207" w:rsidRPr="00490F70" w:rsidRDefault="008D0207" w:rsidP="008D0207">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23</w:t>
            </w:r>
          </w:p>
        </w:tc>
      </w:tr>
      <w:tr w:rsidR="008D0207" w:rsidRPr="00490F70" w:rsidTr="009706D9">
        <w:trPr>
          <w:trHeight w:val="340"/>
          <w:jc w:val="center"/>
        </w:trPr>
        <w:tc>
          <w:tcPr>
            <w:tcW w:w="2745" w:type="dxa"/>
            <w:tcBorders>
              <w:top w:val="nil"/>
              <w:left w:val="single" w:sz="8" w:space="0" w:color="000000"/>
              <w:bottom w:val="single" w:sz="8" w:space="0" w:color="000000"/>
              <w:right w:val="single" w:sz="8" w:space="0" w:color="000000"/>
            </w:tcBorders>
            <w:shd w:val="clear" w:color="auto" w:fill="auto"/>
          </w:tcPr>
          <w:p w:rsidR="008D0207" w:rsidRPr="00490F70" w:rsidRDefault="008D0207" w:rsidP="008D0207">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 xml:space="preserve">Neutral </w:t>
            </w:r>
          </w:p>
        </w:tc>
        <w:tc>
          <w:tcPr>
            <w:tcW w:w="3279" w:type="dxa"/>
            <w:tcBorders>
              <w:top w:val="nil"/>
              <w:left w:val="nil"/>
              <w:bottom w:val="single" w:sz="8" w:space="0" w:color="000000"/>
              <w:right w:val="single" w:sz="8" w:space="0" w:color="000000"/>
            </w:tcBorders>
            <w:shd w:val="clear" w:color="auto" w:fill="auto"/>
            <w:vAlign w:val="center"/>
          </w:tcPr>
          <w:p w:rsidR="008D0207" w:rsidRPr="00490F70" w:rsidRDefault="008D0207" w:rsidP="008D0207">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20</w:t>
            </w:r>
          </w:p>
        </w:tc>
        <w:tc>
          <w:tcPr>
            <w:tcW w:w="2230" w:type="dxa"/>
            <w:tcBorders>
              <w:top w:val="nil"/>
              <w:left w:val="nil"/>
              <w:bottom w:val="single" w:sz="8" w:space="0" w:color="000000"/>
              <w:right w:val="single" w:sz="8" w:space="0" w:color="000000"/>
            </w:tcBorders>
            <w:shd w:val="clear" w:color="auto" w:fill="auto"/>
            <w:vAlign w:val="center"/>
          </w:tcPr>
          <w:p w:rsidR="008D0207" w:rsidRPr="00490F70" w:rsidRDefault="008D0207" w:rsidP="008D0207">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20</w:t>
            </w:r>
          </w:p>
        </w:tc>
      </w:tr>
      <w:tr w:rsidR="008D0207" w:rsidRPr="00490F70" w:rsidTr="009706D9">
        <w:trPr>
          <w:trHeight w:val="340"/>
          <w:jc w:val="center"/>
        </w:trPr>
        <w:tc>
          <w:tcPr>
            <w:tcW w:w="2745" w:type="dxa"/>
            <w:tcBorders>
              <w:top w:val="nil"/>
              <w:left w:val="single" w:sz="8" w:space="0" w:color="000000"/>
              <w:bottom w:val="single" w:sz="8" w:space="0" w:color="000000"/>
              <w:right w:val="single" w:sz="8" w:space="0" w:color="000000"/>
            </w:tcBorders>
            <w:shd w:val="clear" w:color="auto" w:fill="auto"/>
          </w:tcPr>
          <w:p w:rsidR="008D0207" w:rsidRPr="00490F70" w:rsidRDefault="008D0207" w:rsidP="008D0207">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 xml:space="preserve">Disagree </w:t>
            </w:r>
          </w:p>
        </w:tc>
        <w:tc>
          <w:tcPr>
            <w:tcW w:w="3279" w:type="dxa"/>
            <w:tcBorders>
              <w:top w:val="nil"/>
              <w:left w:val="nil"/>
              <w:bottom w:val="single" w:sz="8" w:space="0" w:color="000000"/>
              <w:right w:val="single" w:sz="8" w:space="0" w:color="000000"/>
            </w:tcBorders>
            <w:shd w:val="clear" w:color="auto" w:fill="auto"/>
            <w:vAlign w:val="center"/>
          </w:tcPr>
          <w:p w:rsidR="008D0207" w:rsidRPr="00490F70" w:rsidRDefault="008D0207" w:rsidP="008D0207">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10</w:t>
            </w:r>
          </w:p>
        </w:tc>
        <w:tc>
          <w:tcPr>
            <w:tcW w:w="2230" w:type="dxa"/>
            <w:tcBorders>
              <w:top w:val="nil"/>
              <w:left w:val="nil"/>
              <w:bottom w:val="single" w:sz="8" w:space="0" w:color="000000"/>
              <w:right w:val="single" w:sz="8" w:space="0" w:color="000000"/>
            </w:tcBorders>
            <w:shd w:val="clear" w:color="auto" w:fill="auto"/>
            <w:vAlign w:val="center"/>
          </w:tcPr>
          <w:p w:rsidR="008D0207" w:rsidRPr="00490F70" w:rsidRDefault="008D0207" w:rsidP="008D0207">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10</w:t>
            </w:r>
          </w:p>
        </w:tc>
      </w:tr>
      <w:tr w:rsidR="008D0207" w:rsidRPr="00490F70" w:rsidTr="009706D9">
        <w:trPr>
          <w:trHeight w:val="340"/>
          <w:jc w:val="center"/>
        </w:trPr>
        <w:tc>
          <w:tcPr>
            <w:tcW w:w="2745" w:type="dxa"/>
            <w:tcBorders>
              <w:top w:val="nil"/>
              <w:left w:val="single" w:sz="8" w:space="0" w:color="000000"/>
              <w:bottom w:val="single" w:sz="8" w:space="0" w:color="000000"/>
              <w:right w:val="single" w:sz="8" w:space="0" w:color="000000"/>
            </w:tcBorders>
            <w:shd w:val="clear" w:color="auto" w:fill="auto"/>
          </w:tcPr>
          <w:p w:rsidR="008D0207" w:rsidRPr="00490F70" w:rsidRDefault="008D0207" w:rsidP="008D0207">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 xml:space="preserve">Strongly disagree </w:t>
            </w:r>
          </w:p>
        </w:tc>
        <w:tc>
          <w:tcPr>
            <w:tcW w:w="3279" w:type="dxa"/>
            <w:tcBorders>
              <w:top w:val="nil"/>
              <w:left w:val="nil"/>
              <w:bottom w:val="single" w:sz="8" w:space="0" w:color="000000"/>
              <w:right w:val="single" w:sz="8" w:space="0" w:color="000000"/>
            </w:tcBorders>
            <w:shd w:val="clear" w:color="auto" w:fill="auto"/>
            <w:vAlign w:val="center"/>
          </w:tcPr>
          <w:p w:rsidR="008D0207" w:rsidRPr="00490F70" w:rsidRDefault="008D0207" w:rsidP="008D0207">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7</w:t>
            </w:r>
          </w:p>
        </w:tc>
        <w:tc>
          <w:tcPr>
            <w:tcW w:w="2230" w:type="dxa"/>
            <w:tcBorders>
              <w:top w:val="nil"/>
              <w:left w:val="nil"/>
              <w:bottom w:val="single" w:sz="8" w:space="0" w:color="000000"/>
              <w:right w:val="single" w:sz="8" w:space="0" w:color="000000"/>
            </w:tcBorders>
            <w:shd w:val="clear" w:color="auto" w:fill="auto"/>
            <w:vAlign w:val="center"/>
          </w:tcPr>
          <w:p w:rsidR="008D0207" w:rsidRPr="00490F70" w:rsidRDefault="008D0207" w:rsidP="008D0207">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7</w:t>
            </w:r>
          </w:p>
        </w:tc>
      </w:tr>
      <w:tr w:rsidR="003D5668" w:rsidRPr="00490F70" w:rsidTr="009706D9">
        <w:trPr>
          <w:trHeight w:val="340"/>
          <w:jc w:val="center"/>
        </w:trPr>
        <w:tc>
          <w:tcPr>
            <w:tcW w:w="2745" w:type="dxa"/>
            <w:tcBorders>
              <w:top w:val="nil"/>
              <w:left w:val="single" w:sz="8" w:space="0" w:color="000000"/>
              <w:bottom w:val="single" w:sz="8" w:space="0" w:color="000000"/>
              <w:right w:val="single" w:sz="8" w:space="0" w:color="000000"/>
            </w:tcBorders>
            <w:shd w:val="clear" w:color="auto" w:fill="auto"/>
            <w:vAlign w:val="center"/>
            <w:hideMark/>
          </w:tcPr>
          <w:p w:rsidR="003D5668" w:rsidRPr="00490F70" w:rsidRDefault="003D5668" w:rsidP="009706D9">
            <w:pPr>
              <w:spacing w:after="0" w:line="360" w:lineRule="auto"/>
              <w:jc w:val="center"/>
              <w:rPr>
                <w:rFonts w:ascii="Times New Roman" w:eastAsia="Times New Roman" w:hAnsi="Times New Roman" w:cs="Times New Roman"/>
                <w:b/>
                <w:bCs/>
                <w:color w:val="000000"/>
                <w:sz w:val="24"/>
                <w:szCs w:val="24"/>
                <w:lang w:val="en-GB" w:eastAsia="en-GB"/>
              </w:rPr>
            </w:pPr>
            <w:r w:rsidRPr="00490F70">
              <w:rPr>
                <w:rFonts w:ascii="Times New Roman" w:eastAsia="Times New Roman" w:hAnsi="Times New Roman" w:cs="Times New Roman"/>
                <w:b/>
                <w:bCs/>
                <w:color w:val="000000"/>
                <w:sz w:val="24"/>
                <w:szCs w:val="24"/>
                <w:lang w:eastAsia="en-GB"/>
              </w:rPr>
              <w:t>TOTAL</w:t>
            </w:r>
          </w:p>
        </w:tc>
        <w:tc>
          <w:tcPr>
            <w:tcW w:w="3279" w:type="dxa"/>
            <w:tcBorders>
              <w:top w:val="nil"/>
              <w:left w:val="nil"/>
              <w:bottom w:val="single" w:sz="8" w:space="0" w:color="000000"/>
              <w:right w:val="single" w:sz="8" w:space="0" w:color="000000"/>
            </w:tcBorders>
            <w:shd w:val="clear" w:color="auto" w:fill="auto"/>
            <w:vAlign w:val="center"/>
            <w:hideMark/>
          </w:tcPr>
          <w:p w:rsidR="003D5668" w:rsidRPr="00490F70" w:rsidRDefault="003D5668" w:rsidP="009706D9">
            <w:pPr>
              <w:spacing w:after="0" w:line="360" w:lineRule="auto"/>
              <w:jc w:val="center"/>
              <w:rPr>
                <w:rFonts w:ascii="Times New Roman" w:eastAsia="Times New Roman" w:hAnsi="Times New Roman" w:cs="Times New Roman"/>
                <w:b/>
                <w:bCs/>
                <w:color w:val="000000"/>
                <w:sz w:val="24"/>
                <w:szCs w:val="24"/>
                <w:lang w:val="en-GB" w:eastAsia="en-GB"/>
              </w:rPr>
            </w:pPr>
            <w:r w:rsidRPr="00490F70">
              <w:rPr>
                <w:rFonts w:ascii="Times New Roman" w:eastAsia="Times New Roman" w:hAnsi="Times New Roman" w:cs="Times New Roman"/>
                <w:b/>
                <w:bCs/>
                <w:color w:val="000000"/>
                <w:sz w:val="24"/>
                <w:szCs w:val="24"/>
                <w:lang w:eastAsia="en-GB"/>
              </w:rPr>
              <w:t>100</w:t>
            </w:r>
          </w:p>
        </w:tc>
        <w:tc>
          <w:tcPr>
            <w:tcW w:w="2230" w:type="dxa"/>
            <w:tcBorders>
              <w:top w:val="nil"/>
              <w:left w:val="nil"/>
              <w:bottom w:val="single" w:sz="8" w:space="0" w:color="000000"/>
              <w:right w:val="single" w:sz="8" w:space="0" w:color="000000"/>
            </w:tcBorders>
            <w:shd w:val="clear" w:color="auto" w:fill="auto"/>
            <w:vAlign w:val="center"/>
            <w:hideMark/>
          </w:tcPr>
          <w:p w:rsidR="003D5668" w:rsidRPr="00490F70" w:rsidRDefault="003D5668" w:rsidP="009706D9">
            <w:pPr>
              <w:spacing w:after="0" w:line="360" w:lineRule="auto"/>
              <w:jc w:val="center"/>
              <w:rPr>
                <w:rFonts w:ascii="Times New Roman" w:eastAsia="Times New Roman" w:hAnsi="Times New Roman" w:cs="Times New Roman"/>
                <w:b/>
                <w:bCs/>
                <w:color w:val="000000"/>
                <w:sz w:val="24"/>
                <w:szCs w:val="24"/>
                <w:lang w:val="en-GB" w:eastAsia="en-GB"/>
              </w:rPr>
            </w:pPr>
            <w:r w:rsidRPr="00490F70">
              <w:rPr>
                <w:rFonts w:ascii="Times New Roman" w:eastAsia="Times New Roman" w:hAnsi="Times New Roman" w:cs="Times New Roman"/>
                <w:b/>
                <w:bCs/>
                <w:color w:val="000000"/>
                <w:sz w:val="24"/>
                <w:szCs w:val="24"/>
                <w:lang w:eastAsia="en-GB"/>
              </w:rPr>
              <w:t>100</w:t>
            </w:r>
          </w:p>
        </w:tc>
      </w:tr>
    </w:tbl>
    <w:p w:rsidR="003D5668" w:rsidRPr="00490F70" w:rsidRDefault="003D5668" w:rsidP="003D5668">
      <w:pPr>
        <w:spacing w:after="0" w:line="360" w:lineRule="auto"/>
        <w:rPr>
          <w:rFonts w:ascii="Times New Roman" w:hAnsi="Times New Roman" w:cs="Times New Roman"/>
          <w:sz w:val="24"/>
          <w:szCs w:val="24"/>
        </w:rPr>
      </w:pPr>
      <w:r w:rsidRPr="00490F70">
        <w:rPr>
          <w:rFonts w:ascii="Times New Roman" w:hAnsi="Times New Roman" w:cs="Times New Roman"/>
          <w:sz w:val="24"/>
          <w:szCs w:val="24"/>
        </w:rPr>
        <w:t xml:space="preserve">   Source: Primary Data</w:t>
      </w:r>
    </w:p>
    <w:p w:rsidR="003D5668" w:rsidRPr="00490F70" w:rsidRDefault="003D5668" w:rsidP="003D5668">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CHART NO.4.</w:t>
      </w:r>
      <w:r w:rsidR="00983104">
        <w:rPr>
          <w:rFonts w:ascii="Times New Roman" w:hAnsi="Times New Roman" w:cs="Times New Roman"/>
          <w:b/>
          <w:sz w:val="24"/>
          <w:szCs w:val="24"/>
        </w:rPr>
        <w:t>12</w:t>
      </w:r>
    </w:p>
    <w:p w:rsidR="008D0207" w:rsidRPr="00490F70" w:rsidRDefault="008D0207" w:rsidP="008D0207">
      <w:pPr>
        <w:spacing w:after="0" w:line="360" w:lineRule="auto"/>
        <w:jc w:val="center"/>
        <w:rPr>
          <w:rFonts w:ascii="Times New Roman" w:hAnsi="Times New Roman" w:cs="Times New Roman"/>
          <w:b/>
          <w:bCs/>
          <w:sz w:val="24"/>
          <w:szCs w:val="24"/>
        </w:rPr>
      </w:pPr>
      <w:r w:rsidRPr="008D0207">
        <w:rPr>
          <w:rFonts w:ascii="Times New Roman" w:hAnsi="Times New Roman" w:cs="Times New Roman"/>
          <w:b/>
          <w:bCs/>
          <w:sz w:val="24"/>
          <w:szCs w:val="24"/>
        </w:rPr>
        <w:t>NECESSITATES INVESTMENT IN GREEN LOGISTICS INITIATIVES TO ACHIEVE SUSTAINABILITY GOALS</w:t>
      </w:r>
    </w:p>
    <w:p w:rsidR="003D5668" w:rsidRPr="00490F70" w:rsidRDefault="003D5668" w:rsidP="003D5668">
      <w:pPr>
        <w:spacing w:after="0" w:line="360" w:lineRule="auto"/>
        <w:jc w:val="center"/>
        <w:rPr>
          <w:rFonts w:ascii="Times New Roman" w:hAnsi="Times New Roman" w:cs="Times New Roman"/>
          <w:b/>
          <w:bCs/>
          <w:sz w:val="24"/>
          <w:szCs w:val="24"/>
        </w:rPr>
      </w:pPr>
      <w:r w:rsidRPr="00490F70">
        <w:rPr>
          <w:rFonts w:ascii="Times New Roman" w:hAnsi="Times New Roman" w:cs="Times New Roman"/>
          <w:noProof/>
          <w:sz w:val="24"/>
          <w:szCs w:val="24"/>
          <w:lang w:val="en-IN" w:eastAsia="en-IN" w:bidi="ml-IN"/>
        </w:rPr>
        <w:drawing>
          <wp:inline distT="0" distB="0" distL="0" distR="0" wp14:anchorId="3C9D9891" wp14:editId="04F2D177">
            <wp:extent cx="5217459" cy="2743200"/>
            <wp:effectExtent l="0" t="0" r="0" b="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3D5668" w:rsidRPr="00490F70" w:rsidRDefault="003D5668" w:rsidP="003D5668">
      <w:pPr>
        <w:spacing w:after="0" w:line="360" w:lineRule="auto"/>
        <w:jc w:val="both"/>
        <w:rPr>
          <w:rFonts w:ascii="Times New Roman" w:hAnsi="Times New Roman" w:cs="Times New Roman"/>
          <w:b/>
          <w:sz w:val="24"/>
          <w:szCs w:val="24"/>
        </w:rPr>
      </w:pPr>
      <w:r w:rsidRPr="00490F70">
        <w:rPr>
          <w:rFonts w:ascii="Times New Roman" w:hAnsi="Times New Roman" w:cs="Times New Roman"/>
          <w:b/>
          <w:sz w:val="24"/>
          <w:szCs w:val="24"/>
        </w:rPr>
        <w:t>INTERPRETATION</w:t>
      </w:r>
    </w:p>
    <w:p w:rsidR="008D0207" w:rsidRDefault="003D5668" w:rsidP="003D5668">
      <w:pPr>
        <w:spacing w:after="0" w:line="360" w:lineRule="auto"/>
        <w:jc w:val="both"/>
        <w:rPr>
          <w:rFonts w:ascii="Times New Roman" w:hAnsi="Times New Roman" w:cs="Times New Roman"/>
          <w:sz w:val="24"/>
          <w:szCs w:val="24"/>
        </w:rPr>
      </w:pPr>
      <w:r w:rsidRPr="00490F70">
        <w:rPr>
          <w:rFonts w:ascii="Times New Roman" w:hAnsi="Times New Roman" w:cs="Times New Roman"/>
          <w:sz w:val="24"/>
          <w:szCs w:val="24"/>
        </w:rPr>
        <w:t xml:space="preserve">Above table and graph shows that </w:t>
      </w:r>
      <w:r w:rsidR="008D0207">
        <w:rPr>
          <w:rFonts w:ascii="Times New Roman" w:hAnsi="Times New Roman" w:cs="Times New Roman"/>
          <w:sz w:val="24"/>
          <w:szCs w:val="24"/>
        </w:rPr>
        <w:t>40</w:t>
      </w:r>
      <w:r w:rsidRPr="00490F70">
        <w:rPr>
          <w:rFonts w:ascii="Times New Roman" w:hAnsi="Times New Roman" w:cs="Times New Roman"/>
          <w:sz w:val="24"/>
          <w:szCs w:val="24"/>
        </w:rPr>
        <w:t xml:space="preserve">% of the respondents </w:t>
      </w:r>
      <w:r w:rsidR="008D0207">
        <w:rPr>
          <w:rFonts w:ascii="Times New Roman" w:hAnsi="Times New Roman" w:cs="Times New Roman"/>
          <w:sz w:val="24"/>
          <w:szCs w:val="24"/>
        </w:rPr>
        <w:t>strongly agreed that necessitates investment in green logistics initiatives to achieve sustainability goals.</w:t>
      </w:r>
      <w:r>
        <w:rPr>
          <w:rFonts w:ascii="Times New Roman" w:hAnsi="Times New Roman" w:cs="Times New Roman"/>
          <w:sz w:val="24"/>
          <w:szCs w:val="24"/>
        </w:rPr>
        <w:t xml:space="preserve"> </w:t>
      </w:r>
      <w:r w:rsidRPr="00490F70">
        <w:rPr>
          <w:rFonts w:ascii="Times New Roman" w:hAnsi="Times New Roman" w:cs="Times New Roman"/>
          <w:sz w:val="24"/>
          <w:szCs w:val="24"/>
        </w:rPr>
        <w:t xml:space="preserve"> </w:t>
      </w:r>
      <w:r w:rsidR="008D0207">
        <w:rPr>
          <w:rFonts w:ascii="Times New Roman" w:hAnsi="Times New Roman" w:cs="Times New Roman"/>
          <w:sz w:val="24"/>
          <w:szCs w:val="24"/>
        </w:rPr>
        <w:t xml:space="preserve">23% of the respondents agreed that necessitates investment in green logistics initiatives to achieve sustainability goals. </w:t>
      </w:r>
      <w:r w:rsidR="008D0207" w:rsidRPr="00490F70">
        <w:rPr>
          <w:rFonts w:ascii="Times New Roman" w:hAnsi="Times New Roman" w:cs="Times New Roman"/>
          <w:sz w:val="24"/>
          <w:szCs w:val="24"/>
        </w:rPr>
        <w:t xml:space="preserve"> </w:t>
      </w:r>
      <w:r w:rsidR="008D0207">
        <w:rPr>
          <w:rFonts w:ascii="Times New Roman" w:hAnsi="Times New Roman" w:cs="Times New Roman"/>
          <w:sz w:val="24"/>
          <w:szCs w:val="24"/>
        </w:rPr>
        <w:t xml:space="preserve">20% of them have neutral opinion. 10% disagreed and 7% strongly disagreed with it. </w:t>
      </w:r>
    </w:p>
    <w:p w:rsidR="00983104" w:rsidRDefault="00983104" w:rsidP="003D5668">
      <w:pPr>
        <w:spacing w:after="0" w:line="360" w:lineRule="auto"/>
        <w:jc w:val="both"/>
        <w:rPr>
          <w:rFonts w:ascii="Times New Roman" w:hAnsi="Times New Roman" w:cs="Times New Roman"/>
          <w:sz w:val="24"/>
          <w:szCs w:val="24"/>
        </w:rPr>
      </w:pPr>
    </w:p>
    <w:p w:rsidR="003D5668" w:rsidRPr="00490F70" w:rsidRDefault="003D5668" w:rsidP="003D5668">
      <w:pPr>
        <w:spacing w:after="0" w:line="360" w:lineRule="auto"/>
        <w:jc w:val="both"/>
        <w:rPr>
          <w:rFonts w:ascii="Times New Roman" w:hAnsi="Times New Roman" w:cs="Times New Roman"/>
          <w:sz w:val="24"/>
          <w:szCs w:val="24"/>
        </w:rPr>
      </w:pPr>
      <w:r w:rsidRPr="00490F70">
        <w:rPr>
          <w:rFonts w:ascii="Times New Roman" w:hAnsi="Times New Roman" w:cs="Times New Roman"/>
          <w:sz w:val="24"/>
          <w:szCs w:val="24"/>
        </w:rPr>
        <w:t xml:space="preserve">  </w:t>
      </w:r>
    </w:p>
    <w:p w:rsidR="003D5668" w:rsidRPr="00490F70" w:rsidRDefault="003D5668" w:rsidP="003D5668">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TABLE NO.4.</w:t>
      </w:r>
      <w:r w:rsidR="00983104">
        <w:rPr>
          <w:rFonts w:ascii="Times New Roman" w:hAnsi="Times New Roman" w:cs="Times New Roman"/>
          <w:b/>
          <w:sz w:val="24"/>
          <w:szCs w:val="24"/>
        </w:rPr>
        <w:t>13</w:t>
      </w:r>
    </w:p>
    <w:p w:rsidR="003D5668" w:rsidRPr="00490F70" w:rsidRDefault="008D0207" w:rsidP="003D5668">
      <w:pPr>
        <w:spacing w:after="0" w:line="360" w:lineRule="auto"/>
        <w:jc w:val="center"/>
        <w:rPr>
          <w:rFonts w:ascii="Times New Roman" w:hAnsi="Times New Roman" w:cs="Times New Roman"/>
          <w:b/>
          <w:bCs/>
          <w:sz w:val="24"/>
          <w:szCs w:val="24"/>
        </w:rPr>
      </w:pPr>
      <w:r w:rsidRPr="008D0207">
        <w:rPr>
          <w:rFonts w:ascii="Times New Roman" w:hAnsi="Times New Roman" w:cs="Times New Roman"/>
          <w:b/>
          <w:bCs/>
          <w:sz w:val="24"/>
          <w:szCs w:val="24"/>
        </w:rPr>
        <w:t>INCREASING PUBLIC AWARENESS AND CONSUMER DEMAND FOR ECOFRIENDLY TRANSPORTATION OPTIONS</w:t>
      </w:r>
    </w:p>
    <w:tbl>
      <w:tblPr>
        <w:tblW w:w="8114" w:type="dxa"/>
        <w:jc w:val="center"/>
        <w:tblLook w:val="04A0" w:firstRow="1" w:lastRow="0" w:firstColumn="1" w:lastColumn="0" w:noHBand="0" w:noVBand="1"/>
      </w:tblPr>
      <w:tblGrid>
        <w:gridCol w:w="3063"/>
        <w:gridCol w:w="3023"/>
        <w:gridCol w:w="2028"/>
      </w:tblGrid>
      <w:tr w:rsidR="003D5668" w:rsidRPr="00490F70" w:rsidTr="009706D9">
        <w:trPr>
          <w:trHeight w:val="382"/>
          <w:jc w:val="center"/>
        </w:trPr>
        <w:tc>
          <w:tcPr>
            <w:tcW w:w="3063"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3D5668" w:rsidRPr="00490F70" w:rsidRDefault="003D5668" w:rsidP="009706D9">
            <w:pPr>
              <w:spacing w:after="0" w:line="360" w:lineRule="auto"/>
              <w:jc w:val="center"/>
              <w:rPr>
                <w:rFonts w:ascii="Times New Roman" w:eastAsia="Times New Roman" w:hAnsi="Times New Roman" w:cs="Times New Roman"/>
                <w:b/>
                <w:bCs/>
                <w:color w:val="000000"/>
                <w:sz w:val="24"/>
                <w:szCs w:val="24"/>
                <w:lang w:val="en-GB" w:eastAsia="en-GB"/>
              </w:rPr>
            </w:pPr>
            <w:r>
              <w:rPr>
                <w:rFonts w:ascii="Times New Roman" w:eastAsia="Times New Roman" w:hAnsi="Times New Roman" w:cs="Times New Roman"/>
                <w:b/>
                <w:bCs/>
                <w:color w:val="000000"/>
                <w:sz w:val="24"/>
                <w:szCs w:val="24"/>
                <w:lang w:eastAsia="en-GB"/>
              </w:rPr>
              <w:t>Category</w:t>
            </w:r>
          </w:p>
        </w:tc>
        <w:tc>
          <w:tcPr>
            <w:tcW w:w="3023" w:type="dxa"/>
            <w:tcBorders>
              <w:top w:val="single" w:sz="8" w:space="0" w:color="000000"/>
              <w:left w:val="nil"/>
              <w:bottom w:val="single" w:sz="8" w:space="0" w:color="000000"/>
              <w:right w:val="single" w:sz="8" w:space="0" w:color="000000"/>
            </w:tcBorders>
            <w:shd w:val="clear" w:color="auto" w:fill="auto"/>
            <w:vAlign w:val="center"/>
            <w:hideMark/>
          </w:tcPr>
          <w:p w:rsidR="003D5668" w:rsidRPr="00490F70" w:rsidRDefault="003D5668" w:rsidP="009706D9">
            <w:pPr>
              <w:spacing w:after="0" w:line="360" w:lineRule="auto"/>
              <w:jc w:val="center"/>
              <w:rPr>
                <w:rFonts w:ascii="Times New Roman" w:eastAsia="Times New Roman" w:hAnsi="Times New Roman" w:cs="Times New Roman"/>
                <w:b/>
                <w:bCs/>
                <w:color w:val="000000"/>
                <w:sz w:val="24"/>
                <w:szCs w:val="24"/>
                <w:lang w:val="en-GB" w:eastAsia="en-GB"/>
              </w:rPr>
            </w:pPr>
            <w:r w:rsidRPr="00490F70">
              <w:rPr>
                <w:rFonts w:ascii="Times New Roman" w:eastAsia="Times New Roman" w:hAnsi="Times New Roman" w:cs="Times New Roman"/>
                <w:b/>
                <w:bCs/>
                <w:color w:val="000000"/>
                <w:sz w:val="24"/>
                <w:szCs w:val="24"/>
                <w:lang w:eastAsia="en-GB"/>
              </w:rPr>
              <w:t xml:space="preserve">No. </w:t>
            </w:r>
            <w:r>
              <w:rPr>
                <w:rFonts w:ascii="Times New Roman" w:eastAsia="Times New Roman" w:hAnsi="Times New Roman" w:cs="Times New Roman"/>
                <w:b/>
                <w:bCs/>
                <w:color w:val="000000"/>
                <w:sz w:val="24"/>
                <w:szCs w:val="24"/>
                <w:lang w:eastAsia="en-GB"/>
              </w:rPr>
              <w:t>o</w:t>
            </w:r>
            <w:r w:rsidRPr="00490F70">
              <w:rPr>
                <w:rFonts w:ascii="Times New Roman" w:eastAsia="Times New Roman" w:hAnsi="Times New Roman" w:cs="Times New Roman"/>
                <w:b/>
                <w:bCs/>
                <w:color w:val="000000"/>
                <w:sz w:val="24"/>
                <w:szCs w:val="24"/>
                <w:lang w:eastAsia="en-GB"/>
              </w:rPr>
              <w:t>f Respondents</w:t>
            </w:r>
          </w:p>
        </w:tc>
        <w:tc>
          <w:tcPr>
            <w:tcW w:w="2028" w:type="dxa"/>
            <w:tcBorders>
              <w:top w:val="single" w:sz="8" w:space="0" w:color="000000"/>
              <w:left w:val="nil"/>
              <w:bottom w:val="single" w:sz="8" w:space="0" w:color="000000"/>
              <w:right w:val="single" w:sz="8" w:space="0" w:color="000000"/>
            </w:tcBorders>
            <w:shd w:val="clear" w:color="auto" w:fill="auto"/>
            <w:vAlign w:val="center"/>
            <w:hideMark/>
          </w:tcPr>
          <w:p w:rsidR="003D5668" w:rsidRPr="00490F70" w:rsidRDefault="003D5668" w:rsidP="009706D9">
            <w:pPr>
              <w:spacing w:after="0" w:line="360" w:lineRule="auto"/>
              <w:jc w:val="center"/>
              <w:rPr>
                <w:rFonts w:ascii="Times New Roman" w:eastAsia="Times New Roman" w:hAnsi="Times New Roman" w:cs="Times New Roman"/>
                <w:b/>
                <w:bCs/>
                <w:color w:val="000000"/>
                <w:sz w:val="24"/>
                <w:szCs w:val="24"/>
                <w:lang w:val="en-GB" w:eastAsia="en-GB"/>
              </w:rPr>
            </w:pPr>
            <w:r w:rsidRPr="00490F70">
              <w:rPr>
                <w:rFonts w:ascii="Times New Roman" w:eastAsia="Times New Roman" w:hAnsi="Times New Roman" w:cs="Times New Roman"/>
                <w:b/>
                <w:bCs/>
                <w:color w:val="000000"/>
                <w:sz w:val="24"/>
                <w:szCs w:val="24"/>
                <w:lang w:eastAsia="en-GB"/>
              </w:rPr>
              <w:t>Percentage</w:t>
            </w:r>
          </w:p>
        </w:tc>
      </w:tr>
      <w:tr w:rsidR="008D7EAD" w:rsidRPr="00490F70" w:rsidTr="009706D9">
        <w:trPr>
          <w:trHeight w:val="382"/>
          <w:jc w:val="center"/>
        </w:trPr>
        <w:tc>
          <w:tcPr>
            <w:tcW w:w="3063" w:type="dxa"/>
            <w:tcBorders>
              <w:top w:val="nil"/>
              <w:left w:val="single" w:sz="8" w:space="0" w:color="000000"/>
              <w:bottom w:val="single" w:sz="8" w:space="0" w:color="000000"/>
              <w:right w:val="single" w:sz="8" w:space="0" w:color="000000"/>
            </w:tcBorders>
            <w:shd w:val="clear" w:color="auto" w:fill="auto"/>
          </w:tcPr>
          <w:p w:rsidR="008D7EAD" w:rsidRPr="00490F70" w:rsidRDefault="008D7EAD" w:rsidP="008D7EAD">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Strongly agree</w:t>
            </w:r>
          </w:p>
        </w:tc>
        <w:tc>
          <w:tcPr>
            <w:tcW w:w="3023" w:type="dxa"/>
            <w:tcBorders>
              <w:top w:val="nil"/>
              <w:left w:val="nil"/>
              <w:bottom w:val="single" w:sz="8" w:space="0" w:color="000000"/>
              <w:right w:val="single" w:sz="8" w:space="0" w:color="000000"/>
            </w:tcBorders>
            <w:shd w:val="clear" w:color="auto" w:fill="auto"/>
            <w:vAlign w:val="center"/>
          </w:tcPr>
          <w:p w:rsidR="008D7EAD" w:rsidRPr="00490F70" w:rsidRDefault="008D7EAD" w:rsidP="008D7EAD">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28</w:t>
            </w:r>
          </w:p>
        </w:tc>
        <w:tc>
          <w:tcPr>
            <w:tcW w:w="2028" w:type="dxa"/>
            <w:tcBorders>
              <w:top w:val="nil"/>
              <w:left w:val="nil"/>
              <w:bottom w:val="single" w:sz="8" w:space="0" w:color="000000"/>
              <w:right w:val="single" w:sz="8" w:space="0" w:color="000000"/>
            </w:tcBorders>
            <w:shd w:val="clear" w:color="auto" w:fill="auto"/>
            <w:vAlign w:val="center"/>
          </w:tcPr>
          <w:p w:rsidR="008D7EAD" w:rsidRPr="00490F70" w:rsidRDefault="008D7EAD" w:rsidP="008D7EAD">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28</w:t>
            </w:r>
          </w:p>
        </w:tc>
      </w:tr>
      <w:tr w:rsidR="008D7EAD" w:rsidRPr="00490F70" w:rsidTr="009706D9">
        <w:trPr>
          <w:trHeight w:val="382"/>
          <w:jc w:val="center"/>
        </w:trPr>
        <w:tc>
          <w:tcPr>
            <w:tcW w:w="3063" w:type="dxa"/>
            <w:tcBorders>
              <w:top w:val="nil"/>
              <w:left w:val="single" w:sz="8" w:space="0" w:color="000000"/>
              <w:bottom w:val="single" w:sz="8" w:space="0" w:color="000000"/>
              <w:right w:val="single" w:sz="8" w:space="0" w:color="000000"/>
            </w:tcBorders>
            <w:shd w:val="clear" w:color="auto" w:fill="auto"/>
          </w:tcPr>
          <w:p w:rsidR="008D7EAD" w:rsidRPr="00490F70" w:rsidRDefault="008D7EAD" w:rsidP="008D7EAD">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 xml:space="preserve">Agree </w:t>
            </w:r>
          </w:p>
        </w:tc>
        <w:tc>
          <w:tcPr>
            <w:tcW w:w="3023" w:type="dxa"/>
            <w:tcBorders>
              <w:top w:val="nil"/>
              <w:left w:val="nil"/>
              <w:bottom w:val="single" w:sz="8" w:space="0" w:color="000000"/>
              <w:right w:val="single" w:sz="8" w:space="0" w:color="000000"/>
            </w:tcBorders>
            <w:shd w:val="clear" w:color="auto" w:fill="auto"/>
            <w:vAlign w:val="center"/>
          </w:tcPr>
          <w:p w:rsidR="008D7EAD" w:rsidRPr="00490F70" w:rsidRDefault="008D7EAD" w:rsidP="008D7EAD">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37</w:t>
            </w:r>
          </w:p>
        </w:tc>
        <w:tc>
          <w:tcPr>
            <w:tcW w:w="2028" w:type="dxa"/>
            <w:tcBorders>
              <w:top w:val="nil"/>
              <w:left w:val="nil"/>
              <w:bottom w:val="single" w:sz="8" w:space="0" w:color="000000"/>
              <w:right w:val="single" w:sz="8" w:space="0" w:color="000000"/>
            </w:tcBorders>
            <w:shd w:val="clear" w:color="auto" w:fill="auto"/>
            <w:vAlign w:val="center"/>
          </w:tcPr>
          <w:p w:rsidR="008D7EAD" w:rsidRPr="00490F70" w:rsidRDefault="008D7EAD" w:rsidP="008D7EAD">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37</w:t>
            </w:r>
          </w:p>
        </w:tc>
      </w:tr>
      <w:tr w:rsidR="008D7EAD" w:rsidRPr="00490F70" w:rsidTr="009706D9">
        <w:trPr>
          <w:trHeight w:val="382"/>
          <w:jc w:val="center"/>
        </w:trPr>
        <w:tc>
          <w:tcPr>
            <w:tcW w:w="3063" w:type="dxa"/>
            <w:tcBorders>
              <w:top w:val="nil"/>
              <w:left w:val="single" w:sz="8" w:space="0" w:color="000000"/>
              <w:bottom w:val="single" w:sz="8" w:space="0" w:color="000000"/>
              <w:right w:val="single" w:sz="8" w:space="0" w:color="000000"/>
            </w:tcBorders>
            <w:shd w:val="clear" w:color="auto" w:fill="auto"/>
          </w:tcPr>
          <w:p w:rsidR="008D7EAD" w:rsidRPr="00490F70" w:rsidRDefault="008D7EAD" w:rsidP="008D7EAD">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 xml:space="preserve">Neutral </w:t>
            </w:r>
          </w:p>
        </w:tc>
        <w:tc>
          <w:tcPr>
            <w:tcW w:w="3023" w:type="dxa"/>
            <w:tcBorders>
              <w:top w:val="nil"/>
              <w:left w:val="nil"/>
              <w:bottom w:val="single" w:sz="8" w:space="0" w:color="000000"/>
              <w:right w:val="single" w:sz="8" w:space="0" w:color="000000"/>
            </w:tcBorders>
            <w:shd w:val="clear" w:color="auto" w:fill="auto"/>
            <w:vAlign w:val="center"/>
          </w:tcPr>
          <w:p w:rsidR="008D7EAD" w:rsidRPr="00490F70" w:rsidRDefault="008D7EAD" w:rsidP="008D7EAD">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35</w:t>
            </w:r>
          </w:p>
        </w:tc>
        <w:tc>
          <w:tcPr>
            <w:tcW w:w="2028" w:type="dxa"/>
            <w:tcBorders>
              <w:top w:val="nil"/>
              <w:left w:val="nil"/>
              <w:bottom w:val="single" w:sz="8" w:space="0" w:color="000000"/>
              <w:right w:val="single" w:sz="8" w:space="0" w:color="000000"/>
            </w:tcBorders>
            <w:shd w:val="clear" w:color="auto" w:fill="auto"/>
            <w:vAlign w:val="center"/>
          </w:tcPr>
          <w:p w:rsidR="008D7EAD" w:rsidRPr="00490F70" w:rsidRDefault="008D7EAD" w:rsidP="008D7EAD">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35</w:t>
            </w:r>
          </w:p>
        </w:tc>
      </w:tr>
      <w:tr w:rsidR="008D7EAD" w:rsidRPr="00490F70" w:rsidTr="009706D9">
        <w:trPr>
          <w:trHeight w:val="382"/>
          <w:jc w:val="center"/>
        </w:trPr>
        <w:tc>
          <w:tcPr>
            <w:tcW w:w="3063" w:type="dxa"/>
            <w:tcBorders>
              <w:top w:val="nil"/>
              <w:left w:val="single" w:sz="8" w:space="0" w:color="000000"/>
              <w:bottom w:val="single" w:sz="8" w:space="0" w:color="000000"/>
              <w:right w:val="single" w:sz="8" w:space="0" w:color="000000"/>
            </w:tcBorders>
            <w:shd w:val="clear" w:color="auto" w:fill="auto"/>
          </w:tcPr>
          <w:p w:rsidR="008D7EAD" w:rsidRPr="00490F70" w:rsidRDefault="008D7EAD" w:rsidP="008D7EAD">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 xml:space="preserve">Disagree </w:t>
            </w:r>
          </w:p>
        </w:tc>
        <w:tc>
          <w:tcPr>
            <w:tcW w:w="3023" w:type="dxa"/>
            <w:tcBorders>
              <w:top w:val="nil"/>
              <w:left w:val="nil"/>
              <w:bottom w:val="single" w:sz="8" w:space="0" w:color="000000"/>
              <w:right w:val="single" w:sz="8" w:space="0" w:color="000000"/>
            </w:tcBorders>
            <w:shd w:val="clear" w:color="auto" w:fill="auto"/>
            <w:vAlign w:val="center"/>
          </w:tcPr>
          <w:p w:rsidR="008D7EAD" w:rsidRPr="00490F70" w:rsidRDefault="008D7EAD" w:rsidP="008D7EAD">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0</w:t>
            </w:r>
          </w:p>
        </w:tc>
        <w:tc>
          <w:tcPr>
            <w:tcW w:w="2028" w:type="dxa"/>
            <w:tcBorders>
              <w:top w:val="nil"/>
              <w:left w:val="nil"/>
              <w:bottom w:val="single" w:sz="8" w:space="0" w:color="000000"/>
              <w:right w:val="single" w:sz="8" w:space="0" w:color="000000"/>
            </w:tcBorders>
            <w:shd w:val="clear" w:color="auto" w:fill="auto"/>
            <w:vAlign w:val="center"/>
          </w:tcPr>
          <w:p w:rsidR="008D7EAD" w:rsidRPr="00490F70" w:rsidRDefault="008D7EAD" w:rsidP="008D7EAD">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0</w:t>
            </w:r>
          </w:p>
        </w:tc>
      </w:tr>
      <w:tr w:rsidR="008D7EAD" w:rsidRPr="00490F70" w:rsidTr="009706D9">
        <w:trPr>
          <w:trHeight w:val="382"/>
          <w:jc w:val="center"/>
        </w:trPr>
        <w:tc>
          <w:tcPr>
            <w:tcW w:w="3063" w:type="dxa"/>
            <w:tcBorders>
              <w:top w:val="nil"/>
              <w:left w:val="single" w:sz="8" w:space="0" w:color="000000"/>
              <w:bottom w:val="single" w:sz="8" w:space="0" w:color="000000"/>
              <w:right w:val="single" w:sz="8" w:space="0" w:color="000000"/>
            </w:tcBorders>
            <w:shd w:val="clear" w:color="auto" w:fill="auto"/>
          </w:tcPr>
          <w:p w:rsidR="008D7EAD" w:rsidRPr="00490F70" w:rsidRDefault="008D7EAD" w:rsidP="008D7EAD">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 xml:space="preserve">Strongly disagree </w:t>
            </w:r>
          </w:p>
        </w:tc>
        <w:tc>
          <w:tcPr>
            <w:tcW w:w="3023" w:type="dxa"/>
            <w:tcBorders>
              <w:top w:val="nil"/>
              <w:left w:val="nil"/>
              <w:bottom w:val="single" w:sz="8" w:space="0" w:color="000000"/>
              <w:right w:val="single" w:sz="8" w:space="0" w:color="000000"/>
            </w:tcBorders>
            <w:shd w:val="clear" w:color="auto" w:fill="auto"/>
            <w:vAlign w:val="center"/>
          </w:tcPr>
          <w:p w:rsidR="008D7EAD" w:rsidRPr="00490F70" w:rsidRDefault="008D7EAD" w:rsidP="008D7EAD">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0</w:t>
            </w:r>
          </w:p>
        </w:tc>
        <w:tc>
          <w:tcPr>
            <w:tcW w:w="2028" w:type="dxa"/>
            <w:tcBorders>
              <w:top w:val="nil"/>
              <w:left w:val="nil"/>
              <w:bottom w:val="single" w:sz="8" w:space="0" w:color="000000"/>
              <w:right w:val="single" w:sz="8" w:space="0" w:color="000000"/>
            </w:tcBorders>
            <w:shd w:val="clear" w:color="auto" w:fill="auto"/>
            <w:vAlign w:val="center"/>
          </w:tcPr>
          <w:p w:rsidR="008D7EAD" w:rsidRPr="00490F70" w:rsidRDefault="008D7EAD" w:rsidP="008D7EAD">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0</w:t>
            </w:r>
          </w:p>
        </w:tc>
      </w:tr>
      <w:tr w:rsidR="003D5668" w:rsidRPr="00490F70" w:rsidTr="009706D9">
        <w:trPr>
          <w:trHeight w:val="382"/>
          <w:jc w:val="center"/>
        </w:trPr>
        <w:tc>
          <w:tcPr>
            <w:tcW w:w="3063" w:type="dxa"/>
            <w:tcBorders>
              <w:top w:val="nil"/>
              <w:left w:val="single" w:sz="8" w:space="0" w:color="000000"/>
              <w:bottom w:val="single" w:sz="8" w:space="0" w:color="000000"/>
              <w:right w:val="single" w:sz="8" w:space="0" w:color="000000"/>
            </w:tcBorders>
            <w:shd w:val="clear" w:color="auto" w:fill="auto"/>
            <w:vAlign w:val="center"/>
            <w:hideMark/>
          </w:tcPr>
          <w:p w:rsidR="003D5668" w:rsidRPr="00490F70" w:rsidRDefault="003D5668" w:rsidP="009706D9">
            <w:pPr>
              <w:spacing w:after="0" w:line="360" w:lineRule="auto"/>
              <w:jc w:val="center"/>
              <w:rPr>
                <w:rFonts w:ascii="Times New Roman" w:eastAsia="Times New Roman" w:hAnsi="Times New Roman" w:cs="Times New Roman"/>
                <w:b/>
                <w:bCs/>
                <w:color w:val="000000"/>
                <w:sz w:val="24"/>
                <w:szCs w:val="24"/>
                <w:lang w:val="en-GB" w:eastAsia="en-GB"/>
              </w:rPr>
            </w:pPr>
            <w:r w:rsidRPr="00490F70">
              <w:rPr>
                <w:rFonts w:ascii="Times New Roman" w:eastAsia="Times New Roman" w:hAnsi="Times New Roman" w:cs="Times New Roman"/>
                <w:b/>
                <w:bCs/>
                <w:color w:val="000000"/>
                <w:sz w:val="24"/>
                <w:szCs w:val="24"/>
                <w:lang w:eastAsia="en-GB"/>
              </w:rPr>
              <w:t>TOTAL</w:t>
            </w:r>
          </w:p>
        </w:tc>
        <w:tc>
          <w:tcPr>
            <w:tcW w:w="3023" w:type="dxa"/>
            <w:tcBorders>
              <w:top w:val="nil"/>
              <w:left w:val="nil"/>
              <w:bottom w:val="single" w:sz="8" w:space="0" w:color="000000"/>
              <w:right w:val="single" w:sz="8" w:space="0" w:color="000000"/>
            </w:tcBorders>
            <w:shd w:val="clear" w:color="auto" w:fill="auto"/>
            <w:vAlign w:val="center"/>
            <w:hideMark/>
          </w:tcPr>
          <w:p w:rsidR="003D5668" w:rsidRPr="00490F70" w:rsidRDefault="003D5668" w:rsidP="009706D9">
            <w:pPr>
              <w:spacing w:after="0" w:line="360" w:lineRule="auto"/>
              <w:jc w:val="center"/>
              <w:rPr>
                <w:rFonts w:ascii="Times New Roman" w:eastAsia="Times New Roman" w:hAnsi="Times New Roman" w:cs="Times New Roman"/>
                <w:b/>
                <w:bCs/>
                <w:color w:val="000000"/>
                <w:sz w:val="24"/>
                <w:szCs w:val="24"/>
                <w:lang w:val="en-GB" w:eastAsia="en-GB"/>
              </w:rPr>
            </w:pPr>
            <w:r w:rsidRPr="00490F70">
              <w:rPr>
                <w:rFonts w:ascii="Times New Roman" w:eastAsia="Times New Roman" w:hAnsi="Times New Roman" w:cs="Times New Roman"/>
                <w:b/>
                <w:bCs/>
                <w:color w:val="000000"/>
                <w:sz w:val="24"/>
                <w:szCs w:val="24"/>
                <w:lang w:eastAsia="en-GB"/>
              </w:rPr>
              <w:t>100</w:t>
            </w:r>
          </w:p>
        </w:tc>
        <w:tc>
          <w:tcPr>
            <w:tcW w:w="2028" w:type="dxa"/>
            <w:tcBorders>
              <w:top w:val="nil"/>
              <w:left w:val="nil"/>
              <w:bottom w:val="single" w:sz="8" w:space="0" w:color="000000"/>
              <w:right w:val="single" w:sz="8" w:space="0" w:color="000000"/>
            </w:tcBorders>
            <w:shd w:val="clear" w:color="auto" w:fill="auto"/>
            <w:vAlign w:val="center"/>
            <w:hideMark/>
          </w:tcPr>
          <w:p w:rsidR="003D5668" w:rsidRPr="00490F70" w:rsidRDefault="003D5668" w:rsidP="009706D9">
            <w:pPr>
              <w:spacing w:after="0" w:line="360" w:lineRule="auto"/>
              <w:jc w:val="center"/>
              <w:rPr>
                <w:rFonts w:ascii="Times New Roman" w:eastAsia="Times New Roman" w:hAnsi="Times New Roman" w:cs="Times New Roman"/>
                <w:b/>
                <w:bCs/>
                <w:color w:val="000000"/>
                <w:sz w:val="24"/>
                <w:szCs w:val="24"/>
                <w:lang w:val="en-GB" w:eastAsia="en-GB"/>
              </w:rPr>
            </w:pPr>
            <w:r w:rsidRPr="00490F70">
              <w:rPr>
                <w:rFonts w:ascii="Times New Roman" w:eastAsia="Times New Roman" w:hAnsi="Times New Roman" w:cs="Times New Roman"/>
                <w:b/>
                <w:bCs/>
                <w:color w:val="000000"/>
                <w:sz w:val="24"/>
                <w:szCs w:val="24"/>
                <w:lang w:eastAsia="en-GB"/>
              </w:rPr>
              <w:t>100</w:t>
            </w:r>
          </w:p>
        </w:tc>
      </w:tr>
    </w:tbl>
    <w:p w:rsidR="003D5668" w:rsidRPr="00490F70" w:rsidRDefault="003D5668" w:rsidP="003D5668">
      <w:pPr>
        <w:spacing w:after="0" w:line="360" w:lineRule="auto"/>
        <w:rPr>
          <w:rFonts w:ascii="Times New Roman" w:hAnsi="Times New Roman" w:cs="Times New Roman"/>
          <w:sz w:val="24"/>
          <w:szCs w:val="24"/>
        </w:rPr>
      </w:pPr>
      <w:r w:rsidRPr="00490F70">
        <w:rPr>
          <w:rFonts w:ascii="Times New Roman" w:hAnsi="Times New Roman" w:cs="Times New Roman"/>
          <w:sz w:val="24"/>
          <w:szCs w:val="24"/>
        </w:rPr>
        <w:t xml:space="preserve">   Source: Primary Data</w:t>
      </w:r>
    </w:p>
    <w:p w:rsidR="003D5668" w:rsidRPr="00490F70" w:rsidRDefault="003D5668" w:rsidP="003D5668">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CHART NO.4.</w:t>
      </w:r>
      <w:r w:rsidR="00983104">
        <w:rPr>
          <w:rFonts w:ascii="Times New Roman" w:hAnsi="Times New Roman" w:cs="Times New Roman"/>
          <w:b/>
          <w:sz w:val="24"/>
          <w:szCs w:val="24"/>
        </w:rPr>
        <w:t>13</w:t>
      </w:r>
    </w:p>
    <w:p w:rsidR="008D0207" w:rsidRPr="00490F70" w:rsidRDefault="008D0207" w:rsidP="008D0207">
      <w:pPr>
        <w:spacing w:after="0" w:line="360" w:lineRule="auto"/>
        <w:jc w:val="center"/>
        <w:rPr>
          <w:rFonts w:ascii="Times New Roman" w:hAnsi="Times New Roman" w:cs="Times New Roman"/>
          <w:b/>
          <w:bCs/>
          <w:sz w:val="24"/>
          <w:szCs w:val="24"/>
        </w:rPr>
      </w:pPr>
      <w:r w:rsidRPr="008D0207">
        <w:rPr>
          <w:rFonts w:ascii="Times New Roman" w:hAnsi="Times New Roman" w:cs="Times New Roman"/>
          <w:b/>
          <w:bCs/>
          <w:sz w:val="24"/>
          <w:szCs w:val="24"/>
        </w:rPr>
        <w:t>INCREASING PUBLIC AWARENESS AND CONSUMER DEMAND FOR ECOFRIENDLY TRANSPORTATION OPTIONS</w:t>
      </w:r>
    </w:p>
    <w:p w:rsidR="003D5668" w:rsidRPr="00490F70" w:rsidRDefault="003D5668" w:rsidP="003D5668">
      <w:pPr>
        <w:spacing w:after="0" w:line="360" w:lineRule="auto"/>
        <w:jc w:val="center"/>
        <w:rPr>
          <w:rFonts w:ascii="Times New Roman" w:hAnsi="Times New Roman" w:cs="Times New Roman"/>
          <w:b/>
          <w:bCs/>
          <w:sz w:val="24"/>
          <w:szCs w:val="24"/>
        </w:rPr>
      </w:pPr>
      <w:r w:rsidRPr="00490F70">
        <w:rPr>
          <w:rFonts w:ascii="Times New Roman" w:hAnsi="Times New Roman" w:cs="Times New Roman"/>
          <w:noProof/>
          <w:sz w:val="24"/>
          <w:szCs w:val="24"/>
          <w:lang w:val="en-IN" w:eastAsia="en-IN" w:bidi="ml-IN"/>
        </w:rPr>
        <w:drawing>
          <wp:inline distT="0" distB="0" distL="0" distR="0" wp14:anchorId="725A6D16" wp14:editId="1217E14D">
            <wp:extent cx="5217459" cy="2743200"/>
            <wp:effectExtent l="0" t="0" r="2540" b="0"/>
            <wp:docPr id="1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3D5668" w:rsidRPr="00490F70" w:rsidRDefault="003D5668" w:rsidP="003D5668">
      <w:pPr>
        <w:spacing w:after="0" w:line="360" w:lineRule="auto"/>
        <w:jc w:val="center"/>
        <w:rPr>
          <w:rFonts w:ascii="Times New Roman" w:hAnsi="Times New Roman" w:cs="Times New Roman"/>
          <w:b/>
          <w:sz w:val="24"/>
          <w:szCs w:val="24"/>
        </w:rPr>
      </w:pPr>
    </w:p>
    <w:p w:rsidR="003D5668" w:rsidRPr="00490F70" w:rsidRDefault="003D5668" w:rsidP="003D5668">
      <w:pPr>
        <w:spacing w:after="0" w:line="360" w:lineRule="auto"/>
        <w:jc w:val="both"/>
        <w:rPr>
          <w:rFonts w:ascii="Times New Roman" w:hAnsi="Times New Roman" w:cs="Times New Roman"/>
          <w:b/>
          <w:sz w:val="24"/>
          <w:szCs w:val="24"/>
        </w:rPr>
      </w:pPr>
      <w:r w:rsidRPr="00490F70">
        <w:rPr>
          <w:rFonts w:ascii="Times New Roman" w:hAnsi="Times New Roman" w:cs="Times New Roman"/>
          <w:b/>
          <w:sz w:val="24"/>
          <w:szCs w:val="24"/>
        </w:rPr>
        <w:t>INTERPRETATION</w:t>
      </w:r>
    </w:p>
    <w:p w:rsidR="008D7EAD" w:rsidRDefault="003D5668" w:rsidP="003D5668">
      <w:pPr>
        <w:spacing w:after="0" w:line="360" w:lineRule="auto"/>
        <w:jc w:val="both"/>
        <w:rPr>
          <w:rFonts w:ascii="Times New Roman" w:hAnsi="Times New Roman" w:cs="Times New Roman"/>
          <w:sz w:val="24"/>
          <w:szCs w:val="24"/>
        </w:rPr>
      </w:pPr>
      <w:r w:rsidRPr="00490F70">
        <w:rPr>
          <w:rFonts w:ascii="Times New Roman" w:hAnsi="Times New Roman" w:cs="Times New Roman"/>
          <w:sz w:val="24"/>
          <w:szCs w:val="24"/>
        </w:rPr>
        <w:t xml:space="preserve">Above table and graph shows that </w:t>
      </w:r>
      <w:r w:rsidR="008D7EAD">
        <w:rPr>
          <w:rFonts w:ascii="Times New Roman" w:hAnsi="Times New Roman" w:cs="Times New Roman"/>
          <w:sz w:val="24"/>
          <w:szCs w:val="24"/>
        </w:rPr>
        <w:t>37</w:t>
      </w:r>
      <w:r w:rsidRPr="00490F70">
        <w:rPr>
          <w:rFonts w:ascii="Times New Roman" w:hAnsi="Times New Roman" w:cs="Times New Roman"/>
          <w:sz w:val="24"/>
          <w:szCs w:val="24"/>
        </w:rPr>
        <w:t xml:space="preserve">% of the respondents </w:t>
      </w:r>
      <w:r w:rsidR="008D7EAD">
        <w:rPr>
          <w:rFonts w:ascii="Times New Roman" w:hAnsi="Times New Roman" w:cs="Times New Roman"/>
          <w:sz w:val="24"/>
          <w:szCs w:val="24"/>
        </w:rPr>
        <w:t>agreed that increasing public awareness and consumer demand for ecofriendly transportation options. 35% of the respondents have neutral opinion and 28% of the respondents strongly agreed with it.</w:t>
      </w:r>
    </w:p>
    <w:p w:rsidR="008D7EAD" w:rsidRDefault="008D7EAD" w:rsidP="003D5668">
      <w:pPr>
        <w:spacing w:after="0" w:line="360" w:lineRule="auto"/>
        <w:jc w:val="both"/>
        <w:rPr>
          <w:rFonts w:ascii="Times New Roman" w:hAnsi="Times New Roman" w:cs="Times New Roman"/>
          <w:sz w:val="24"/>
          <w:szCs w:val="24"/>
        </w:rPr>
      </w:pPr>
    </w:p>
    <w:p w:rsidR="003D5668" w:rsidRDefault="008D7EAD" w:rsidP="003D566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983104" w:rsidRPr="00490F70" w:rsidRDefault="00983104" w:rsidP="003D5668">
      <w:pPr>
        <w:spacing w:after="0" w:line="360" w:lineRule="auto"/>
        <w:jc w:val="both"/>
        <w:rPr>
          <w:rFonts w:ascii="Times New Roman" w:hAnsi="Times New Roman" w:cs="Times New Roman"/>
          <w:sz w:val="24"/>
          <w:szCs w:val="24"/>
        </w:rPr>
      </w:pPr>
    </w:p>
    <w:p w:rsidR="003D5668" w:rsidRPr="00490F70" w:rsidRDefault="003D5668" w:rsidP="003D5668">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TABLE NO.4.</w:t>
      </w:r>
      <w:r w:rsidR="00983104">
        <w:rPr>
          <w:rFonts w:ascii="Times New Roman" w:hAnsi="Times New Roman" w:cs="Times New Roman"/>
          <w:b/>
          <w:sz w:val="24"/>
          <w:szCs w:val="24"/>
        </w:rPr>
        <w:t>14</w:t>
      </w:r>
    </w:p>
    <w:p w:rsidR="003D5668" w:rsidRPr="00490F70" w:rsidRDefault="008D7EAD" w:rsidP="003D5668">
      <w:pPr>
        <w:spacing w:after="0" w:line="360" w:lineRule="auto"/>
        <w:jc w:val="center"/>
        <w:rPr>
          <w:rFonts w:ascii="Times New Roman" w:hAnsi="Times New Roman" w:cs="Times New Roman"/>
          <w:b/>
          <w:bCs/>
          <w:sz w:val="24"/>
          <w:szCs w:val="24"/>
        </w:rPr>
      </w:pPr>
      <w:r w:rsidRPr="008D7EAD">
        <w:rPr>
          <w:rFonts w:ascii="Times New Roman" w:hAnsi="Times New Roman" w:cs="Times New Roman"/>
          <w:b/>
          <w:bCs/>
          <w:sz w:val="24"/>
          <w:szCs w:val="24"/>
        </w:rPr>
        <w:t>THE RISING COST OF TRADITIONAL ENERGY SOURCES AND THE VOLATILITY OF FUEL PRICES</w:t>
      </w:r>
    </w:p>
    <w:tbl>
      <w:tblPr>
        <w:tblW w:w="8236" w:type="dxa"/>
        <w:jc w:val="center"/>
        <w:tblLook w:val="04A0" w:firstRow="1" w:lastRow="0" w:firstColumn="1" w:lastColumn="0" w:noHBand="0" w:noVBand="1"/>
      </w:tblPr>
      <w:tblGrid>
        <w:gridCol w:w="2967"/>
        <w:gridCol w:w="3044"/>
        <w:gridCol w:w="2225"/>
      </w:tblGrid>
      <w:tr w:rsidR="003D5668" w:rsidRPr="00490F70" w:rsidTr="009706D9">
        <w:trPr>
          <w:trHeight w:val="366"/>
          <w:jc w:val="center"/>
        </w:trPr>
        <w:tc>
          <w:tcPr>
            <w:tcW w:w="2967"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3D5668" w:rsidRPr="00490F70" w:rsidRDefault="003D5668" w:rsidP="009706D9">
            <w:pPr>
              <w:spacing w:after="0" w:line="360" w:lineRule="auto"/>
              <w:jc w:val="center"/>
              <w:rPr>
                <w:rFonts w:ascii="Times New Roman" w:eastAsia="Times New Roman" w:hAnsi="Times New Roman" w:cs="Times New Roman"/>
                <w:b/>
                <w:bCs/>
                <w:color w:val="000000"/>
                <w:sz w:val="24"/>
                <w:szCs w:val="24"/>
                <w:lang w:val="en-GB" w:eastAsia="en-GB"/>
              </w:rPr>
            </w:pPr>
            <w:r>
              <w:rPr>
                <w:rFonts w:ascii="Times New Roman" w:eastAsia="Times New Roman" w:hAnsi="Times New Roman" w:cs="Times New Roman"/>
                <w:b/>
                <w:bCs/>
                <w:color w:val="000000"/>
                <w:sz w:val="24"/>
                <w:szCs w:val="24"/>
                <w:lang w:eastAsia="en-GB"/>
              </w:rPr>
              <w:t>Category</w:t>
            </w:r>
          </w:p>
        </w:tc>
        <w:tc>
          <w:tcPr>
            <w:tcW w:w="3044" w:type="dxa"/>
            <w:tcBorders>
              <w:top w:val="single" w:sz="8" w:space="0" w:color="000000"/>
              <w:left w:val="nil"/>
              <w:bottom w:val="single" w:sz="8" w:space="0" w:color="000000"/>
              <w:right w:val="single" w:sz="8" w:space="0" w:color="000000"/>
            </w:tcBorders>
            <w:shd w:val="clear" w:color="auto" w:fill="auto"/>
            <w:vAlign w:val="center"/>
            <w:hideMark/>
          </w:tcPr>
          <w:p w:rsidR="003D5668" w:rsidRPr="00490F70" w:rsidRDefault="003D5668" w:rsidP="009706D9">
            <w:pPr>
              <w:spacing w:after="0" w:line="360" w:lineRule="auto"/>
              <w:jc w:val="center"/>
              <w:rPr>
                <w:rFonts w:ascii="Times New Roman" w:eastAsia="Times New Roman" w:hAnsi="Times New Roman" w:cs="Times New Roman"/>
                <w:b/>
                <w:bCs/>
                <w:color w:val="000000"/>
                <w:sz w:val="24"/>
                <w:szCs w:val="24"/>
                <w:lang w:val="en-GB" w:eastAsia="en-GB"/>
              </w:rPr>
            </w:pPr>
            <w:r w:rsidRPr="00490F70">
              <w:rPr>
                <w:rFonts w:ascii="Times New Roman" w:eastAsia="Times New Roman" w:hAnsi="Times New Roman" w:cs="Times New Roman"/>
                <w:b/>
                <w:bCs/>
                <w:color w:val="000000"/>
                <w:sz w:val="24"/>
                <w:szCs w:val="24"/>
                <w:lang w:eastAsia="en-GB"/>
              </w:rPr>
              <w:t xml:space="preserve">No. </w:t>
            </w:r>
            <w:r>
              <w:rPr>
                <w:rFonts w:ascii="Times New Roman" w:eastAsia="Times New Roman" w:hAnsi="Times New Roman" w:cs="Times New Roman"/>
                <w:b/>
                <w:bCs/>
                <w:color w:val="000000"/>
                <w:sz w:val="24"/>
                <w:szCs w:val="24"/>
                <w:lang w:eastAsia="en-GB"/>
              </w:rPr>
              <w:t>o</w:t>
            </w:r>
            <w:r w:rsidRPr="00490F70">
              <w:rPr>
                <w:rFonts w:ascii="Times New Roman" w:eastAsia="Times New Roman" w:hAnsi="Times New Roman" w:cs="Times New Roman"/>
                <w:b/>
                <w:bCs/>
                <w:color w:val="000000"/>
                <w:sz w:val="24"/>
                <w:szCs w:val="24"/>
                <w:lang w:eastAsia="en-GB"/>
              </w:rPr>
              <w:t>f Respondents</w:t>
            </w:r>
          </w:p>
        </w:tc>
        <w:tc>
          <w:tcPr>
            <w:tcW w:w="2225" w:type="dxa"/>
            <w:tcBorders>
              <w:top w:val="single" w:sz="8" w:space="0" w:color="000000"/>
              <w:left w:val="nil"/>
              <w:bottom w:val="single" w:sz="8" w:space="0" w:color="000000"/>
              <w:right w:val="single" w:sz="8" w:space="0" w:color="000000"/>
            </w:tcBorders>
            <w:shd w:val="clear" w:color="auto" w:fill="auto"/>
            <w:vAlign w:val="center"/>
            <w:hideMark/>
          </w:tcPr>
          <w:p w:rsidR="003D5668" w:rsidRPr="00490F70" w:rsidRDefault="003D5668" w:rsidP="009706D9">
            <w:pPr>
              <w:spacing w:after="0" w:line="360" w:lineRule="auto"/>
              <w:jc w:val="center"/>
              <w:rPr>
                <w:rFonts w:ascii="Times New Roman" w:eastAsia="Times New Roman" w:hAnsi="Times New Roman" w:cs="Times New Roman"/>
                <w:b/>
                <w:bCs/>
                <w:color w:val="000000"/>
                <w:sz w:val="24"/>
                <w:szCs w:val="24"/>
                <w:lang w:val="en-GB" w:eastAsia="en-GB"/>
              </w:rPr>
            </w:pPr>
            <w:r w:rsidRPr="00490F70">
              <w:rPr>
                <w:rFonts w:ascii="Times New Roman" w:eastAsia="Times New Roman" w:hAnsi="Times New Roman" w:cs="Times New Roman"/>
                <w:b/>
                <w:bCs/>
                <w:color w:val="000000"/>
                <w:sz w:val="24"/>
                <w:szCs w:val="24"/>
                <w:lang w:eastAsia="en-GB"/>
              </w:rPr>
              <w:t>Percentage</w:t>
            </w:r>
          </w:p>
        </w:tc>
      </w:tr>
      <w:tr w:rsidR="008D7EAD" w:rsidRPr="00490F70" w:rsidTr="009706D9">
        <w:trPr>
          <w:trHeight w:val="366"/>
          <w:jc w:val="center"/>
        </w:trPr>
        <w:tc>
          <w:tcPr>
            <w:tcW w:w="2967" w:type="dxa"/>
            <w:tcBorders>
              <w:top w:val="nil"/>
              <w:left w:val="single" w:sz="8" w:space="0" w:color="000000"/>
              <w:bottom w:val="single" w:sz="8" w:space="0" w:color="000000"/>
              <w:right w:val="single" w:sz="8" w:space="0" w:color="000000"/>
            </w:tcBorders>
            <w:shd w:val="clear" w:color="auto" w:fill="auto"/>
          </w:tcPr>
          <w:p w:rsidR="008D7EAD" w:rsidRPr="00490F70" w:rsidRDefault="008D7EAD" w:rsidP="008D7EAD">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Strongly agree</w:t>
            </w:r>
          </w:p>
        </w:tc>
        <w:tc>
          <w:tcPr>
            <w:tcW w:w="3044" w:type="dxa"/>
            <w:tcBorders>
              <w:top w:val="nil"/>
              <w:left w:val="nil"/>
              <w:bottom w:val="single" w:sz="8" w:space="0" w:color="000000"/>
              <w:right w:val="single" w:sz="8" w:space="0" w:color="000000"/>
            </w:tcBorders>
            <w:shd w:val="clear" w:color="auto" w:fill="auto"/>
            <w:vAlign w:val="center"/>
          </w:tcPr>
          <w:p w:rsidR="008D7EAD" w:rsidRPr="00490F70" w:rsidRDefault="008D7EAD" w:rsidP="008D7EAD">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46</w:t>
            </w:r>
          </w:p>
        </w:tc>
        <w:tc>
          <w:tcPr>
            <w:tcW w:w="2225" w:type="dxa"/>
            <w:tcBorders>
              <w:top w:val="nil"/>
              <w:left w:val="nil"/>
              <w:bottom w:val="single" w:sz="8" w:space="0" w:color="000000"/>
              <w:right w:val="single" w:sz="8" w:space="0" w:color="000000"/>
            </w:tcBorders>
            <w:shd w:val="clear" w:color="auto" w:fill="auto"/>
            <w:vAlign w:val="center"/>
          </w:tcPr>
          <w:p w:rsidR="008D7EAD" w:rsidRPr="00490F70" w:rsidRDefault="008D7EAD" w:rsidP="008D7EAD">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46</w:t>
            </w:r>
          </w:p>
        </w:tc>
      </w:tr>
      <w:tr w:rsidR="008D7EAD" w:rsidRPr="00490F70" w:rsidTr="009706D9">
        <w:trPr>
          <w:trHeight w:val="366"/>
          <w:jc w:val="center"/>
        </w:trPr>
        <w:tc>
          <w:tcPr>
            <w:tcW w:w="2967" w:type="dxa"/>
            <w:tcBorders>
              <w:top w:val="nil"/>
              <w:left w:val="single" w:sz="8" w:space="0" w:color="000000"/>
              <w:bottom w:val="single" w:sz="8" w:space="0" w:color="000000"/>
              <w:right w:val="single" w:sz="8" w:space="0" w:color="000000"/>
            </w:tcBorders>
            <w:shd w:val="clear" w:color="auto" w:fill="auto"/>
          </w:tcPr>
          <w:p w:rsidR="008D7EAD" w:rsidRPr="00490F70" w:rsidRDefault="008D7EAD" w:rsidP="008D7EAD">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 xml:space="preserve">Agree </w:t>
            </w:r>
          </w:p>
        </w:tc>
        <w:tc>
          <w:tcPr>
            <w:tcW w:w="3044" w:type="dxa"/>
            <w:tcBorders>
              <w:top w:val="nil"/>
              <w:left w:val="nil"/>
              <w:bottom w:val="single" w:sz="8" w:space="0" w:color="000000"/>
              <w:right w:val="single" w:sz="8" w:space="0" w:color="000000"/>
            </w:tcBorders>
            <w:shd w:val="clear" w:color="auto" w:fill="auto"/>
            <w:vAlign w:val="center"/>
          </w:tcPr>
          <w:p w:rsidR="008D7EAD" w:rsidRPr="00490F70" w:rsidRDefault="008D7EAD" w:rsidP="008D7EAD">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28</w:t>
            </w:r>
          </w:p>
        </w:tc>
        <w:tc>
          <w:tcPr>
            <w:tcW w:w="2225" w:type="dxa"/>
            <w:tcBorders>
              <w:top w:val="nil"/>
              <w:left w:val="nil"/>
              <w:bottom w:val="single" w:sz="8" w:space="0" w:color="000000"/>
              <w:right w:val="single" w:sz="8" w:space="0" w:color="000000"/>
            </w:tcBorders>
            <w:shd w:val="clear" w:color="auto" w:fill="auto"/>
            <w:vAlign w:val="center"/>
          </w:tcPr>
          <w:p w:rsidR="008D7EAD" w:rsidRPr="00490F70" w:rsidRDefault="008D7EAD" w:rsidP="008D7EAD">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28</w:t>
            </w:r>
          </w:p>
        </w:tc>
      </w:tr>
      <w:tr w:rsidR="008D7EAD" w:rsidRPr="00490F70" w:rsidTr="009706D9">
        <w:trPr>
          <w:trHeight w:val="366"/>
          <w:jc w:val="center"/>
        </w:trPr>
        <w:tc>
          <w:tcPr>
            <w:tcW w:w="2967" w:type="dxa"/>
            <w:tcBorders>
              <w:top w:val="nil"/>
              <w:left w:val="single" w:sz="8" w:space="0" w:color="000000"/>
              <w:bottom w:val="single" w:sz="8" w:space="0" w:color="000000"/>
              <w:right w:val="single" w:sz="8" w:space="0" w:color="000000"/>
            </w:tcBorders>
            <w:shd w:val="clear" w:color="auto" w:fill="auto"/>
          </w:tcPr>
          <w:p w:rsidR="008D7EAD" w:rsidRPr="00490F70" w:rsidRDefault="008D7EAD" w:rsidP="008D7EAD">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 xml:space="preserve">Neutral </w:t>
            </w:r>
          </w:p>
        </w:tc>
        <w:tc>
          <w:tcPr>
            <w:tcW w:w="3044" w:type="dxa"/>
            <w:tcBorders>
              <w:top w:val="nil"/>
              <w:left w:val="nil"/>
              <w:bottom w:val="single" w:sz="8" w:space="0" w:color="000000"/>
              <w:right w:val="single" w:sz="8" w:space="0" w:color="000000"/>
            </w:tcBorders>
            <w:shd w:val="clear" w:color="auto" w:fill="auto"/>
            <w:vAlign w:val="center"/>
          </w:tcPr>
          <w:p w:rsidR="008D7EAD" w:rsidRPr="00490F70" w:rsidRDefault="008D7EAD" w:rsidP="008D7EAD">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19</w:t>
            </w:r>
          </w:p>
        </w:tc>
        <w:tc>
          <w:tcPr>
            <w:tcW w:w="2225" w:type="dxa"/>
            <w:tcBorders>
              <w:top w:val="nil"/>
              <w:left w:val="nil"/>
              <w:bottom w:val="single" w:sz="8" w:space="0" w:color="000000"/>
              <w:right w:val="single" w:sz="8" w:space="0" w:color="000000"/>
            </w:tcBorders>
            <w:shd w:val="clear" w:color="auto" w:fill="auto"/>
            <w:vAlign w:val="center"/>
          </w:tcPr>
          <w:p w:rsidR="008D7EAD" w:rsidRPr="00490F70" w:rsidRDefault="008D7EAD" w:rsidP="008D7EAD">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19</w:t>
            </w:r>
          </w:p>
        </w:tc>
      </w:tr>
      <w:tr w:rsidR="008D7EAD" w:rsidRPr="00490F70" w:rsidTr="009706D9">
        <w:trPr>
          <w:trHeight w:val="366"/>
          <w:jc w:val="center"/>
        </w:trPr>
        <w:tc>
          <w:tcPr>
            <w:tcW w:w="2967" w:type="dxa"/>
            <w:tcBorders>
              <w:top w:val="nil"/>
              <w:left w:val="single" w:sz="8" w:space="0" w:color="000000"/>
              <w:bottom w:val="single" w:sz="8" w:space="0" w:color="000000"/>
              <w:right w:val="single" w:sz="8" w:space="0" w:color="000000"/>
            </w:tcBorders>
            <w:shd w:val="clear" w:color="auto" w:fill="auto"/>
          </w:tcPr>
          <w:p w:rsidR="008D7EAD" w:rsidRPr="00490F70" w:rsidRDefault="008D7EAD" w:rsidP="008D7EAD">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 xml:space="preserve">Disagree </w:t>
            </w:r>
          </w:p>
        </w:tc>
        <w:tc>
          <w:tcPr>
            <w:tcW w:w="3044" w:type="dxa"/>
            <w:tcBorders>
              <w:top w:val="nil"/>
              <w:left w:val="nil"/>
              <w:bottom w:val="single" w:sz="8" w:space="0" w:color="000000"/>
              <w:right w:val="single" w:sz="8" w:space="0" w:color="000000"/>
            </w:tcBorders>
            <w:shd w:val="clear" w:color="auto" w:fill="auto"/>
            <w:vAlign w:val="center"/>
          </w:tcPr>
          <w:p w:rsidR="008D7EAD" w:rsidRPr="00490F70" w:rsidRDefault="008D7EAD" w:rsidP="008D7EAD">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4</w:t>
            </w:r>
          </w:p>
        </w:tc>
        <w:tc>
          <w:tcPr>
            <w:tcW w:w="2225" w:type="dxa"/>
            <w:tcBorders>
              <w:top w:val="nil"/>
              <w:left w:val="nil"/>
              <w:bottom w:val="single" w:sz="8" w:space="0" w:color="000000"/>
              <w:right w:val="single" w:sz="8" w:space="0" w:color="000000"/>
            </w:tcBorders>
            <w:shd w:val="clear" w:color="auto" w:fill="auto"/>
            <w:vAlign w:val="center"/>
          </w:tcPr>
          <w:p w:rsidR="008D7EAD" w:rsidRPr="00490F70" w:rsidRDefault="008D7EAD" w:rsidP="008D7EAD">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4</w:t>
            </w:r>
          </w:p>
        </w:tc>
      </w:tr>
      <w:tr w:rsidR="008D7EAD" w:rsidRPr="00490F70" w:rsidTr="009706D9">
        <w:trPr>
          <w:trHeight w:val="366"/>
          <w:jc w:val="center"/>
        </w:trPr>
        <w:tc>
          <w:tcPr>
            <w:tcW w:w="2967" w:type="dxa"/>
            <w:tcBorders>
              <w:top w:val="nil"/>
              <w:left w:val="single" w:sz="8" w:space="0" w:color="000000"/>
              <w:bottom w:val="single" w:sz="8" w:space="0" w:color="000000"/>
              <w:right w:val="single" w:sz="8" w:space="0" w:color="000000"/>
            </w:tcBorders>
            <w:shd w:val="clear" w:color="auto" w:fill="auto"/>
          </w:tcPr>
          <w:p w:rsidR="008D7EAD" w:rsidRPr="00490F70" w:rsidRDefault="008D7EAD" w:rsidP="008D7EAD">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 xml:space="preserve">Strongly disagree </w:t>
            </w:r>
          </w:p>
        </w:tc>
        <w:tc>
          <w:tcPr>
            <w:tcW w:w="3044" w:type="dxa"/>
            <w:tcBorders>
              <w:top w:val="nil"/>
              <w:left w:val="nil"/>
              <w:bottom w:val="single" w:sz="8" w:space="0" w:color="000000"/>
              <w:right w:val="single" w:sz="8" w:space="0" w:color="000000"/>
            </w:tcBorders>
            <w:shd w:val="clear" w:color="auto" w:fill="auto"/>
            <w:vAlign w:val="center"/>
          </w:tcPr>
          <w:p w:rsidR="008D7EAD" w:rsidRPr="00490F70" w:rsidRDefault="008D7EAD" w:rsidP="008D7EAD">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3</w:t>
            </w:r>
          </w:p>
        </w:tc>
        <w:tc>
          <w:tcPr>
            <w:tcW w:w="2225" w:type="dxa"/>
            <w:tcBorders>
              <w:top w:val="nil"/>
              <w:left w:val="nil"/>
              <w:bottom w:val="single" w:sz="8" w:space="0" w:color="000000"/>
              <w:right w:val="single" w:sz="8" w:space="0" w:color="000000"/>
            </w:tcBorders>
            <w:shd w:val="clear" w:color="auto" w:fill="auto"/>
            <w:vAlign w:val="center"/>
          </w:tcPr>
          <w:p w:rsidR="008D7EAD" w:rsidRPr="00490F70" w:rsidRDefault="008D7EAD" w:rsidP="008D7EAD">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3</w:t>
            </w:r>
          </w:p>
        </w:tc>
      </w:tr>
      <w:tr w:rsidR="003D5668" w:rsidRPr="00490F70" w:rsidTr="009706D9">
        <w:trPr>
          <w:trHeight w:val="366"/>
          <w:jc w:val="center"/>
        </w:trPr>
        <w:tc>
          <w:tcPr>
            <w:tcW w:w="2967" w:type="dxa"/>
            <w:tcBorders>
              <w:top w:val="nil"/>
              <w:left w:val="single" w:sz="8" w:space="0" w:color="000000"/>
              <w:bottom w:val="single" w:sz="8" w:space="0" w:color="000000"/>
              <w:right w:val="single" w:sz="8" w:space="0" w:color="000000"/>
            </w:tcBorders>
            <w:shd w:val="clear" w:color="auto" w:fill="auto"/>
            <w:vAlign w:val="center"/>
            <w:hideMark/>
          </w:tcPr>
          <w:p w:rsidR="003D5668" w:rsidRPr="00490F70" w:rsidRDefault="003D5668" w:rsidP="009706D9">
            <w:pPr>
              <w:spacing w:after="0" w:line="360" w:lineRule="auto"/>
              <w:jc w:val="center"/>
              <w:rPr>
                <w:rFonts w:ascii="Times New Roman" w:eastAsia="Times New Roman" w:hAnsi="Times New Roman" w:cs="Times New Roman"/>
                <w:b/>
                <w:bCs/>
                <w:color w:val="000000"/>
                <w:sz w:val="24"/>
                <w:szCs w:val="24"/>
                <w:lang w:val="en-GB" w:eastAsia="en-GB"/>
              </w:rPr>
            </w:pPr>
            <w:r w:rsidRPr="00490F70">
              <w:rPr>
                <w:rFonts w:ascii="Times New Roman" w:eastAsia="Times New Roman" w:hAnsi="Times New Roman" w:cs="Times New Roman"/>
                <w:b/>
                <w:bCs/>
                <w:color w:val="000000"/>
                <w:sz w:val="24"/>
                <w:szCs w:val="24"/>
                <w:lang w:eastAsia="en-GB"/>
              </w:rPr>
              <w:t>TOTAL</w:t>
            </w:r>
          </w:p>
        </w:tc>
        <w:tc>
          <w:tcPr>
            <w:tcW w:w="3044" w:type="dxa"/>
            <w:tcBorders>
              <w:top w:val="nil"/>
              <w:left w:val="nil"/>
              <w:bottom w:val="single" w:sz="8" w:space="0" w:color="000000"/>
              <w:right w:val="single" w:sz="8" w:space="0" w:color="000000"/>
            </w:tcBorders>
            <w:shd w:val="clear" w:color="auto" w:fill="auto"/>
            <w:vAlign w:val="center"/>
            <w:hideMark/>
          </w:tcPr>
          <w:p w:rsidR="003D5668" w:rsidRPr="00490F70" w:rsidRDefault="003D5668" w:rsidP="009706D9">
            <w:pPr>
              <w:spacing w:after="0" w:line="360" w:lineRule="auto"/>
              <w:jc w:val="center"/>
              <w:rPr>
                <w:rFonts w:ascii="Times New Roman" w:eastAsia="Times New Roman" w:hAnsi="Times New Roman" w:cs="Times New Roman"/>
                <w:b/>
                <w:bCs/>
                <w:color w:val="000000"/>
                <w:sz w:val="24"/>
                <w:szCs w:val="24"/>
                <w:lang w:val="en-GB" w:eastAsia="en-GB"/>
              </w:rPr>
            </w:pPr>
            <w:r w:rsidRPr="00490F70">
              <w:rPr>
                <w:rFonts w:ascii="Times New Roman" w:eastAsia="Times New Roman" w:hAnsi="Times New Roman" w:cs="Times New Roman"/>
                <w:b/>
                <w:bCs/>
                <w:color w:val="000000"/>
                <w:sz w:val="24"/>
                <w:szCs w:val="24"/>
                <w:lang w:eastAsia="en-GB"/>
              </w:rPr>
              <w:t>100</w:t>
            </w:r>
          </w:p>
        </w:tc>
        <w:tc>
          <w:tcPr>
            <w:tcW w:w="2225" w:type="dxa"/>
            <w:tcBorders>
              <w:top w:val="nil"/>
              <w:left w:val="nil"/>
              <w:bottom w:val="single" w:sz="8" w:space="0" w:color="000000"/>
              <w:right w:val="single" w:sz="8" w:space="0" w:color="000000"/>
            </w:tcBorders>
            <w:shd w:val="clear" w:color="auto" w:fill="auto"/>
            <w:vAlign w:val="center"/>
            <w:hideMark/>
          </w:tcPr>
          <w:p w:rsidR="003D5668" w:rsidRPr="00490F70" w:rsidRDefault="003D5668" w:rsidP="009706D9">
            <w:pPr>
              <w:spacing w:after="0" w:line="360" w:lineRule="auto"/>
              <w:jc w:val="center"/>
              <w:rPr>
                <w:rFonts w:ascii="Times New Roman" w:eastAsia="Times New Roman" w:hAnsi="Times New Roman" w:cs="Times New Roman"/>
                <w:b/>
                <w:bCs/>
                <w:color w:val="000000"/>
                <w:sz w:val="24"/>
                <w:szCs w:val="24"/>
                <w:lang w:val="en-GB" w:eastAsia="en-GB"/>
              </w:rPr>
            </w:pPr>
            <w:r w:rsidRPr="00490F70">
              <w:rPr>
                <w:rFonts w:ascii="Times New Roman" w:eastAsia="Times New Roman" w:hAnsi="Times New Roman" w:cs="Times New Roman"/>
                <w:b/>
                <w:bCs/>
                <w:color w:val="000000"/>
                <w:sz w:val="24"/>
                <w:szCs w:val="24"/>
                <w:lang w:eastAsia="en-GB"/>
              </w:rPr>
              <w:t>100</w:t>
            </w:r>
          </w:p>
        </w:tc>
      </w:tr>
    </w:tbl>
    <w:p w:rsidR="003D5668" w:rsidRPr="00490F70" w:rsidRDefault="003D5668" w:rsidP="003D5668">
      <w:pPr>
        <w:spacing w:after="0" w:line="360" w:lineRule="auto"/>
        <w:rPr>
          <w:rFonts w:ascii="Times New Roman" w:hAnsi="Times New Roman" w:cs="Times New Roman"/>
          <w:sz w:val="24"/>
          <w:szCs w:val="24"/>
        </w:rPr>
      </w:pPr>
      <w:r w:rsidRPr="00490F70">
        <w:rPr>
          <w:rFonts w:ascii="Times New Roman" w:hAnsi="Times New Roman" w:cs="Times New Roman"/>
          <w:sz w:val="24"/>
          <w:szCs w:val="24"/>
        </w:rPr>
        <w:t xml:space="preserve">   Source: Primary Data</w:t>
      </w:r>
    </w:p>
    <w:p w:rsidR="003D5668" w:rsidRPr="00490F70" w:rsidRDefault="003D5668" w:rsidP="003D5668">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CHART NO.4.</w:t>
      </w:r>
      <w:r w:rsidR="00983104">
        <w:rPr>
          <w:rFonts w:ascii="Times New Roman" w:hAnsi="Times New Roman" w:cs="Times New Roman"/>
          <w:b/>
          <w:sz w:val="24"/>
          <w:szCs w:val="24"/>
        </w:rPr>
        <w:t>14</w:t>
      </w:r>
    </w:p>
    <w:p w:rsidR="008D7EAD" w:rsidRPr="00490F70" w:rsidRDefault="008D7EAD" w:rsidP="008D7EAD">
      <w:pPr>
        <w:spacing w:after="0" w:line="360" w:lineRule="auto"/>
        <w:jc w:val="center"/>
        <w:rPr>
          <w:rFonts w:ascii="Times New Roman" w:hAnsi="Times New Roman" w:cs="Times New Roman"/>
          <w:b/>
          <w:bCs/>
          <w:sz w:val="24"/>
          <w:szCs w:val="24"/>
        </w:rPr>
      </w:pPr>
      <w:r w:rsidRPr="008D7EAD">
        <w:rPr>
          <w:rFonts w:ascii="Times New Roman" w:hAnsi="Times New Roman" w:cs="Times New Roman"/>
          <w:b/>
          <w:bCs/>
          <w:sz w:val="24"/>
          <w:szCs w:val="24"/>
        </w:rPr>
        <w:t>THE RISING COST OF TRADITIONAL ENERGY SOURCES AND THE VOLATILITY OF FUEL PRICES</w:t>
      </w:r>
    </w:p>
    <w:p w:rsidR="003D5668" w:rsidRPr="00490F70" w:rsidRDefault="003D5668" w:rsidP="003D5668">
      <w:pPr>
        <w:spacing w:after="0" w:line="360" w:lineRule="auto"/>
        <w:jc w:val="center"/>
        <w:rPr>
          <w:rFonts w:ascii="Times New Roman" w:hAnsi="Times New Roman" w:cs="Times New Roman"/>
          <w:b/>
          <w:bCs/>
          <w:sz w:val="24"/>
          <w:szCs w:val="24"/>
        </w:rPr>
      </w:pPr>
      <w:r w:rsidRPr="00490F70">
        <w:rPr>
          <w:rFonts w:ascii="Times New Roman" w:hAnsi="Times New Roman" w:cs="Times New Roman"/>
          <w:noProof/>
          <w:sz w:val="24"/>
          <w:szCs w:val="24"/>
          <w:lang w:val="en-IN" w:eastAsia="en-IN" w:bidi="ml-IN"/>
        </w:rPr>
        <w:drawing>
          <wp:inline distT="0" distB="0" distL="0" distR="0" wp14:anchorId="392B07A3" wp14:editId="42D0C8B0">
            <wp:extent cx="5296395" cy="2303813"/>
            <wp:effectExtent l="0" t="0" r="0" b="1270"/>
            <wp:docPr id="16"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3D5668" w:rsidRPr="00490F70" w:rsidRDefault="003D5668" w:rsidP="003D5668">
      <w:pPr>
        <w:spacing w:after="0" w:line="360" w:lineRule="auto"/>
        <w:jc w:val="center"/>
        <w:rPr>
          <w:rFonts w:ascii="Times New Roman" w:hAnsi="Times New Roman" w:cs="Times New Roman"/>
          <w:b/>
          <w:sz w:val="24"/>
          <w:szCs w:val="24"/>
        </w:rPr>
      </w:pPr>
    </w:p>
    <w:p w:rsidR="003D5668" w:rsidRPr="00490F70" w:rsidRDefault="003D5668" w:rsidP="003D5668">
      <w:pPr>
        <w:spacing w:after="0" w:line="360" w:lineRule="auto"/>
        <w:jc w:val="both"/>
        <w:rPr>
          <w:rFonts w:ascii="Times New Roman" w:hAnsi="Times New Roman" w:cs="Times New Roman"/>
          <w:b/>
          <w:sz w:val="24"/>
          <w:szCs w:val="24"/>
        </w:rPr>
      </w:pPr>
      <w:r w:rsidRPr="00490F70">
        <w:rPr>
          <w:rFonts w:ascii="Times New Roman" w:hAnsi="Times New Roman" w:cs="Times New Roman"/>
          <w:b/>
          <w:sz w:val="24"/>
          <w:szCs w:val="24"/>
        </w:rPr>
        <w:t>INTERPRETATION</w:t>
      </w:r>
    </w:p>
    <w:p w:rsidR="003D5668" w:rsidRDefault="003D5668" w:rsidP="003D5668">
      <w:pPr>
        <w:spacing w:after="0" w:line="360" w:lineRule="auto"/>
        <w:jc w:val="both"/>
        <w:rPr>
          <w:rFonts w:ascii="Times New Roman" w:hAnsi="Times New Roman" w:cs="Times New Roman"/>
          <w:sz w:val="24"/>
          <w:szCs w:val="24"/>
        </w:rPr>
      </w:pPr>
      <w:r w:rsidRPr="00490F70">
        <w:rPr>
          <w:rFonts w:ascii="Times New Roman" w:hAnsi="Times New Roman" w:cs="Times New Roman"/>
          <w:sz w:val="24"/>
          <w:szCs w:val="24"/>
        </w:rPr>
        <w:t xml:space="preserve">Above table and graph shows that </w:t>
      </w:r>
      <w:r w:rsidR="008D7EAD">
        <w:rPr>
          <w:rFonts w:ascii="Times New Roman" w:hAnsi="Times New Roman" w:cs="Times New Roman"/>
          <w:sz w:val="24"/>
          <w:szCs w:val="24"/>
        </w:rPr>
        <w:t>46</w:t>
      </w:r>
      <w:r w:rsidRPr="00490F70">
        <w:rPr>
          <w:rFonts w:ascii="Times New Roman" w:hAnsi="Times New Roman" w:cs="Times New Roman"/>
          <w:sz w:val="24"/>
          <w:szCs w:val="24"/>
        </w:rPr>
        <w:t xml:space="preserve">% of the respondent </w:t>
      </w:r>
      <w:r w:rsidR="008D7EAD">
        <w:rPr>
          <w:rFonts w:ascii="Times New Roman" w:hAnsi="Times New Roman" w:cs="Times New Roman"/>
          <w:sz w:val="24"/>
          <w:szCs w:val="24"/>
        </w:rPr>
        <w:t>strongly agreed that the rising cost of traditional energy sources and the volatility of fuel prices helps companies to invest in green logistics initiatives. 28% agreed and 19% of the respondents have neutral opinion. 4% disagreed and 3% strongly disagreed with it.</w:t>
      </w:r>
    </w:p>
    <w:p w:rsidR="008D7EAD" w:rsidRDefault="008D7EAD" w:rsidP="003D5668">
      <w:pPr>
        <w:spacing w:after="0" w:line="360" w:lineRule="auto"/>
        <w:jc w:val="both"/>
        <w:rPr>
          <w:rFonts w:ascii="Times New Roman" w:hAnsi="Times New Roman" w:cs="Times New Roman"/>
          <w:sz w:val="24"/>
          <w:szCs w:val="24"/>
        </w:rPr>
      </w:pPr>
    </w:p>
    <w:p w:rsidR="00983104" w:rsidRDefault="00983104" w:rsidP="003D5668">
      <w:pPr>
        <w:spacing w:after="0" w:line="360" w:lineRule="auto"/>
        <w:jc w:val="both"/>
        <w:rPr>
          <w:rFonts w:ascii="Times New Roman" w:hAnsi="Times New Roman" w:cs="Times New Roman"/>
          <w:sz w:val="24"/>
          <w:szCs w:val="24"/>
        </w:rPr>
      </w:pPr>
    </w:p>
    <w:p w:rsidR="00983104" w:rsidRDefault="00983104" w:rsidP="003D5668">
      <w:pPr>
        <w:spacing w:after="0" w:line="360" w:lineRule="auto"/>
        <w:jc w:val="both"/>
        <w:rPr>
          <w:rFonts w:ascii="Times New Roman" w:hAnsi="Times New Roman" w:cs="Times New Roman"/>
          <w:sz w:val="24"/>
          <w:szCs w:val="24"/>
        </w:rPr>
      </w:pPr>
    </w:p>
    <w:p w:rsidR="008D7EAD" w:rsidRPr="00490F70" w:rsidRDefault="008D7EAD" w:rsidP="003D5668">
      <w:pPr>
        <w:spacing w:after="0" w:line="360" w:lineRule="auto"/>
        <w:jc w:val="both"/>
        <w:rPr>
          <w:rFonts w:ascii="Times New Roman" w:hAnsi="Times New Roman" w:cs="Times New Roman"/>
          <w:sz w:val="24"/>
          <w:szCs w:val="24"/>
        </w:rPr>
      </w:pPr>
    </w:p>
    <w:p w:rsidR="003D5668" w:rsidRPr="00490F70" w:rsidRDefault="003D5668" w:rsidP="003D5668">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TABLE NO.4.</w:t>
      </w:r>
      <w:r w:rsidR="00983104">
        <w:rPr>
          <w:rFonts w:ascii="Times New Roman" w:hAnsi="Times New Roman" w:cs="Times New Roman"/>
          <w:b/>
          <w:sz w:val="24"/>
          <w:szCs w:val="24"/>
        </w:rPr>
        <w:t>15</w:t>
      </w:r>
    </w:p>
    <w:p w:rsidR="003D5668" w:rsidRPr="00490F70" w:rsidRDefault="008D7EAD" w:rsidP="003D5668">
      <w:pPr>
        <w:spacing w:after="0" w:line="360" w:lineRule="auto"/>
        <w:jc w:val="center"/>
        <w:rPr>
          <w:rFonts w:ascii="Times New Roman" w:hAnsi="Times New Roman" w:cs="Times New Roman"/>
          <w:b/>
          <w:bCs/>
          <w:sz w:val="24"/>
          <w:szCs w:val="24"/>
        </w:rPr>
      </w:pPr>
      <w:r w:rsidRPr="008D7EAD">
        <w:rPr>
          <w:rFonts w:ascii="Times New Roman" w:hAnsi="Times New Roman" w:cs="Times New Roman"/>
          <w:b/>
          <w:bCs/>
          <w:sz w:val="24"/>
          <w:szCs w:val="24"/>
        </w:rPr>
        <w:t>THE NEED TO COMPLY WITH INCREASINGLY STRINGENT ENVIRONMENTAL REGULATIONS AND SUSTAINABILITY STANDARDS</w:t>
      </w:r>
    </w:p>
    <w:tbl>
      <w:tblPr>
        <w:tblW w:w="8236" w:type="dxa"/>
        <w:jc w:val="center"/>
        <w:tblLook w:val="04A0" w:firstRow="1" w:lastRow="0" w:firstColumn="1" w:lastColumn="0" w:noHBand="0" w:noVBand="1"/>
      </w:tblPr>
      <w:tblGrid>
        <w:gridCol w:w="2967"/>
        <w:gridCol w:w="3044"/>
        <w:gridCol w:w="2225"/>
      </w:tblGrid>
      <w:tr w:rsidR="003D5668" w:rsidRPr="00490F70" w:rsidTr="009706D9">
        <w:trPr>
          <w:trHeight w:val="366"/>
          <w:jc w:val="center"/>
        </w:trPr>
        <w:tc>
          <w:tcPr>
            <w:tcW w:w="2967"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3D5668" w:rsidRPr="00490F70" w:rsidRDefault="003D5668" w:rsidP="009706D9">
            <w:pPr>
              <w:spacing w:after="0" w:line="360" w:lineRule="auto"/>
              <w:jc w:val="center"/>
              <w:rPr>
                <w:rFonts w:ascii="Times New Roman" w:eastAsia="Times New Roman" w:hAnsi="Times New Roman" w:cs="Times New Roman"/>
                <w:b/>
                <w:bCs/>
                <w:color w:val="000000"/>
                <w:sz w:val="24"/>
                <w:szCs w:val="24"/>
                <w:lang w:val="en-GB" w:eastAsia="en-GB"/>
              </w:rPr>
            </w:pPr>
            <w:r>
              <w:rPr>
                <w:rFonts w:ascii="Times New Roman" w:eastAsia="Times New Roman" w:hAnsi="Times New Roman" w:cs="Times New Roman"/>
                <w:b/>
                <w:bCs/>
                <w:color w:val="000000"/>
                <w:sz w:val="24"/>
                <w:szCs w:val="24"/>
                <w:lang w:eastAsia="en-GB"/>
              </w:rPr>
              <w:t>Category</w:t>
            </w:r>
          </w:p>
        </w:tc>
        <w:tc>
          <w:tcPr>
            <w:tcW w:w="3044" w:type="dxa"/>
            <w:tcBorders>
              <w:top w:val="single" w:sz="8" w:space="0" w:color="000000"/>
              <w:left w:val="nil"/>
              <w:bottom w:val="single" w:sz="8" w:space="0" w:color="000000"/>
              <w:right w:val="single" w:sz="8" w:space="0" w:color="000000"/>
            </w:tcBorders>
            <w:shd w:val="clear" w:color="auto" w:fill="auto"/>
            <w:vAlign w:val="center"/>
            <w:hideMark/>
          </w:tcPr>
          <w:p w:rsidR="003D5668" w:rsidRPr="00490F70" w:rsidRDefault="003D5668" w:rsidP="009706D9">
            <w:pPr>
              <w:spacing w:after="0" w:line="360" w:lineRule="auto"/>
              <w:jc w:val="center"/>
              <w:rPr>
                <w:rFonts w:ascii="Times New Roman" w:eastAsia="Times New Roman" w:hAnsi="Times New Roman" w:cs="Times New Roman"/>
                <w:b/>
                <w:bCs/>
                <w:color w:val="000000"/>
                <w:sz w:val="24"/>
                <w:szCs w:val="24"/>
                <w:lang w:val="en-GB" w:eastAsia="en-GB"/>
              </w:rPr>
            </w:pPr>
            <w:r w:rsidRPr="00490F70">
              <w:rPr>
                <w:rFonts w:ascii="Times New Roman" w:eastAsia="Times New Roman" w:hAnsi="Times New Roman" w:cs="Times New Roman"/>
                <w:b/>
                <w:bCs/>
                <w:color w:val="000000"/>
                <w:sz w:val="24"/>
                <w:szCs w:val="24"/>
                <w:lang w:eastAsia="en-GB"/>
              </w:rPr>
              <w:t xml:space="preserve">No. </w:t>
            </w:r>
            <w:r>
              <w:rPr>
                <w:rFonts w:ascii="Times New Roman" w:eastAsia="Times New Roman" w:hAnsi="Times New Roman" w:cs="Times New Roman"/>
                <w:b/>
                <w:bCs/>
                <w:color w:val="000000"/>
                <w:sz w:val="24"/>
                <w:szCs w:val="24"/>
                <w:lang w:eastAsia="en-GB"/>
              </w:rPr>
              <w:t>o</w:t>
            </w:r>
            <w:r w:rsidRPr="00490F70">
              <w:rPr>
                <w:rFonts w:ascii="Times New Roman" w:eastAsia="Times New Roman" w:hAnsi="Times New Roman" w:cs="Times New Roman"/>
                <w:b/>
                <w:bCs/>
                <w:color w:val="000000"/>
                <w:sz w:val="24"/>
                <w:szCs w:val="24"/>
                <w:lang w:eastAsia="en-GB"/>
              </w:rPr>
              <w:t>f Respondents</w:t>
            </w:r>
          </w:p>
        </w:tc>
        <w:tc>
          <w:tcPr>
            <w:tcW w:w="2225" w:type="dxa"/>
            <w:tcBorders>
              <w:top w:val="single" w:sz="8" w:space="0" w:color="000000"/>
              <w:left w:val="nil"/>
              <w:bottom w:val="single" w:sz="8" w:space="0" w:color="000000"/>
              <w:right w:val="single" w:sz="8" w:space="0" w:color="000000"/>
            </w:tcBorders>
            <w:shd w:val="clear" w:color="auto" w:fill="auto"/>
            <w:vAlign w:val="center"/>
            <w:hideMark/>
          </w:tcPr>
          <w:p w:rsidR="003D5668" w:rsidRPr="00490F70" w:rsidRDefault="003D5668" w:rsidP="009706D9">
            <w:pPr>
              <w:spacing w:after="0" w:line="360" w:lineRule="auto"/>
              <w:jc w:val="center"/>
              <w:rPr>
                <w:rFonts w:ascii="Times New Roman" w:eastAsia="Times New Roman" w:hAnsi="Times New Roman" w:cs="Times New Roman"/>
                <w:b/>
                <w:bCs/>
                <w:color w:val="000000"/>
                <w:sz w:val="24"/>
                <w:szCs w:val="24"/>
                <w:lang w:val="en-GB" w:eastAsia="en-GB"/>
              </w:rPr>
            </w:pPr>
            <w:r w:rsidRPr="00490F70">
              <w:rPr>
                <w:rFonts w:ascii="Times New Roman" w:eastAsia="Times New Roman" w:hAnsi="Times New Roman" w:cs="Times New Roman"/>
                <w:b/>
                <w:bCs/>
                <w:color w:val="000000"/>
                <w:sz w:val="24"/>
                <w:szCs w:val="24"/>
                <w:lang w:eastAsia="en-GB"/>
              </w:rPr>
              <w:t>Percentage</w:t>
            </w:r>
          </w:p>
        </w:tc>
      </w:tr>
      <w:tr w:rsidR="0058055E" w:rsidRPr="00490F70" w:rsidTr="009706D9">
        <w:trPr>
          <w:trHeight w:val="366"/>
          <w:jc w:val="center"/>
        </w:trPr>
        <w:tc>
          <w:tcPr>
            <w:tcW w:w="2967" w:type="dxa"/>
            <w:tcBorders>
              <w:top w:val="nil"/>
              <w:left w:val="single" w:sz="8" w:space="0" w:color="000000"/>
              <w:bottom w:val="single" w:sz="8" w:space="0" w:color="000000"/>
              <w:right w:val="single" w:sz="8" w:space="0" w:color="000000"/>
            </w:tcBorders>
            <w:shd w:val="clear" w:color="auto" w:fill="auto"/>
          </w:tcPr>
          <w:p w:rsidR="0058055E" w:rsidRPr="00490F70" w:rsidRDefault="0058055E" w:rsidP="0058055E">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Strongly agree</w:t>
            </w:r>
          </w:p>
        </w:tc>
        <w:tc>
          <w:tcPr>
            <w:tcW w:w="3044" w:type="dxa"/>
            <w:tcBorders>
              <w:top w:val="nil"/>
              <w:left w:val="nil"/>
              <w:bottom w:val="single" w:sz="8" w:space="0" w:color="000000"/>
              <w:right w:val="single" w:sz="8" w:space="0" w:color="000000"/>
            </w:tcBorders>
            <w:shd w:val="clear" w:color="auto" w:fill="auto"/>
            <w:vAlign w:val="center"/>
          </w:tcPr>
          <w:p w:rsidR="0058055E" w:rsidRPr="00490F70" w:rsidRDefault="0058055E" w:rsidP="0058055E">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10</w:t>
            </w:r>
          </w:p>
        </w:tc>
        <w:tc>
          <w:tcPr>
            <w:tcW w:w="2225" w:type="dxa"/>
            <w:tcBorders>
              <w:top w:val="nil"/>
              <w:left w:val="nil"/>
              <w:bottom w:val="single" w:sz="8" w:space="0" w:color="000000"/>
              <w:right w:val="single" w:sz="8" w:space="0" w:color="000000"/>
            </w:tcBorders>
            <w:shd w:val="clear" w:color="auto" w:fill="auto"/>
            <w:vAlign w:val="center"/>
          </w:tcPr>
          <w:p w:rsidR="0058055E" w:rsidRPr="00490F70" w:rsidRDefault="0058055E" w:rsidP="0058055E">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10</w:t>
            </w:r>
          </w:p>
        </w:tc>
      </w:tr>
      <w:tr w:rsidR="0058055E" w:rsidRPr="00490F70" w:rsidTr="009706D9">
        <w:trPr>
          <w:trHeight w:val="366"/>
          <w:jc w:val="center"/>
        </w:trPr>
        <w:tc>
          <w:tcPr>
            <w:tcW w:w="2967" w:type="dxa"/>
            <w:tcBorders>
              <w:top w:val="nil"/>
              <w:left w:val="single" w:sz="8" w:space="0" w:color="000000"/>
              <w:bottom w:val="single" w:sz="8" w:space="0" w:color="000000"/>
              <w:right w:val="single" w:sz="8" w:space="0" w:color="000000"/>
            </w:tcBorders>
            <w:shd w:val="clear" w:color="auto" w:fill="auto"/>
          </w:tcPr>
          <w:p w:rsidR="0058055E" w:rsidRPr="00490F70" w:rsidRDefault="0058055E" w:rsidP="0058055E">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 xml:space="preserve">Agree </w:t>
            </w:r>
          </w:p>
        </w:tc>
        <w:tc>
          <w:tcPr>
            <w:tcW w:w="3044" w:type="dxa"/>
            <w:tcBorders>
              <w:top w:val="nil"/>
              <w:left w:val="nil"/>
              <w:bottom w:val="single" w:sz="8" w:space="0" w:color="000000"/>
              <w:right w:val="single" w:sz="8" w:space="0" w:color="000000"/>
            </w:tcBorders>
            <w:shd w:val="clear" w:color="auto" w:fill="auto"/>
            <w:vAlign w:val="center"/>
          </w:tcPr>
          <w:p w:rsidR="0058055E" w:rsidRPr="00490F70" w:rsidRDefault="0058055E" w:rsidP="0058055E">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20</w:t>
            </w:r>
          </w:p>
        </w:tc>
        <w:tc>
          <w:tcPr>
            <w:tcW w:w="2225" w:type="dxa"/>
            <w:tcBorders>
              <w:top w:val="nil"/>
              <w:left w:val="nil"/>
              <w:bottom w:val="single" w:sz="8" w:space="0" w:color="000000"/>
              <w:right w:val="single" w:sz="8" w:space="0" w:color="000000"/>
            </w:tcBorders>
            <w:shd w:val="clear" w:color="auto" w:fill="auto"/>
            <w:vAlign w:val="center"/>
          </w:tcPr>
          <w:p w:rsidR="0058055E" w:rsidRPr="00490F70" w:rsidRDefault="0058055E" w:rsidP="0058055E">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20</w:t>
            </w:r>
          </w:p>
        </w:tc>
      </w:tr>
      <w:tr w:rsidR="0058055E" w:rsidRPr="00490F70" w:rsidTr="009706D9">
        <w:trPr>
          <w:trHeight w:val="366"/>
          <w:jc w:val="center"/>
        </w:trPr>
        <w:tc>
          <w:tcPr>
            <w:tcW w:w="2967" w:type="dxa"/>
            <w:tcBorders>
              <w:top w:val="nil"/>
              <w:left w:val="single" w:sz="8" w:space="0" w:color="000000"/>
              <w:bottom w:val="single" w:sz="8" w:space="0" w:color="000000"/>
              <w:right w:val="single" w:sz="8" w:space="0" w:color="000000"/>
            </w:tcBorders>
            <w:shd w:val="clear" w:color="auto" w:fill="auto"/>
          </w:tcPr>
          <w:p w:rsidR="0058055E" w:rsidRPr="00490F70" w:rsidRDefault="0058055E" w:rsidP="0058055E">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 xml:space="preserve">Neutral </w:t>
            </w:r>
          </w:p>
        </w:tc>
        <w:tc>
          <w:tcPr>
            <w:tcW w:w="3044" w:type="dxa"/>
            <w:tcBorders>
              <w:top w:val="nil"/>
              <w:left w:val="nil"/>
              <w:bottom w:val="single" w:sz="8" w:space="0" w:color="000000"/>
              <w:right w:val="single" w:sz="8" w:space="0" w:color="000000"/>
            </w:tcBorders>
            <w:shd w:val="clear" w:color="auto" w:fill="auto"/>
            <w:vAlign w:val="center"/>
          </w:tcPr>
          <w:p w:rsidR="0058055E" w:rsidRPr="00490F70" w:rsidRDefault="0058055E" w:rsidP="0058055E">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36</w:t>
            </w:r>
          </w:p>
        </w:tc>
        <w:tc>
          <w:tcPr>
            <w:tcW w:w="2225" w:type="dxa"/>
            <w:tcBorders>
              <w:top w:val="nil"/>
              <w:left w:val="nil"/>
              <w:bottom w:val="single" w:sz="8" w:space="0" w:color="000000"/>
              <w:right w:val="single" w:sz="8" w:space="0" w:color="000000"/>
            </w:tcBorders>
            <w:shd w:val="clear" w:color="auto" w:fill="auto"/>
            <w:vAlign w:val="center"/>
          </w:tcPr>
          <w:p w:rsidR="0058055E" w:rsidRPr="00490F70" w:rsidRDefault="0058055E" w:rsidP="0058055E">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36</w:t>
            </w:r>
          </w:p>
        </w:tc>
      </w:tr>
      <w:tr w:rsidR="0058055E" w:rsidRPr="00490F70" w:rsidTr="009706D9">
        <w:trPr>
          <w:trHeight w:val="366"/>
          <w:jc w:val="center"/>
        </w:trPr>
        <w:tc>
          <w:tcPr>
            <w:tcW w:w="2967" w:type="dxa"/>
            <w:tcBorders>
              <w:top w:val="nil"/>
              <w:left w:val="single" w:sz="8" w:space="0" w:color="000000"/>
              <w:bottom w:val="single" w:sz="8" w:space="0" w:color="000000"/>
              <w:right w:val="single" w:sz="8" w:space="0" w:color="000000"/>
            </w:tcBorders>
            <w:shd w:val="clear" w:color="auto" w:fill="auto"/>
          </w:tcPr>
          <w:p w:rsidR="0058055E" w:rsidRPr="00490F70" w:rsidRDefault="0058055E" w:rsidP="0058055E">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 xml:space="preserve">Disagree </w:t>
            </w:r>
          </w:p>
        </w:tc>
        <w:tc>
          <w:tcPr>
            <w:tcW w:w="3044" w:type="dxa"/>
            <w:tcBorders>
              <w:top w:val="nil"/>
              <w:left w:val="nil"/>
              <w:bottom w:val="single" w:sz="8" w:space="0" w:color="000000"/>
              <w:right w:val="single" w:sz="8" w:space="0" w:color="000000"/>
            </w:tcBorders>
            <w:shd w:val="clear" w:color="auto" w:fill="auto"/>
            <w:vAlign w:val="center"/>
          </w:tcPr>
          <w:p w:rsidR="0058055E" w:rsidRPr="00490F70" w:rsidRDefault="0058055E" w:rsidP="0058055E">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23</w:t>
            </w:r>
          </w:p>
        </w:tc>
        <w:tc>
          <w:tcPr>
            <w:tcW w:w="2225" w:type="dxa"/>
            <w:tcBorders>
              <w:top w:val="nil"/>
              <w:left w:val="nil"/>
              <w:bottom w:val="single" w:sz="8" w:space="0" w:color="000000"/>
              <w:right w:val="single" w:sz="8" w:space="0" w:color="000000"/>
            </w:tcBorders>
            <w:shd w:val="clear" w:color="auto" w:fill="auto"/>
            <w:vAlign w:val="center"/>
          </w:tcPr>
          <w:p w:rsidR="0058055E" w:rsidRPr="00490F70" w:rsidRDefault="0058055E" w:rsidP="0058055E">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23</w:t>
            </w:r>
          </w:p>
        </w:tc>
      </w:tr>
      <w:tr w:rsidR="0058055E" w:rsidRPr="00490F70" w:rsidTr="009706D9">
        <w:trPr>
          <w:trHeight w:val="366"/>
          <w:jc w:val="center"/>
        </w:trPr>
        <w:tc>
          <w:tcPr>
            <w:tcW w:w="2967" w:type="dxa"/>
            <w:tcBorders>
              <w:top w:val="nil"/>
              <w:left w:val="single" w:sz="8" w:space="0" w:color="000000"/>
              <w:bottom w:val="single" w:sz="8" w:space="0" w:color="000000"/>
              <w:right w:val="single" w:sz="8" w:space="0" w:color="000000"/>
            </w:tcBorders>
            <w:shd w:val="clear" w:color="auto" w:fill="auto"/>
          </w:tcPr>
          <w:p w:rsidR="0058055E" w:rsidRPr="00490F70" w:rsidRDefault="0058055E" w:rsidP="0058055E">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 xml:space="preserve">Strongly disagree </w:t>
            </w:r>
          </w:p>
        </w:tc>
        <w:tc>
          <w:tcPr>
            <w:tcW w:w="3044" w:type="dxa"/>
            <w:tcBorders>
              <w:top w:val="nil"/>
              <w:left w:val="nil"/>
              <w:bottom w:val="single" w:sz="8" w:space="0" w:color="000000"/>
              <w:right w:val="single" w:sz="8" w:space="0" w:color="000000"/>
            </w:tcBorders>
            <w:shd w:val="clear" w:color="auto" w:fill="auto"/>
            <w:vAlign w:val="center"/>
          </w:tcPr>
          <w:p w:rsidR="0058055E" w:rsidRPr="00490F70" w:rsidRDefault="0058055E" w:rsidP="0058055E">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11</w:t>
            </w:r>
          </w:p>
        </w:tc>
        <w:tc>
          <w:tcPr>
            <w:tcW w:w="2225" w:type="dxa"/>
            <w:tcBorders>
              <w:top w:val="nil"/>
              <w:left w:val="nil"/>
              <w:bottom w:val="single" w:sz="8" w:space="0" w:color="000000"/>
              <w:right w:val="single" w:sz="8" w:space="0" w:color="000000"/>
            </w:tcBorders>
            <w:shd w:val="clear" w:color="auto" w:fill="auto"/>
            <w:vAlign w:val="center"/>
          </w:tcPr>
          <w:p w:rsidR="0058055E" w:rsidRPr="00490F70" w:rsidRDefault="0058055E" w:rsidP="0058055E">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11</w:t>
            </w:r>
          </w:p>
        </w:tc>
      </w:tr>
      <w:tr w:rsidR="003D5668" w:rsidRPr="00490F70" w:rsidTr="009706D9">
        <w:trPr>
          <w:trHeight w:val="366"/>
          <w:jc w:val="center"/>
        </w:trPr>
        <w:tc>
          <w:tcPr>
            <w:tcW w:w="2967" w:type="dxa"/>
            <w:tcBorders>
              <w:top w:val="nil"/>
              <w:left w:val="single" w:sz="8" w:space="0" w:color="000000"/>
              <w:bottom w:val="single" w:sz="8" w:space="0" w:color="000000"/>
              <w:right w:val="single" w:sz="8" w:space="0" w:color="000000"/>
            </w:tcBorders>
            <w:shd w:val="clear" w:color="auto" w:fill="auto"/>
            <w:vAlign w:val="center"/>
            <w:hideMark/>
          </w:tcPr>
          <w:p w:rsidR="003D5668" w:rsidRPr="00490F70" w:rsidRDefault="003D5668" w:rsidP="009706D9">
            <w:pPr>
              <w:spacing w:after="0" w:line="360" w:lineRule="auto"/>
              <w:jc w:val="center"/>
              <w:rPr>
                <w:rFonts w:ascii="Times New Roman" w:eastAsia="Times New Roman" w:hAnsi="Times New Roman" w:cs="Times New Roman"/>
                <w:b/>
                <w:bCs/>
                <w:color w:val="000000"/>
                <w:sz w:val="24"/>
                <w:szCs w:val="24"/>
                <w:lang w:val="en-GB" w:eastAsia="en-GB"/>
              </w:rPr>
            </w:pPr>
            <w:r w:rsidRPr="00490F70">
              <w:rPr>
                <w:rFonts w:ascii="Times New Roman" w:eastAsia="Times New Roman" w:hAnsi="Times New Roman" w:cs="Times New Roman"/>
                <w:b/>
                <w:bCs/>
                <w:color w:val="000000"/>
                <w:sz w:val="24"/>
                <w:szCs w:val="24"/>
                <w:lang w:eastAsia="en-GB"/>
              </w:rPr>
              <w:t>TOTAL</w:t>
            </w:r>
          </w:p>
        </w:tc>
        <w:tc>
          <w:tcPr>
            <w:tcW w:w="3044" w:type="dxa"/>
            <w:tcBorders>
              <w:top w:val="nil"/>
              <w:left w:val="nil"/>
              <w:bottom w:val="single" w:sz="8" w:space="0" w:color="000000"/>
              <w:right w:val="single" w:sz="8" w:space="0" w:color="000000"/>
            </w:tcBorders>
            <w:shd w:val="clear" w:color="auto" w:fill="auto"/>
            <w:vAlign w:val="center"/>
            <w:hideMark/>
          </w:tcPr>
          <w:p w:rsidR="003D5668" w:rsidRPr="00490F70" w:rsidRDefault="003D5668" w:rsidP="009706D9">
            <w:pPr>
              <w:spacing w:after="0" w:line="360" w:lineRule="auto"/>
              <w:jc w:val="center"/>
              <w:rPr>
                <w:rFonts w:ascii="Times New Roman" w:eastAsia="Times New Roman" w:hAnsi="Times New Roman" w:cs="Times New Roman"/>
                <w:b/>
                <w:bCs/>
                <w:color w:val="000000"/>
                <w:sz w:val="24"/>
                <w:szCs w:val="24"/>
                <w:lang w:val="en-GB" w:eastAsia="en-GB"/>
              </w:rPr>
            </w:pPr>
            <w:r w:rsidRPr="00490F70">
              <w:rPr>
                <w:rFonts w:ascii="Times New Roman" w:eastAsia="Times New Roman" w:hAnsi="Times New Roman" w:cs="Times New Roman"/>
                <w:b/>
                <w:bCs/>
                <w:color w:val="000000"/>
                <w:sz w:val="24"/>
                <w:szCs w:val="24"/>
                <w:lang w:eastAsia="en-GB"/>
              </w:rPr>
              <w:t>100</w:t>
            </w:r>
          </w:p>
        </w:tc>
        <w:tc>
          <w:tcPr>
            <w:tcW w:w="2225" w:type="dxa"/>
            <w:tcBorders>
              <w:top w:val="nil"/>
              <w:left w:val="nil"/>
              <w:bottom w:val="single" w:sz="8" w:space="0" w:color="000000"/>
              <w:right w:val="single" w:sz="8" w:space="0" w:color="000000"/>
            </w:tcBorders>
            <w:shd w:val="clear" w:color="auto" w:fill="auto"/>
            <w:vAlign w:val="center"/>
            <w:hideMark/>
          </w:tcPr>
          <w:p w:rsidR="003D5668" w:rsidRPr="00490F70" w:rsidRDefault="003D5668" w:rsidP="009706D9">
            <w:pPr>
              <w:spacing w:after="0" w:line="360" w:lineRule="auto"/>
              <w:jc w:val="center"/>
              <w:rPr>
                <w:rFonts w:ascii="Times New Roman" w:eastAsia="Times New Roman" w:hAnsi="Times New Roman" w:cs="Times New Roman"/>
                <w:b/>
                <w:bCs/>
                <w:color w:val="000000"/>
                <w:sz w:val="24"/>
                <w:szCs w:val="24"/>
                <w:lang w:val="en-GB" w:eastAsia="en-GB"/>
              </w:rPr>
            </w:pPr>
            <w:r w:rsidRPr="00490F70">
              <w:rPr>
                <w:rFonts w:ascii="Times New Roman" w:eastAsia="Times New Roman" w:hAnsi="Times New Roman" w:cs="Times New Roman"/>
                <w:b/>
                <w:bCs/>
                <w:color w:val="000000"/>
                <w:sz w:val="24"/>
                <w:szCs w:val="24"/>
                <w:lang w:eastAsia="en-GB"/>
              </w:rPr>
              <w:t>100</w:t>
            </w:r>
          </w:p>
        </w:tc>
      </w:tr>
    </w:tbl>
    <w:p w:rsidR="003D5668" w:rsidRPr="00490F70" w:rsidRDefault="003D5668" w:rsidP="003D5668">
      <w:pPr>
        <w:spacing w:after="0" w:line="360" w:lineRule="auto"/>
        <w:rPr>
          <w:rFonts w:ascii="Times New Roman" w:hAnsi="Times New Roman" w:cs="Times New Roman"/>
          <w:sz w:val="24"/>
          <w:szCs w:val="24"/>
        </w:rPr>
      </w:pPr>
      <w:r w:rsidRPr="00490F70">
        <w:rPr>
          <w:rFonts w:ascii="Times New Roman" w:hAnsi="Times New Roman" w:cs="Times New Roman"/>
          <w:sz w:val="24"/>
          <w:szCs w:val="24"/>
        </w:rPr>
        <w:t xml:space="preserve">    Source: Primary Data</w:t>
      </w:r>
    </w:p>
    <w:p w:rsidR="003D5668" w:rsidRPr="00490F70" w:rsidRDefault="003D5668" w:rsidP="003D5668">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CHART NO.4.</w:t>
      </w:r>
      <w:r w:rsidR="00983104">
        <w:rPr>
          <w:rFonts w:ascii="Times New Roman" w:hAnsi="Times New Roman" w:cs="Times New Roman"/>
          <w:b/>
          <w:sz w:val="24"/>
          <w:szCs w:val="24"/>
        </w:rPr>
        <w:t>15</w:t>
      </w:r>
    </w:p>
    <w:p w:rsidR="008D7EAD" w:rsidRPr="00490F70" w:rsidRDefault="008D7EAD" w:rsidP="008D7EAD">
      <w:pPr>
        <w:spacing w:after="0" w:line="360" w:lineRule="auto"/>
        <w:jc w:val="center"/>
        <w:rPr>
          <w:rFonts w:ascii="Times New Roman" w:hAnsi="Times New Roman" w:cs="Times New Roman"/>
          <w:b/>
          <w:bCs/>
          <w:sz w:val="24"/>
          <w:szCs w:val="24"/>
        </w:rPr>
      </w:pPr>
      <w:r w:rsidRPr="008D7EAD">
        <w:rPr>
          <w:rFonts w:ascii="Times New Roman" w:hAnsi="Times New Roman" w:cs="Times New Roman"/>
          <w:b/>
          <w:bCs/>
          <w:sz w:val="24"/>
          <w:szCs w:val="24"/>
        </w:rPr>
        <w:t>THE NEED TO COMPLY WITH INCREASINGLY STRINGENT ENVIRONMENTAL REGULATIONS AND SUSTAINABILITY STANDARDS</w:t>
      </w:r>
    </w:p>
    <w:p w:rsidR="003D5668" w:rsidRPr="00490F70" w:rsidRDefault="003D5668" w:rsidP="003D5668">
      <w:pPr>
        <w:spacing w:after="0" w:line="360" w:lineRule="auto"/>
        <w:jc w:val="center"/>
        <w:rPr>
          <w:rFonts w:ascii="Times New Roman" w:hAnsi="Times New Roman" w:cs="Times New Roman"/>
          <w:b/>
          <w:bCs/>
          <w:sz w:val="24"/>
          <w:szCs w:val="24"/>
        </w:rPr>
      </w:pPr>
      <w:r w:rsidRPr="00490F70">
        <w:rPr>
          <w:rFonts w:ascii="Times New Roman" w:hAnsi="Times New Roman" w:cs="Times New Roman"/>
          <w:noProof/>
          <w:sz w:val="24"/>
          <w:szCs w:val="24"/>
          <w:lang w:val="en-IN" w:eastAsia="en-IN" w:bidi="ml-IN"/>
        </w:rPr>
        <w:drawing>
          <wp:inline distT="0" distB="0" distL="0" distR="0" wp14:anchorId="5EAFE4EC" wp14:editId="1CEE1B89">
            <wp:extent cx="5217160" cy="2327564"/>
            <wp:effectExtent l="0" t="0" r="2540" b="0"/>
            <wp:docPr id="17" name="Chart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3D5668" w:rsidRPr="00490F70" w:rsidRDefault="003D5668" w:rsidP="003D5668">
      <w:pPr>
        <w:spacing w:after="0" w:line="360" w:lineRule="auto"/>
        <w:jc w:val="center"/>
        <w:rPr>
          <w:rFonts w:ascii="Times New Roman" w:hAnsi="Times New Roman" w:cs="Times New Roman"/>
          <w:b/>
          <w:sz w:val="24"/>
          <w:szCs w:val="24"/>
        </w:rPr>
      </w:pPr>
    </w:p>
    <w:p w:rsidR="003D5668" w:rsidRPr="00490F70" w:rsidRDefault="003D5668" w:rsidP="003D5668">
      <w:pPr>
        <w:spacing w:after="0" w:line="360" w:lineRule="auto"/>
        <w:jc w:val="both"/>
        <w:rPr>
          <w:rFonts w:ascii="Times New Roman" w:hAnsi="Times New Roman" w:cs="Times New Roman"/>
          <w:b/>
          <w:sz w:val="24"/>
          <w:szCs w:val="24"/>
        </w:rPr>
      </w:pPr>
      <w:r w:rsidRPr="00490F70">
        <w:rPr>
          <w:rFonts w:ascii="Times New Roman" w:hAnsi="Times New Roman" w:cs="Times New Roman"/>
          <w:b/>
          <w:sz w:val="24"/>
          <w:szCs w:val="24"/>
        </w:rPr>
        <w:t>INTERPRETATION</w:t>
      </w:r>
    </w:p>
    <w:p w:rsidR="003D5668" w:rsidRDefault="003D5668" w:rsidP="003D5668">
      <w:pPr>
        <w:spacing w:after="0" w:line="360" w:lineRule="auto"/>
        <w:jc w:val="both"/>
        <w:rPr>
          <w:rFonts w:ascii="Times New Roman" w:hAnsi="Times New Roman" w:cs="Times New Roman"/>
          <w:sz w:val="24"/>
          <w:szCs w:val="24"/>
        </w:rPr>
      </w:pPr>
      <w:r w:rsidRPr="00490F70">
        <w:rPr>
          <w:rFonts w:ascii="Times New Roman" w:hAnsi="Times New Roman" w:cs="Times New Roman"/>
          <w:sz w:val="24"/>
          <w:szCs w:val="24"/>
        </w:rPr>
        <w:t xml:space="preserve">Above table and graph shows that </w:t>
      </w:r>
      <w:r w:rsidR="0058055E">
        <w:rPr>
          <w:rFonts w:ascii="Times New Roman" w:hAnsi="Times New Roman" w:cs="Times New Roman"/>
          <w:sz w:val="24"/>
          <w:szCs w:val="24"/>
        </w:rPr>
        <w:t xml:space="preserve">36% of the respondents have neutral opinion that the need to comply with increasingly stringent environmental regulations and sustainability standards. </w:t>
      </w:r>
      <w:r>
        <w:rPr>
          <w:rFonts w:ascii="Times New Roman" w:hAnsi="Times New Roman" w:cs="Times New Roman"/>
          <w:sz w:val="24"/>
          <w:szCs w:val="24"/>
        </w:rPr>
        <w:t xml:space="preserve"> </w:t>
      </w:r>
      <w:r w:rsidR="0058055E">
        <w:rPr>
          <w:rFonts w:ascii="Times New Roman" w:hAnsi="Times New Roman" w:cs="Times New Roman"/>
          <w:sz w:val="24"/>
          <w:szCs w:val="24"/>
        </w:rPr>
        <w:t xml:space="preserve">23% disagreed, 20% agreed and 11% of the respondents strongly disagreed with it. 10% of the respondents strongly agreed that the need to comply with increasingly stringent environmental regulations and sustainability standards.  </w:t>
      </w:r>
    </w:p>
    <w:p w:rsidR="00983104" w:rsidRDefault="00983104" w:rsidP="003D5668">
      <w:pPr>
        <w:spacing w:after="0" w:line="360" w:lineRule="auto"/>
        <w:jc w:val="both"/>
        <w:rPr>
          <w:rFonts w:ascii="Times New Roman" w:hAnsi="Times New Roman" w:cs="Times New Roman"/>
          <w:sz w:val="24"/>
          <w:szCs w:val="24"/>
        </w:rPr>
      </w:pPr>
    </w:p>
    <w:p w:rsidR="00983104" w:rsidRPr="00490F70" w:rsidRDefault="00983104" w:rsidP="003D5668">
      <w:pPr>
        <w:spacing w:after="0" w:line="360" w:lineRule="auto"/>
        <w:jc w:val="both"/>
        <w:rPr>
          <w:rFonts w:ascii="Times New Roman" w:hAnsi="Times New Roman" w:cs="Times New Roman"/>
          <w:sz w:val="24"/>
          <w:szCs w:val="24"/>
        </w:rPr>
      </w:pPr>
    </w:p>
    <w:p w:rsidR="003D5668" w:rsidRPr="00490F70" w:rsidRDefault="003D5668" w:rsidP="003D5668">
      <w:pPr>
        <w:spacing w:after="0" w:line="360" w:lineRule="auto"/>
        <w:jc w:val="both"/>
        <w:rPr>
          <w:rFonts w:ascii="Times New Roman" w:hAnsi="Times New Roman" w:cs="Times New Roman"/>
          <w:sz w:val="24"/>
          <w:szCs w:val="24"/>
        </w:rPr>
      </w:pPr>
    </w:p>
    <w:p w:rsidR="003D5668" w:rsidRPr="00490F70" w:rsidRDefault="003D5668" w:rsidP="003D5668">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TABLE NO.4.</w:t>
      </w:r>
      <w:r w:rsidR="00983104">
        <w:rPr>
          <w:rFonts w:ascii="Times New Roman" w:hAnsi="Times New Roman" w:cs="Times New Roman"/>
          <w:b/>
          <w:sz w:val="24"/>
          <w:szCs w:val="24"/>
        </w:rPr>
        <w:t>16</w:t>
      </w:r>
    </w:p>
    <w:p w:rsidR="003D5668" w:rsidRPr="00490F70" w:rsidRDefault="004E751F" w:rsidP="003D5668">
      <w:pPr>
        <w:spacing w:after="0" w:line="360" w:lineRule="auto"/>
        <w:jc w:val="center"/>
        <w:rPr>
          <w:rFonts w:ascii="Times New Roman" w:hAnsi="Times New Roman" w:cs="Times New Roman"/>
          <w:b/>
          <w:bCs/>
          <w:sz w:val="24"/>
          <w:szCs w:val="24"/>
        </w:rPr>
      </w:pPr>
      <w:r w:rsidRPr="004E751F">
        <w:rPr>
          <w:rFonts w:ascii="Times New Roman" w:hAnsi="Times New Roman" w:cs="Times New Roman"/>
          <w:b/>
          <w:bCs/>
          <w:sz w:val="24"/>
          <w:szCs w:val="24"/>
        </w:rPr>
        <w:t>ESSENTIAL TO IMPROVE RESOURCE UTILIZATION, OPTIMIZE ROUTES, AND REDUCE WASTE, THEREBY ACHIEVING COST SAVINGS AND MAINTAINING COMPETITIVENESS IN THE MARKET</w:t>
      </w:r>
    </w:p>
    <w:tbl>
      <w:tblPr>
        <w:tblW w:w="8629" w:type="dxa"/>
        <w:jc w:val="center"/>
        <w:tblLook w:val="04A0" w:firstRow="1" w:lastRow="0" w:firstColumn="1" w:lastColumn="0" w:noHBand="0" w:noVBand="1"/>
      </w:tblPr>
      <w:tblGrid>
        <w:gridCol w:w="3109"/>
        <w:gridCol w:w="3189"/>
        <w:gridCol w:w="2331"/>
      </w:tblGrid>
      <w:tr w:rsidR="003D5668" w:rsidRPr="00490F70" w:rsidTr="009706D9">
        <w:trPr>
          <w:trHeight w:val="383"/>
          <w:jc w:val="center"/>
        </w:trPr>
        <w:tc>
          <w:tcPr>
            <w:tcW w:w="3109"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3D5668" w:rsidRPr="00490F70" w:rsidRDefault="003D5668" w:rsidP="009706D9">
            <w:pPr>
              <w:spacing w:after="0" w:line="360" w:lineRule="auto"/>
              <w:jc w:val="center"/>
              <w:rPr>
                <w:rFonts w:ascii="Times New Roman" w:eastAsia="Times New Roman" w:hAnsi="Times New Roman" w:cs="Times New Roman"/>
                <w:b/>
                <w:bCs/>
                <w:color w:val="000000"/>
                <w:sz w:val="24"/>
                <w:szCs w:val="24"/>
                <w:lang w:val="en-GB" w:eastAsia="en-GB"/>
              </w:rPr>
            </w:pPr>
            <w:r>
              <w:rPr>
                <w:rFonts w:ascii="Times New Roman" w:eastAsia="Times New Roman" w:hAnsi="Times New Roman" w:cs="Times New Roman"/>
                <w:b/>
                <w:bCs/>
                <w:color w:val="000000"/>
                <w:sz w:val="24"/>
                <w:szCs w:val="24"/>
                <w:lang w:eastAsia="en-GB"/>
              </w:rPr>
              <w:t>Category</w:t>
            </w:r>
          </w:p>
        </w:tc>
        <w:tc>
          <w:tcPr>
            <w:tcW w:w="3189" w:type="dxa"/>
            <w:tcBorders>
              <w:top w:val="single" w:sz="8" w:space="0" w:color="000000"/>
              <w:left w:val="nil"/>
              <w:bottom w:val="single" w:sz="8" w:space="0" w:color="000000"/>
              <w:right w:val="single" w:sz="8" w:space="0" w:color="000000"/>
            </w:tcBorders>
            <w:shd w:val="clear" w:color="auto" w:fill="auto"/>
            <w:vAlign w:val="center"/>
            <w:hideMark/>
          </w:tcPr>
          <w:p w:rsidR="003D5668" w:rsidRPr="00490F70" w:rsidRDefault="003D5668" w:rsidP="009706D9">
            <w:pPr>
              <w:spacing w:after="0" w:line="360" w:lineRule="auto"/>
              <w:jc w:val="center"/>
              <w:rPr>
                <w:rFonts w:ascii="Times New Roman" w:eastAsia="Times New Roman" w:hAnsi="Times New Roman" w:cs="Times New Roman"/>
                <w:b/>
                <w:bCs/>
                <w:color w:val="000000"/>
                <w:sz w:val="24"/>
                <w:szCs w:val="24"/>
                <w:lang w:val="en-GB" w:eastAsia="en-GB"/>
              </w:rPr>
            </w:pPr>
            <w:r w:rsidRPr="00490F70">
              <w:rPr>
                <w:rFonts w:ascii="Times New Roman" w:eastAsia="Times New Roman" w:hAnsi="Times New Roman" w:cs="Times New Roman"/>
                <w:b/>
                <w:bCs/>
                <w:color w:val="000000"/>
                <w:sz w:val="24"/>
                <w:szCs w:val="24"/>
                <w:lang w:eastAsia="en-GB"/>
              </w:rPr>
              <w:t xml:space="preserve">No. </w:t>
            </w:r>
            <w:r>
              <w:rPr>
                <w:rFonts w:ascii="Times New Roman" w:eastAsia="Times New Roman" w:hAnsi="Times New Roman" w:cs="Times New Roman"/>
                <w:b/>
                <w:bCs/>
                <w:color w:val="000000"/>
                <w:sz w:val="24"/>
                <w:szCs w:val="24"/>
                <w:lang w:eastAsia="en-GB"/>
              </w:rPr>
              <w:t>o</w:t>
            </w:r>
            <w:r w:rsidRPr="00490F70">
              <w:rPr>
                <w:rFonts w:ascii="Times New Roman" w:eastAsia="Times New Roman" w:hAnsi="Times New Roman" w:cs="Times New Roman"/>
                <w:b/>
                <w:bCs/>
                <w:color w:val="000000"/>
                <w:sz w:val="24"/>
                <w:szCs w:val="24"/>
                <w:lang w:eastAsia="en-GB"/>
              </w:rPr>
              <w:t>f Respondents</w:t>
            </w:r>
          </w:p>
        </w:tc>
        <w:tc>
          <w:tcPr>
            <w:tcW w:w="2331" w:type="dxa"/>
            <w:tcBorders>
              <w:top w:val="single" w:sz="8" w:space="0" w:color="000000"/>
              <w:left w:val="nil"/>
              <w:bottom w:val="single" w:sz="8" w:space="0" w:color="000000"/>
              <w:right w:val="single" w:sz="8" w:space="0" w:color="000000"/>
            </w:tcBorders>
            <w:shd w:val="clear" w:color="auto" w:fill="auto"/>
            <w:vAlign w:val="center"/>
            <w:hideMark/>
          </w:tcPr>
          <w:p w:rsidR="003D5668" w:rsidRPr="00490F70" w:rsidRDefault="003D5668" w:rsidP="009706D9">
            <w:pPr>
              <w:spacing w:after="0" w:line="360" w:lineRule="auto"/>
              <w:jc w:val="center"/>
              <w:rPr>
                <w:rFonts w:ascii="Times New Roman" w:eastAsia="Times New Roman" w:hAnsi="Times New Roman" w:cs="Times New Roman"/>
                <w:b/>
                <w:bCs/>
                <w:color w:val="000000"/>
                <w:sz w:val="24"/>
                <w:szCs w:val="24"/>
                <w:lang w:val="en-GB" w:eastAsia="en-GB"/>
              </w:rPr>
            </w:pPr>
            <w:r w:rsidRPr="00490F70">
              <w:rPr>
                <w:rFonts w:ascii="Times New Roman" w:eastAsia="Times New Roman" w:hAnsi="Times New Roman" w:cs="Times New Roman"/>
                <w:b/>
                <w:bCs/>
                <w:color w:val="000000"/>
                <w:sz w:val="24"/>
                <w:szCs w:val="24"/>
                <w:lang w:eastAsia="en-GB"/>
              </w:rPr>
              <w:t>Percentage</w:t>
            </w:r>
          </w:p>
        </w:tc>
      </w:tr>
      <w:tr w:rsidR="004E751F" w:rsidRPr="00490F70" w:rsidTr="009706D9">
        <w:trPr>
          <w:trHeight w:val="383"/>
          <w:jc w:val="center"/>
        </w:trPr>
        <w:tc>
          <w:tcPr>
            <w:tcW w:w="3109" w:type="dxa"/>
            <w:tcBorders>
              <w:top w:val="nil"/>
              <w:left w:val="single" w:sz="8" w:space="0" w:color="000000"/>
              <w:bottom w:val="single" w:sz="8" w:space="0" w:color="000000"/>
              <w:right w:val="single" w:sz="8" w:space="0" w:color="000000"/>
            </w:tcBorders>
            <w:shd w:val="clear" w:color="auto" w:fill="auto"/>
          </w:tcPr>
          <w:p w:rsidR="004E751F" w:rsidRPr="00490F70" w:rsidRDefault="004E751F" w:rsidP="004E751F">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Strongly agree</w:t>
            </w:r>
          </w:p>
        </w:tc>
        <w:tc>
          <w:tcPr>
            <w:tcW w:w="3189" w:type="dxa"/>
            <w:tcBorders>
              <w:top w:val="nil"/>
              <w:left w:val="nil"/>
              <w:bottom w:val="single" w:sz="8" w:space="0" w:color="000000"/>
              <w:right w:val="single" w:sz="8" w:space="0" w:color="000000"/>
            </w:tcBorders>
            <w:shd w:val="clear" w:color="auto" w:fill="auto"/>
            <w:vAlign w:val="center"/>
          </w:tcPr>
          <w:p w:rsidR="004E751F" w:rsidRPr="00490F70" w:rsidRDefault="004E751F" w:rsidP="004E751F">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75</w:t>
            </w:r>
          </w:p>
        </w:tc>
        <w:tc>
          <w:tcPr>
            <w:tcW w:w="2331" w:type="dxa"/>
            <w:tcBorders>
              <w:top w:val="nil"/>
              <w:left w:val="nil"/>
              <w:bottom w:val="single" w:sz="8" w:space="0" w:color="000000"/>
              <w:right w:val="single" w:sz="8" w:space="0" w:color="000000"/>
            </w:tcBorders>
            <w:shd w:val="clear" w:color="auto" w:fill="auto"/>
            <w:vAlign w:val="center"/>
          </w:tcPr>
          <w:p w:rsidR="004E751F" w:rsidRPr="00490F70" w:rsidRDefault="004E751F" w:rsidP="004E751F">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75</w:t>
            </w:r>
          </w:p>
        </w:tc>
      </w:tr>
      <w:tr w:rsidR="004E751F" w:rsidRPr="00490F70" w:rsidTr="009706D9">
        <w:trPr>
          <w:trHeight w:val="383"/>
          <w:jc w:val="center"/>
        </w:trPr>
        <w:tc>
          <w:tcPr>
            <w:tcW w:w="3109" w:type="dxa"/>
            <w:tcBorders>
              <w:top w:val="nil"/>
              <w:left w:val="single" w:sz="8" w:space="0" w:color="000000"/>
              <w:bottom w:val="single" w:sz="8" w:space="0" w:color="000000"/>
              <w:right w:val="single" w:sz="8" w:space="0" w:color="000000"/>
            </w:tcBorders>
            <w:shd w:val="clear" w:color="auto" w:fill="auto"/>
          </w:tcPr>
          <w:p w:rsidR="004E751F" w:rsidRPr="00490F70" w:rsidRDefault="004E751F" w:rsidP="004E751F">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 xml:space="preserve">Agree </w:t>
            </w:r>
          </w:p>
        </w:tc>
        <w:tc>
          <w:tcPr>
            <w:tcW w:w="3189" w:type="dxa"/>
            <w:tcBorders>
              <w:top w:val="nil"/>
              <w:left w:val="nil"/>
              <w:bottom w:val="single" w:sz="8" w:space="0" w:color="000000"/>
              <w:right w:val="single" w:sz="8" w:space="0" w:color="000000"/>
            </w:tcBorders>
            <w:shd w:val="clear" w:color="auto" w:fill="auto"/>
            <w:vAlign w:val="center"/>
          </w:tcPr>
          <w:p w:rsidR="004E751F" w:rsidRPr="00490F70" w:rsidRDefault="004E751F" w:rsidP="004E751F">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18</w:t>
            </w:r>
          </w:p>
        </w:tc>
        <w:tc>
          <w:tcPr>
            <w:tcW w:w="2331" w:type="dxa"/>
            <w:tcBorders>
              <w:top w:val="nil"/>
              <w:left w:val="nil"/>
              <w:bottom w:val="single" w:sz="8" w:space="0" w:color="000000"/>
              <w:right w:val="single" w:sz="8" w:space="0" w:color="000000"/>
            </w:tcBorders>
            <w:shd w:val="clear" w:color="auto" w:fill="auto"/>
            <w:vAlign w:val="center"/>
          </w:tcPr>
          <w:p w:rsidR="004E751F" w:rsidRPr="00490F70" w:rsidRDefault="004E751F" w:rsidP="004E751F">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18</w:t>
            </w:r>
          </w:p>
        </w:tc>
      </w:tr>
      <w:tr w:rsidR="004E751F" w:rsidRPr="00490F70" w:rsidTr="009706D9">
        <w:trPr>
          <w:trHeight w:val="383"/>
          <w:jc w:val="center"/>
        </w:trPr>
        <w:tc>
          <w:tcPr>
            <w:tcW w:w="3109" w:type="dxa"/>
            <w:tcBorders>
              <w:top w:val="nil"/>
              <w:left w:val="single" w:sz="8" w:space="0" w:color="000000"/>
              <w:bottom w:val="single" w:sz="8" w:space="0" w:color="000000"/>
              <w:right w:val="single" w:sz="8" w:space="0" w:color="000000"/>
            </w:tcBorders>
            <w:shd w:val="clear" w:color="auto" w:fill="auto"/>
          </w:tcPr>
          <w:p w:rsidR="004E751F" w:rsidRPr="00490F70" w:rsidRDefault="004E751F" w:rsidP="004E751F">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 xml:space="preserve">Neutral </w:t>
            </w:r>
          </w:p>
        </w:tc>
        <w:tc>
          <w:tcPr>
            <w:tcW w:w="3189" w:type="dxa"/>
            <w:tcBorders>
              <w:top w:val="nil"/>
              <w:left w:val="nil"/>
              <w:bottom w:val="single" w:sz="8" w:space="0" w:color="000000"/>
              <w:right w:val="single" w:sz="8" w:space="0" w:color="000000"/>
            </w:tcBorders>
            <w:shd w:val="clear" w:color="auto" w:fill="auto"/>
            <w:vAlign w:val="center"/>
          </w:tcPr>
          <w:p w:rsidR="004E751F" w:rsidRPr="00490F70" w:rsidRDefault="004E751F" w:rsidP="004E751F">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5</w:t>
            </w:r>
          </w:p>
        </w:tc>
        <w:tc>
          <w:tcPr>
            <w:tcW w:w="2331" w:type="dxa"/>
            <w:tcBorders>
              <w:top w:val="nil"/>
              <w:left w:val="nil"/>
              <w:bottom w:val="single" w:sz="8" w:space="0" w:color="000000"/>
              <w:right w:val="single" w:sz="8" w:space="0" w:color="000000"/>
            </w:tcBorders>
            <w:shd w:val="clear" w:color="auto" w:fill="auto"/>
            <w:vAlign w:val="center"/>
          </w:tcPr>
          <w:p w:rsidR="004E751F" w:rsidRPr="00490F70" w:rsidRDefault="004E751F" w:rsidP="004E751F">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5</w:t>
            </w:r>
          </w:p>
        </w:tc>
      </w:tr>
      <w:tr w:rsidR="004E751F" w:rsidRPr="00490F70" w:rsidTr="009706D9">
        <w:trPr>
          <w:trHeight w:val="383"/>
          <w:jc w:val="center"/>
        </w:trPr>
        <w:tc>
          <w:tcPr>
            <w:tcW w:w="3109" w:type="dxa"/>
            <w:tcBorders>
              <w:top w:val="nil"/>
              <w:left w:val="single" w:sz="8" w:space="0" w:color="000000"/>
              <w:bottom w:val="single" w:sz="8" w:space="0" w:color="000000"/>
              <w:right w:val="single" w:sz="8" w:space="0" w:color="000000"/>
            </w:tcBorders>
            <w:shd w:val="clear" w:color="auto" w:fill="auto"/>
          </w:tcPr>
          <w:p w:rsidR="004E751F" w:rsidRPr="00490F70" w:rsidRDefault="004E751F" w:rsidP="004E751F">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 xml:space="preserve">Disagree </w:t>
            </w:r>
          </w:p>
        </w:tc>
        <w:tc>
          <w:tcPr>
            <w:tcW w:w="3189" w:type="dxa"/>
            <w:tcBorders>
              <w:top w:val="nil"/>
              <w:left w:val="nil"/>
              <w:bottom w:val="single" w:sz="8" w:space="0" w:color="000000"/>
              <w:right w:val="single" w:sz="8" w:space="0" w:color="000000"/>
            </w:tcBorders>
            <w:shd w:val="clear" w:color="auto" w:fill="auto"/>
            <w:vAlign w:val="center"/>
          </w:tcPr>
          <w:p w:rsidR="004E751F" w:rsidRPr="00490F70" w:rsidRDefault="004E751F" w:rsidP="004E751F">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2</w:t>
            </w:r>
          </w:p>
        </w:tc>
        <w:tc>
          <w:tcPr>
            <w:tcW w:w="2331" w:type="dxa"/>
            <w:tcBorders>
              <w:top w:val="nil"/>
              <w:left w:val="nil"/>
              <w:bottom w:val="single" w:sz="8" w:space="0" w:color="000000"/>
              <w:right w:val="single" w:sz="8" w:space="0" w:color="000000"/>
            </w:tcBorders>
            <w:shd w:val="clear" w:color="auto" w:fill="auto"/>
            <w:vAlign w:val="center"/>
          </w:tcPr>
          <w:p w:rsidR="004E751F" w:rsidRPr="00490F70" w:rsidRDefault="004E751F" w:rsidP="004E751F">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2</w:t>
            </w:r>
          </w:p>
        </w:tc>
      </w:tr>
      <w:tr w:rsidR="004E751F" w:rsidRPr="00490F70" w:rsidTr="009706D9">
        <w:trPr>
          <w:trHeight w:val="383"/>
          <w:jc w:val="center"/>
        </w:trPr>
        <w:tc>
          <w:tcPr>
            <w:tcW w:w="3109" w:type="dxa"/>
            <w:tcBorders>
              <w:top w:val="nil"/>
              <w:left w:val="single" w:sz="8" w:space="0" w:color="000000"/>
              <w:bottom w:val="single" w:sz="8" w:space="0" w:color="000000"/>
              <w:right w:val="single" w:sz="8" w:space="0" w:color="000000"/>
            </w:tcBorders>
            <w:shd w:val="clear" w:color="auto" w:fill="auto"/>
          </w:tcPr>
          <w:p w:rsidR="004E751F" w:rsidRPr="00490F70" w:rsidRDefault="004E751F" w:rsidP="004E751F">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 xml:space="preserve">Strongly disagree </w:t>
            </w:r>
          </w:p>
        </w:tc>
        <w:tc>
          <w:tcPr>
            <w:tcW w:w="3189" w:type="dxa"/>
            <w:tcBorders>
              <w:top w:val="nil"/>
              <w:left w:val="nil"/>
              <w:bottom w:val="single" w:sz="8" w:space="0" w:color="000000"/>
              <w:right w:val="single" w:sz="8" w:space="0" w:color="000000"/>
            </w:tcBorders>
            <w:shd w:val="clear" w:color="auto" w:fill="auto"/>
            <w:vAlign w:val="center"/>
          </w:tcPr>
          <w:p w:rsidR="004E751F" w:rsidRPr="00490F70" w:rsidRDefault="004E751F" w:rsidP="004E751F">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0</w:t>
            </w:r>
          </w:p>
        </w:tc>
        <w:tc>
          <w:tcPr>
            <w:tcW w:w="2331" w:type="dxa"/>
            <w:tcBorders>
              <w:top w:val="nil"/>
              <w:left w:val="nil"/>
              <w:bottom w:val="single" w:sz="8" w:space="0" w:color="000000"/>
              <w:right w:val="single" w:sz="8" w:space="0" w:color="000000"/>
            </w:tcBorders>
            <w:shd w:val="clear" w:color="auto" w:fill="auto"/>
            <w:vAlign w:val="center"/>
          </w:tcPr>
          <w:p w:rsidR="004E751F" w:rsidRPr="00490F70" w:rsidRDefault="004E751F" w:rsidP="004E751F">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0</w:t>
            </w:r>
          </w:p>
        </w:tc>
      </w:tr>
      <w:tr w:rsidR="003D5668" w:rsidRPr="00490F70" w:rsidTr="009706D9">
        <w:trPr>
          <w:trHeight w:val="383"/>
          <w:jc w:val="center"/>
        </w:trPr>
        <w:tc>
          <w:tcPr>
            <w:tcW w:w="3109" w:type="dxa"/>
            <w:tcBorders>
              <w:top w:val="nil"/>
              <w:left w:val="single" w:sz="8" w:space="0" w:color="000000"/>
              <w:bottom w:val="single" w:sz="8" w:space="0" w:color="000000"/>
              <w:right w:val="single" w:sz="8" w:space="0" w:color="000000"/>
            </w:tcBorders>
            <w:shd w:val="clear" w:color="auto" w:fill="auto"/>
            <w:vAlign w:val="center"/>
            <w:hideMark/>
          </w:tcPr>
          <w:p w:rsidR="003D5668" w:rsidRPr="00490F70" w:rsidRDefault="003D5668" w:rsidP="009706D9">
            <w:pPr>
              <w:spacing w:after="0" w:line="360" w:lineRule="auto"/>
              <w:jc w:val="center"/>
              <w:rPr>
                <w:rFonts w:ascii="Times New Roman" w:eastAsia="Times New Roman" w:hAnsi="Times New Roman" w:cs="Times New Roman"/>
                <w:b/>
                <w:bCs/>
                <w:color w:val="000000"/>
                <w:sz w:val="24"/>
                <w:szCs w:val="24"/>
                <w:lang w:val="en-GB" w:eastAsia="en-GB"/>
              </w:rPr>
            </w:pPr>
            <w:r w:rsidRPr="00490F70">
              <w:rPr>
                <w:rFonts w:ascii="Times New Roman" w:eastAsia="Times New Roman" w:hAnsi="Times New Roman" w:cs="Times New Roman"/>
                <w:b/>
                <w:bCs/>
                <w:color w:val="000000"/>
                <w:sz w:val="24"/>
                <w:szCs w:val="24"/>
                <w:lang w:eastAsia="en-GB"/>
              </w:rPr>
              <w:t>TOTAL</w:t>
            </w:r>
          </w:p>
        </w:tc>
        <w:tc>
          <w:tcPr>
            <w:tcW w:w="3189" w:type="dxa"/>
            <w:tcBorders>
              <w:top w:val="nil"/>
              <w:left w:val="nil"/>
              <w:bottom w:val="single" w:sz="8" w:space="0" w:color="000000"/>
              <w:right w:val="single" w:sz="8" w:space="0" w:color="000000"/>
            </w:tcBorders>
            <w:shd w:val="clear" w:color="auto" w:fill="auto"/>
            <w:vAlign w:val="center"/>
            <w:hideMark/>
          </w:tcPr>
          <w:p w:rsidR="003D5668" w:rsidRPr="00490F70" w:rsidRDefault="003D5668" w:rsidP="009706D9">
            <w:pPr>
              <w:spacing w:after="0" w:line="360" w:lineRule="auto"/>
              <w:jc w:val="center"/>
              <w:rPr>
                <w:rFonts w:ascii="Times New Roman" w:eastAsia="Times New Roman" w:hAnsi="Times New Roman" w:cs="Times New Roman"/>
                <w:b/>
                <w:bCs/>
                <w:color w:val="000000"/>
                <w:sz w:val="24"/>
                <w:szCs w:val="24"/>
                <w:lang w:val="en-GB" w:eastAsia="en-GB"/>
              </w:rPr>
            </w:pPr>
            <w:r w:rsidRPr="00490F70">
              <w:rPr>
                <w:rFonts w:ascii="Times New Roman" w:eastAsia="Times New Roman" w:hAnsi="Times New Roman" w:cs="Times New Roman"/>
                <w:b/>
                <w:bCs/>
                <w:color w:val="000000"/>
                <w:sz w:val="24"/>
                <w:szCs w:val="24"/>
                <w:lang w:eastAsia="en-GB"/>
              </w:rPr>
              <w:t>100</w:t>
            </w:r>
          </w:p>
        </w:tc>
        <w:tc>
          <w:tcPr>
            <w:tcW w:w="2331" w:type="dxa"/>
            <w:tcBorders>
              <w:top w:val="nil"/>
              <w:left w:val="nil"/>
              <w:bottom w:val="single" w:sz="8" w:space="0" w:color="000000"/>
              <w:right w:val="single" w:sz="8" w:space="0" w:color="000000"/>
            </w:tcBorders>
            <w:shd w:val="clear" w:color="auto" w:fill="auto"/>
            <w:vAlign w:val="center"/>
            <w:hideMark/>
          </w:tcPr>
          <w:p w:rsidR="003D5668" w:rsidRPr="00490F70" w:rsidRDefault="003D5668" w:rsidP="009706D9">
            <w:pPr>
              <w:spacing w:after="0" w:line="360" w:lineRule="auto"/>
              <w:jc w:val="center"/>
              <w:rPr>
                <w:rFonts w:ascii="Times New Roman" w:eastAsia="Times New Roman" w:hAnsi="Times New Roman" w:cs="Times New Roman"/>
                <w:b/>
                <w:bCs/>
                <w:color w:val="000000"/>
                <w:sz w:val="24"/>
                <w:szCs w:val="24"/>
                <w:lang w:val="en-GB" w:eastAsia="en-GB"/>
              </w:rPr>
            </w:pPr>
            <w:r w:rsidRPr="00490F70">
              <w:rPr>
                <w:rFonts w:ascii="Times New Roman" w:eastAsia="Times New Roman" w:hAnsi="Times New Roman" w:cs="Times New Roman"/>
                <w:b/>
                <w:bCs/>
                <w:color w:val="000000"/>
                <w:sz w:val="24"/>
                <w:szCs w:val="24"/>
                <w:lang w:eastAsia="en-GB"/>
              </w:rPr>
              <w:t>100</w:t>
            </w:r>
          </w:p>
        </w:tc>
      </w:tr>
    </w:tbl>
    <w:p w:rsidR="003D5668" w:rsidRPr="00490F70" w:rsidRDefault="003D5668" w:rsidP="003D5668">
      <w:pPr>
        <w:spacing w:after="0" w:line="360" w:lineRule="auto"/>
        <w:rPr>
          <w:rFonts w:ascii="Times New Roman" w:hAnsi="Times New Roman" w:cs="Times New Roman"/>
          <w:sz w:val="24"/>
          <w:szCs w:val="24"/>
        </w:rPr>
      </w:pPr>
      <w:r w:rsidRPr="00490F70">
        <w:rPr>
          <w:rFonts w:ascii="Times New Roman" w:hAnsi="Times New Roman" w:cs="Times New Roman"/>
          <w:sz w:val="24"/>
          <w:szCs w:val="24"/>
        </w:rPr>
        <w:t>Source: Primary Data</w:t>
      </w:r>
    </w:p>
    <w:p w:rsidR="003D5668" w:rsidRPr="00490F70" w:rsidRDefault="003D5668" w:rsidP="003D5668">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CHART NO.4.</w:t>
      </w:r>
      <w:r w:rsidR="00983104">
        <w:rPr>
          <w:rFonts w:ascii="Times New Roman" w:hAnsi="Times New Roman" w:cs="Times New Roman"/>
          <w:b/>
          <w:sz w:val="24"/>
          <w:szCs w:val="24"/>
        </w:rPr>
        <w:t>16</w:t>
      </w:r>
    </w:p>
    <w:p w:rsidR="004E751F" w:rsidRPr="00490F70" w:rsidRDefault="004E751F" w:rsidP="004E751F">
      <w:pPr>
        <w:spacing w:after="0" w:line="360" w:lineRule="auto"/>
        <w:jc w:val="center"/>
        <w:rPr>
          <w:rFonts w:ascii="Times New Roman" w:hAnsi="Times New Roman" w:cs="Times New Roman"/>
          <w:b/>
          <w:bCs/>
          <w:sz w:val="24"/>
          <w:szCs w:val="24"/>
        </w:rPr>
      </w:pPr>
      <w:r w:rsidRPr="004E751F">
        <w:rPr>
          <w:rFonts w:ascii="Times New Roman" w:hAnsi="Times New Roman" w:cs="Times New Roman"/>
          <w:b/>
          <w:bCs/>
          <w:sz w:val="24"/>
          <w:szCs w:val="24"/>
        </w:rPr>
        <w:t>ESSENTIAL TO IMPROVE RESOURCE UTILIZATION, OPTIMIZE ROUTES, AND REDUCE WASTE, THEREBY ACHIEVING COST SAVINGS AND MAINTAINING COMPETITIVENESS IN THE MARKET</w:t>
      </w:r>
    </w:p>
    <w:p w:rsidR="003D5668" w:rsidRPr="00490F70" w:rsidRDefault="003D5668" w:rsidP="003D5668">
      <w:pPr>
        <w:spacing w:after="0" w:line="360" w:lineRule="auto"/>
        <w:jc w:val="center"/>
        <w:rPr>
          <w:rFonts w:ascii="Times New Roman" w:hAnsi="Times New Roman" w:cs="Times New Roman"/>
          <w:b/>
          <w:bCs/>
          <w:sz w:val="24"/>
          <w:szCs w:val="24"/>
        </w:rPr>
      </w:pPr>
      <w:r w:rsidRPr="00490F70">
        <w:rPr>
          <w:rFonts w:ascii="Times New Roman" w:hAnsi="Times New Roman" w:cs="Times New Roman"/>
          <w:noProof/>
          <w:sz w:val="24"/>
          <w:szCs w:val="24"/>
          <w:lang w:val="en-IN" w:eastAsia="en-IN" w:bidi="ml-IN"/>
        </w:rPr>
        <w:drawing>
          <wp:inline distT="0" distB="0" distL="0" distR="0" wp14:anchorId="75A31C86" wp14:editId="0D8A4502">
            <wp:extent cx="5217160" cy="2046514"/>
            <wp:effectExtent l="0" t="0" r="2540" b="0"/>
            <wp:docPr id="18" name="Chart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3D5668" w:rsidRPr="00490F70" w:rsidRDefault="003D5668" w:rsidP="003D5668">
      <w:pPr>
        <w:spacing w:after="0" w:line="360" w:lineRule="auto"/>
        <w:jc w:val="center"/>
        <w:rPr>
          <w:rFonts w:ascii="Times New Roman" w:hAnsi="Times New Roman" w:cs="Times New Roman"/>
          <w:b/>
          <w:sz w:val="24"/>
          <w:szCs w:val="24"/>
        </w:rPr>
      </w:pPr>
    </w:p>
    <w:p w:rsidR="003D5668" w:rsidRPr="00490F70" w:rsidRDefault="003D5668" w:rsidP="003D5668">
      <w:pPr>
        <w:spacing w:after="0" w:line="360" w:lineRule="auto"/>
        <w:jc w:val="both"/>
        <w:rPr>
          <w:rFonts w:ascii="Times New Roman" w:hAnsi="Times New Roman" w:cs="Times New Roman"/>
          <w:b/>
          <w:sz w:val="24"/>
          <w:szCs w:val="24"/>
        </w:rPr>
      </w:pPr>
      <w:r w:rsidRPr="00490F70">
        <w:rPr>
          <w:rFonts w:ascii="Times New Roman" w:hAnsi="Times New Roman" w:cs="Times New Roman"/>
          <w:b/>
          <w:sz w:val="24"/>
          <w:szCs w:val="24"/>
        </w:rPr>
        <w:t>INTERPRETATION</w:t>
      </w:r>
    </w:p>
    <w:p w:rsidR="003D5668" w:rsidRDefault="003D5668" w:rsidP="003D5668">
      <w:pPr>
        <w:spacing w:after="0" w:line="360" w:lineRule="auto"/>
        <w:jc w:val="both"/>
        <w:rPr>
          <w:rFonts w:ascii="Times New Roman" w:hAnsi="Times New Roman" w:cs="Times New Roman"/>
          <w:sz w:val="24"/>
          <w:szCs w:val="24"/>
        </w:rPr>
      </w:pPr>
      <w:r w:rsidRPr="00490F70">
        <w:rPr>
          <w:rFonts w:ascii="Times New Roman" w:hAnsi="Times New Roman" w:cs="Times New Roman"/>
          <w:sz w:val="24"/>
          <w:szCs w:val="24"/>
        </w:rPr>
        <w:t xml:space="preserve">Above table and graph shows that </w:t>
      </w:r>
      <w:r w:rsidR="004E751F">
        <w:rPr>
          <w:rFonts w:ascii="Times New Roman" w:hAnsi="Times New Roman" w:cs="Times New Roman"/>
          <w:sz w:val="24"/>
          <w:szCs w:val="24"/>
        </w:rPr>
        <w:t xml:space="preserve">75% of the respondents strongly agreed that essential </w:t>
      </w:r>
      <w:proofErr w:type="spellStart"/>
      <w:r w:rsidR="004E751F">
        <w:rPr>
          <w:rFonts w:ascii="Times New Roman" w:hAnsi="Times New Roman" w:cs="Times New Roman"/>
          <w:sz w:val="24"/>
          <w:szCs w:val="24"/>
        </w:rPr>
        <w:t>ti</w:t>
      </w:r>
      <w:proofErr w:type="spellEnd"/>
      <w:r w:rsidR="004E751F">
        <w:rPr>
          <w:rFonts w:ascii="Times New Roman" w:hAnsi="Times New Roman" w:cs="Times New Roman"/>
          <w:sz w:val="24"/>
          <w:szCs w:val="24"/>
        </w:rPr>
        <w:t xml:space="preserve"> improve resource utilization, optimize routes, and reduce waste, thereby achieving cost savings and maintain competitiveness in the market. 18% agreed, 5% have neutral opinion and 2% disagreed with it.  </w:t>
      </w:r>
    </w:p>
    <w:p w:rsidR="00983104" w:rsidRDefault="00983104" w:rsidP="003D5668">
      <w:pPr>
        <w:spacing w:after="0" w:line="360" w:lineRule="auto"/>
        <w:jc w:val="both"/>
        <w:rPr>
          <w:rFonts w:ascii="Times New Roman" w:hAnsi="Times New Roman" w:cs="Times New Roman"/>
          <w:sz w:val="24"/>
          <w:szCs w:val="24"/>
        </w:rPr>
      </w:pPr>
    </w:p>
    <w:p w:rsidR="00983104" w:rsidRPr="00490F70" w:rsidRDefault="00983104" w:rsidP="003D5668">
      <w:pPr>
        <w:spacing w:after="0" w:line="360" w:lineRule="auto"/>
        <w:jc w:val="both"/>
        <w:rPr>
          <w:rFonts w:ascii="Times New Roman" w:hAnsi="Times New Roman" w:cs="Times New Roman"/>
          <w:sz w:val="24"/>
          <w:szCs w:val="24"/>
        </w:rPr>
      </w:pPr>
    </w:p>
    <w:p w:rsidR="003D5668" w:rsidRPr="00490F70" w:rsidRDefault="003D5668" w:rsidP="003D5668">
      <w:pPr>
        <w:spacing w:after="0" w:line="360" w:lineRule="auto"/>
        <w:jc w:val="both"/>
        <w:rPr>
          <w:rFonts w:ascii="Times New Roman" w:hAnsi="Times New Roman" w:cs="Times New Roman"/>
          <w:sz w:val="24"/>
          <w:szCs w:val="24"/>
        </w:rPr>
      </w:pPr>
    </w:p>
    <w:p w:rsidR="003D5668" w:rsidRPr="00490F70" w:rsidRDefault="003D5668" w:rsidP="003D5668">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TABLE NO.4.</w:t>
      </w:r>
      <w:r w:rsidR="00983104">
        <w:rPr>
          <w:rFonts w:ascii="Times New Roman" w:hAnsi="Times New Roman" w:cs="Times New Roman"/>
          <w:b/>
          <w:sz w:val="24"/>
          <w:szCs w:val="24"/>
        </w:rPr>
        <w:t>17</w:t>
      </w:r>
    </w:p>
    <w:p w:rsidR="003D5668" w:rsidRPr="00490F70" w:rsidRDefault="006E5283" w:rsidP="003D5668">
      <w:pPr>
        <w:spacing w:after="0" w:line="360" w:lineRule="auto"/>
        <w:jc w:val="center"/>
        <w:rPr>
          <w:rFonts w:ascii="Times New Roman" w:hAnsi="Times New Roman" w:cs="Times New Roman"/>
          <w:b/>
          <w:sz w:val="24"/>
          <w:szCs w:val="24"/>
        </w:rPr>
      </w:pPr>
      <w:r w:rsidRPr="006E5283">
        <w:rPr>
          <w:rFonts w:ascii="Times New Roman" w:hAnsi="Times New Roman" w:cs="Times New Roman"/>
          <w:b/>
          <w:sz w:val="24"/>
          <w:szCs w:val="24"/>
        </w:rPr>
        <w:t>LIMITED AVAILABILITY AND HIGH COST OF ECO-FRIENDLY TECHNOLOGIES AND INFRASTRUCTURE</w:t>
      </w:r>
    </w:p>
    <w:tbl>
      <w:tblPr>
        <w:tblW w:w="8155" w:type="dxa"/>
        <w:jc w:val="center"/>
        <w:tblLook w:val="04A0" w:firstRow="1" w:lastRow="0" w:firstColumn="1" w:lastColumn="0" w:noHBand="0" w:noVBand="1"/>
      </w:tblPr>
      <w:tblGrid>
        <w:gridCol w:w="3194"/>
        <w:gridCol w:w="3078"/>
        <w:gridCol w:w="1883"/>
      </w:tblGrid>
      <w:tr w:rsidR="003D5668" w:rsidRPr="00490F70" w:rsidTr="009706D9">
        <w:trPr>
          <w:trHeight w:val="437"/>
          <w:jc w:val="center"/>
        </w:trPr>
        <w:tc>
          <w:tcPr>
            <w:tcW w:w="3194"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3D5668" w:rsidRPr="00490F70" w:rsidRDefault="003D5668" w:rsidP="009706D9">
            <w:pPr>
              <w:spacing w:after="0" w:line="360" w:lineRule="auto"/>
              <w:jc w:val="center"/>
              <w:rPr>
                <w:rFonts w:ascii="Times New Roman" w:eastAsia="Times New Roman" w:hAnsi="Times New Roman" w:cs="Times New Roman"/>
                <w:b/>
                <w:bCs/>
                <w:color w:val="000000"/>
                <w:sz w:val="24"/>
                <w:szCs w:val="24"/>
                <w:lang w:val="en-GB" w:eastAsia="en-GB"/>
              </w:rPr>
            </w:pPr>
            <w:r>
              <w:rPr>
                <w:rFonts w:ascii="Times New Roman" w:eastAsia="Times New Roman" w:hAnsi="Times New Roman" w:cs="Times New Roman"/>
                <w:b/>
                <w:bCs/>
                <w:color w:val="000000"/>
                <w:sz w:val="24"/>
                <w:szCs w:val="24"/>
                <w:lang w:eastAsia="en-GB"/>
              </w:rPr>
              <w:t>Category</w:t>
            </w:r>
          </w:p>
        </w:tc>
        <w:tc>
          <w:tcPr>
            <w:tcW w:w="3078" w:type="dxa"/>
            <w:tcBorders>
              <w:top w:val="single" w:sz="8" w:space="0" w:color="000000"/>
              <w:left w:val="nil"/>
              <w:bottom w:val="single" w:sz="8" w:space="0" w:color="000000"/>
              <w:right w:val="single" w:sz="8" w:space="0" w:color="000000"/>
            </w:tcBorders>
            <w:shd w:val="clear" w:color="auto" w:fill="auto"/>
            <w:vAlign w:val="center"/>
            <w:hideMark/>
          </w:tcPr>
          <w:p w:rsidR="003D5668" w:rsidRPr="00490F70" w:rsidRDefault="003D5668" w:rsidP="009706D9">
            <w:pPr>
              <w:spacing w:after="0" w:line="360" w:lineRule="auto"/>
              <w:jc w:val="center"/>
              <w:rPr>
                <w:rFonts w:ascii="Times New Roman" w:eastAsia="Times New Roman" w:hAnsi="Times New Roman" w:cs="Times New Roman"/>
                <w:b/>
                <w:bCs/>
                <w:color w:val="000000"/>
                <w:sz w:val="24"/>
                <w:szCs w:val="24"/>
                <w:lang w:val="en-GB" w:eastAsia="en-GB"/>
              </w:rPr>
            </w:pPr>
            <w:r w:rsidRPr="00490F70">
              <w:rPr>
                <w:rFonts w:ascii="Times New Roman" w:eastAsia="Times New Roman" w:hAnsi="Times New Roman" w:cs="Times New Roman"/>
                <w:b/>
                <w:bCs/>
                <w:color w:val="000000"/>
                <w:sz w:val="24"/>
                <w:szCs w:val="24"/>
                <w:lang w:eastAsia="en-GB"/>
              </w:rPr>
              <w:t xml:space="preserve">No. </w:t>
            </w:r>
            <w:r>
              <w:rPr>
                <w:rFonts w:ascii="Times New Roman" w:eastAsia="Times New Roman" w:hAnsi="Times New Roman" w:cs="Times New Roman"/>
                <w:b/>
                <w:bCs/>
                <w:color w:val="000000"/>
                <w:sz w:val="24"/>
                <w:szCs w:val="24"/>
                <w:lang w:eastAsia="en-GB"/>
              </w:rPr>
              <w:t>o</w:t>
            </w:r>
            <w:r w:rsidRPr="00490F70">
              <w:rPr>
                <w:rFonts w:ascii="Times New Roman" w:eastAsia="Times New Roman" w:hAnsi="Times New Roman" w:cs="Times New Roman"/>
                <w:b/>
                <w:bCs/>
                <w:color w:val="000000"/>
                <w:sz w:val="24"/>
                <w:szCs w:val="24"/>
                <w:lang w:eastAsia="en-GB"/>
              </w:rPr>
              <w:t>f Respondents</w:t>
            </w:r>
          </w:p>
        </w:tc>
        <w:tc>
          <w:tcPr>
            <w:tcW w:w="1883" w:type="dxa"/>
            <w:tcBorders>
              <w:top w:val="single" w:sz="8" w:space="0" w:color="000000"/>
              <w:left w:val="nil"/>
              <w:bottom w:val="single" w:sz="8" w:space="0" w:color="000000"/>
              <w:right w:val="single" w:sz="8" w:space="0" w:color="000000"/>
            </w:tcBorders>
            <w:shd w:val="clear" w:color="auto" w:fill="auto"/>
            <w:vAlign w:val="center"/>
            <w:hideMark/>
          </w:tcPr>
          <w:p w:rsidR="003D5668" w:rsidRPr="00490F70" w:rsidRDefault="003D5668" w:rsidP="009706D9">
            <w:pPr>
              <w:spacing w:after="0" w:line="360" w:lineRule="auto"/>
              <w:jc w:val="center"/>
              <w:rPr>
                <w:rFonts w:ascii="Times New Roman" w:eastAsia="Times New Roman" w:hAnsi="Times New Roman" w:cs="Times New Roman"/>
                <w:b/>
                <w:bCs/>
                <w:color w:val="000000"/>
                <w:sz w:val="24"/>
                <w:szCs w:val="24"/>
                <w:lang w:val="en-GB" w:eastAsia="en-GB"/>
              </w:rPr>
            </w:pPr>
            <w:r w:rsidRPr="00490F70">
              <w:rPr>
                <w:rFonts w:ascii="Times New Roman" w:eastAsia="Times New Roman" w:hAnsi="Times New Roman" w:cs="Times New Roman"/>
                <w:b/>
                <w:bCs/>
                <w:color w:val="000000"/>
                <w:sz w:val="24"/>
                <w:szCs w:val="24"/>
                <w:lang w:eastAsia="en-GB"/>
              </w:rPr>
              <w:t>Percentage</w:t>
            </w:r>
          </w:p>
        </w:tc>
      </w:tr>
      <w:tr w:rsidR="00EA5059" w:rsidRPr="00490F70" w:rsidTr="009706D9">
        <w:trPr>
          <w:trHeight w:val="437"/>
          <w:jc w:val="center"/>
        </w:trPr>
        <w:tc>
          <w:tcPr>
            <w:tcW w:w="3194" w:type="dxa"/>
            <w:tcBorders>
              <w:top w:val="nil"/>
              <w:left w:val="single" w:sz="8" w:space="0" w:color="000000"/>
              <w:bottom w:val="single" w:sz="8" w:space="0" w:color="000000"/>
              <w:right w:val="single" w:sz="8" w:space="0" w:color="000000"/>
            </w:tcBorders>
            <w:shd w:val="clear" w:color="auto" w:fill="auto"/>
          </w:tcPr>
          <w:p w:rsidR="00EA5059" w:rsidRPr="00490F70" w:rsidRDefault="00EA5059" w:rsidP="00EA5059">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Strongly agree</w:t>
            </w:r>
          </w:p>
        </w:tc>
        <w:tc>
          <w:tcPr>
            <w:tcW w:w="3078" w:type="dxa"/>
            <w:tcBorders>
              <w:top w:val="nil"/>
              <w:left w:val="nil"/>
              <w:bottom w:val="single" w:sz="8" w:space="0" w:color="000000"/>
              <w:right w:val="single" w:sz="8" w:space="0" w:color="000000"/>
            </w:tcBorders>
            <w:shd w:val="clear" w:color="auto" w:fill="auto"/>
            <w:vAlign w:val="center"/>
          </w:tcPr>
          <w:p w:rsidR="00EA5059" w:rsidRPr="00490F70" w:rsidRDefault="00EA5059" w:rsidP="00EA5059">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45</w:t>
            </w:r>
          </w:p>
        </w:tc>
        <w:tc>
          <w:tcPr>
            <w:tcW w:w="1883" w:type="dxa"/>
            <w:tcBorders>
              <w:top w:val="nil"/>
              <w:left w:val="nil"/>
              <w:bottom w:val="single" w:sz="8" w:space="0" w:color="000000"/>
              <w:right w:val="single" w:sz="8" w:space="0" w:color="000000"/>
            </w:tcBorders>
            <w:shd w:val="clear" w:color="auto" w:fill="auto"/>
            <w:vAlign w:val="center"/>
          </w:tcPr>
          <w:p w:rsidR="00EA5059" w:rsidRPr="00490F70" w:rsidRDefault="00EA5059" w:rsidP="00EA5059">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45</w:t>
            </w:r>
          </w:p>
        </w:tc>
      </w:tr>
      <w:tr w:rsidR="00EA5059" w:rsidRPr="00490F70" w:rsidTr="009706D9">
        <w:trPr>
          <w:trHeight w:val="437"/>
          <w:jc w:val="center"/>
        </w:trPr>
        <w:tc>
          <w:tcPr>
            <w:tcW w:w="3194" w:type="dxa"/>
            <w:tcBorders>
              <w:top w:val="nil"/>
              <w:left w:val="single" w:sz="8" w:space="0" w:color="000000"/>
              <w:bottom w:val="single" w:sz="8" w:space="0" w:color="000000"/>
              <w:right w:val="single" w:sz="8" w:space="0" w:color="000000"/>
            </w:tcBorders>
            <w:shd w:val="clear" w:color="auto" w:fill="auto"/>
          </w:tcPr>
          <w:p w:rsidR="00EA5059" w:rsidRPr="00490F70" w:rsidRDefault="00EA5059" w:rsidP="00EA5059">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 xml:space="preserve">Agree </w:t>
            </w:r>
          </w:p>
        </w:tc>
        <w:tc>
          <w:tcPr>
            <w:tcW w:w="3078" w:type="dxa"/>
            <w:tcBorders>
              <w:top w:val="nil"/>
              <w:left w:val="nil"/>
              <w:bottom w:val="single" w:sz="8" w:space="0" w:color="000000"/>
              <w:right w:val="single" w:sz="8" w:space="0" w:color="000000"/>
            </w:tcBorders>
            <w:shd w:val="clear" w:color="auto" w:fill="auto"/>
            <w:vAlign w:val="center"/>
          </w:tcPr>
          <w:p w:rsidR="00EA5059" w:rsidRPr="00490F70" w:rsidRDefault="00EA5059" w:rsidP="00EA5059">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32</w:t>
            </w:r>
          </w:p>
        </w:tc>
        <w:tc>
          <w:tcPr>
            <w:tcW w:w="1883" w:type="dxa"/>
            <w:tcBorders>
              <w:top w:val="nil"/>
              <w:left w:val="nil"/>
              <w:bottom w:val="single" w:sz="8" w:space="0" w:color="000000"/>
              <w:right w:val="single" w:sz="8" w:space="0" w:color="000000"/>
            </w:tcBorders>
            <w:shd w:val="clear" w:color="auto" w:fill="auto"/>
            <w:vAlign w:val="center"/>
          </w:tcPr>
          <w:p w:rsidR="00EA5059" w:rsidRPr="00490F70" w:rsidRDefault="00EA5059" w:rsidP="00EA5059">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32</w:t>
            </w:r>
          </w:p>
        </w:tc>
      </w:tr>
      <w:tr w:rsidR="00EA5059" w:rsidRPr="00490F70" w:rsidTr="009706D9">
        <w:trPr>
          <w:trHeight w:val="437"/>
          <w:jc w:val="center"/>
        </w:trPr>
        <w:tc>
          <w:tcPr>
            <w:tcW w:w="3194" w:type="dxa"/>
            <w:tcBorders>
              <w:top w:val="nil"/>
              <w:left w:val="single" w:sz="8" w:space="0" w:color="000000"/>
              <w:bottom w:val="single" w:sz="8" w:space="0" w:color="000000"/>
              <w:right w:val="single" w:sz="8" w:space="0" w:color="000000"/>
            </w:tcBorders>
            <w:shd w:val="clear" w:color="auto" w:fill="auto"/>
          </w:tcPr>
          <w:p w:rsidR="00EA5059" w:rsidRPr="00490F70" w:rsidRDefault="00EA5059" w:rsidP="00EA5059">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 xml:space="preserve">Neutral </w:t>
            </w:r>
          </w:p>
        </w:tc>
        <w:tc>
          <w:tcPr>
            <w:tcW w:w="3078" w:type="dxa"/>
            <w:tcBorders>
              <w:top w:val="nil"/>
              <w:left w:val="nil"/>
              <w:bottom w:val="single" w:sz="8" w:space="0" w:color="000000"/>
              <w:right w:val="single" w:sz="8" w:space="0" w:color="000000"/>
            </w:tcBorders>
            <w:shd w:val="clear" w:color="auto" w:fill="auto"/>
            <w:vAlign w:val="center"/>
          </w:tcPr>
          <w:p w:rsidR="00EA5059" w:rsidRPr="00490F70" w:rsidRDefault="00EA5059" w:rsidP="00EA5059">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20</w:t>
            </w:r>
          </w:p>
        </w:tc>
        <w:tc>
          <w:tcPr>
            <w:tcW w:w="1883" w:type="dxa"/>
            <w:tcBorders>
              <w:top w:val="nil"/>
              <w:left w:val="nil"/>
              <w:bottom w:val="single" w:sz="8" w:space="0" w:color="000000"/>
              <w:right w:val="single" w:sz="8" w:space="0" w:color="000000"/>
            </w:tcBorders>
            <w:shd w:val="clear" w:color="auto" w:fill="auto"/>
            <w:vAlign w:val="center"/>
          </w:tcPr>
          <w:p w:rsidR="00EA5059" w:rsidRPr="00490F70" w:rsidRDefault="00EA5059" w:rsidP="00EA5059">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20</w:t>
            </w:r>
          </w:p>
        </w:tc>
      </w:tr>
      <w:tr w:rsidR="00EA5059" w:rsidRPr="00490F70" w:rsidTr="009706D9">
        <w:trPr>
          <w:trHeight w:val="437"/>
          <w:jc w:val="center"/>
        </w:trPr>
        <w:tc>
          <w:tcPr>
            <w:tcW w:w="3194" w:type="dxa"/>
            <w:tcBorders>
              <w:top w:val="nil"/>
              <w:left w:val="single" w:sz="8" w:space="0" w:color="000000"/>
              <w:bottom w:val="single" w:sz="8" w:space="0" w:color="000000"/>
              <w:right w:val="single" w:sz="8" w:space="0" w:color="000000"/>
            </w:tcBorders>
            <w:shd w:val="clear" w:color="auto" w:fill="auto"/>
          </w:tcPr>
          <w:p w:rsidR="00EA5059" w:rsidRPr="00490F70" w:rsidRDefault="00EA5059" w:rsidP="00EA5059">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 xml:space="preserve">Disagree </w:t>
            </w:r>
          </w:p>
        </w:tc>
        <w:tc>
          <w:tcPr>
            <w:tcW w:w="3078" w:type="dxa"/>
            <w:tcBorders>
              <w:top w:val="nil"/>
              <w:left w:val="nil"/>
              <w:bottom w:val="single" w:sz="8" w:space="0" w:color="000000"/>
              <w:right w:val="single" w:sz="8" w:space="0" w:color="000000"/>
            </w:tcBorders>
            <w:shd w:val="clear" w:color="auto" w:fill="auto"/>
            <w:vAlign w:val="center"/>
          </w:tcPr>
          <w:p w:rsidR="00EA5059" w:rsidRPr="00490F70" w:rsidRDefault="00EA5059" w:rsidP="00EA5059">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2</w:t>
            </w:r>
          </w:p>
        </w:tc>
        <w:tc>
          <w:tcPr>
            <w:tcW w:w="1883" w:type="dxa"/>
            <w:tcBorders>
              <w:top w:val="nil"/>
              <w:left w:val="nil"/>
              <w:bottom w:val="single" w:sz="8" w:space="0" w:color="000000"/>
              <w:right w:val="single" w:sz="8" w:space="0" w:color="000000"/>
            </w:tcBorders>
            <w:shd w:val="clear" w:color="auto" w:fill="auto"/>
            <w:vAlign w:val="center"/>
          </w:tcPr>
          <w:p w:rsidR="00EA5059" w:rsidRPr="00490F70" w:rsidRDefault="00EA5059" w:rsidP="00EA5059">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2</w:t>
            </w:r>
          </w:p>
        </w:tc>
      </w:tr>
      <w:tr w:rsidR="00EA5059" w:rsidRPr="00490F70" w:rsidTr="009706D9">
        <w:trPr>
          <w:trHeight w:val="437"/>
          <w:jc w:val="center"/>
        </w:trPr>
        <w:tc>
          <w:tcPr>
            <w:tcW w:w="3194" w:type="dxa"/>
            <w:tcBorders>
              <w:top w:val="nil"/>
              <w:left w:val="single" w:sz="8" w:space="0" w:color="000000"/>
              <w:bottom w:val="single" w:sz="8" w:space="0" w:color="000000"/>
              <w:right w:val="single" w:sz="8" w:space="0" w:color="000000"/>
            </w:tcBorders>
            <w:shd w:val="clear" w:color="auto" w:fill="auto"/>
          </w:tcPr>
          <w:p w:rsidR="00EA5059" w:rsidRPr="00490F70" w:rsidRDefault="00EA5059" w:rsidP="00EA5059">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 xml:space="preserve">Strongly disagree </w:t>
            </w:r>
          </w:p>
        </w:tc>
        <w:tc>
          <w:tcPr>
            <w:tcW w:w="3078" w:type="dxa"/>
            <w:tcBorders>
              <w:top w:val="nil"/>
              <w:left w:val="nil"/>
              <w:bottom w:val="single" w:sz="8" w:space="0" w:color="000000"/>
              <w:right w:val="single" w:sz="8" w:space="0" w:color="000000"/>
            </w:tcBorders>
            <w:shd w:val="clear" w:color="auto" w:fill="auto"/>
            <w:vAlign w:val="center"/>
          </w:tcPr>
          <w:p w:rsidR="00EA5059" w:rsidRPr="00490F70" w:rsidRDefault="00EA5059" w:rsidP="00EA5059">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1</w:t>
            </w:r>
          </w:p>
        </w:tc>
        <w:tc>
          <w:tcPr>
            <w:tcW w:w="1883" w:type="dxa"/>
            <w:tcBorders>
              <w:top w:val="nil"/>
              <w:left w:val="nil"/>
              <w:bottom w:val="single" w:sz="8" w:space="0" w:color="000000"/>
              <w:right w:val="single" w:sz="8" w:space="0" w:color="000000"/>
            </w:tcBorders>
            <w:shd w:val="clear" w:color="auto" w:fill="auto"/>
            <w:vAlign w:val="center"/>
          </w:tcPr>
          <w:p w:rsidR="00EA5059" w:rsidRPr="00490F70" w:rsidRDefault="00EA5059" w:rsidP="00EA5059">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1</w:t>
            </w:r>
          </w:p>
        </w:tc>
      </w:tr>
      <w:tr w:rsidR="003D5668" w:rsidRPr="00490F70" w:rsidTr="009706D9">
        <w:trPr>
          <w:trHeight w:val="437"/>
          <w:jc w:val="center"/>
        </w:trPr>
        <w:tc>
          <w:tcPr>
            <w:tcW w:w="3194" w:type="dxa"/>
            <w:tcBorders>
              <w:top w:val="nil"/>
              <w:left w:val="single" w:sz="8" w:space="0" w:color="000000"/>
              <w:bottom w:val="single" w:sz="8" w:space="0" w:color="000000"/>
              <w:right w:val="single" w:sz="8" w:space="0" w:color="000000"/>
            </w:tcBorders>
            <w:shd w:val="clear" w:color="auto" w:fill="auto"/>
            <w:vAlign w:val="center"/>
            <w:hideMark/>
          </w:tcPr>
          <w:p w:rsidR="003D5668" w:rsidRPr="00490F70" w:rsidRDefault="003D5668" w:rsidP="009706D9">
            <w:pPr>
              <w:spacing w:after="0" w:line="360" w:lineRule="auto"/>
              <w:jc w:val="center"/>
              <w:rPr>
                <w:rFonts w:ascii="Times New Roman" w:eastAsia="Times New Roman" w:hAnsi="Times New Roman" w:cs="Times New Roman"/>
                <w:b/>
                <w:bCs/>
                <w:color w:val="000000"/>
                <w:sz w:val="24"/>
                <w:szCs w:val="24"/>
                <w:lang w:val="en-GB" w:eastAsia="en-GB"/>
              </w:rPr>
            </w:pPr>
            <w:r w:rsidRPr="00490F70">
              <w:rPr>
                <w:rFonts w:ascii="Times New Roman" w:eastAsia="Times New Roman" w:hAnsi="Times New Roman" w:cs="Times New Roman"/>
                <w:b/>
                <w:bCs/>
                <w:color w:val="000000"/>
                <w:sz w:val="24"/>
                <w:szCs w:val="24"/>
                <w:lang w:eastAsia="en-GB"/>
              </w:rPr>
              <w:t>TOTAL</w:t>
            </w:r>
          </w:p>
        </w:tc>
        <w:tc>
          <w:tcPr>
            <w:tcW w:w="3078" w:type="dxa"/>
            <w:tcBorders>
              <w:top w:val="nil"/>
              <w:left w:val="nil"/>
              <w:bottom w:val="single" w:sz="8" w:space="0" w:color="000000"/>
              <w:right w:val="single" w:sz="8" w:space="0" w:color="000000"/>
            </w:tcBorders>
            <w:shd w:val="clear" w:color="auto" w:fill="auto"/>
            <w:vAlign w:val="center"/>
            <w:hideMark/>
          </w:tcPr>
          <w:p w:rsidR="003D5668" w:rsidRPr="00490F70" w:rsidRDefault="003D5668" w:rsidP="009706D9">
            <w:pPr>
              <w:spacing w:after="0" w:line="360" w:lineRule="auto"/>
              <w:jc w:val="center"/>
              <w:rPr>
                <w:rFonts w:ascii="Times New Roman" w:eastAsia="Times New Roman" w:hAnsi="Times New Roman" w:cs="Times New Roman"/>
                <w:b/>
                <w:bCs/>
                <w:color w:val="000000"/>
                <w:sz w:val="24"/>
                <w:szCs w:val="24"/>
                <w:lang w:val="en-GB" w:eastAsia="en-GB"/>
              </w:rPr>
            </w:pPr>
            <w:r w:rsidRPr="00490F70">
              <w:rPr>
                <w:rFonts w:ascii="Times New Roman" w:eastAsia="Times New Roman" w:hAnsi="Times New Roman" w:cs="Times New Roman"/>
                <w:b/>
                <w:bCs/>
                <w:color w:val="000000"/>
                <w:sz w:val="24"/>
                <w:szCs w:val="24"/>
                <w:lang w:eastAsia="en-GB"/>
              </w:rPr>
              <w:t>100</w:t>
            </w:r>
          </w:p>
        </w:tc>
        <w:tc>
          <w:tcPr>
            <w:tcW w:w="1883" w:type="dxa"/>
            <w:tcBorders>
              <w:top w:val="nil"/>
              <w:left w:val="nil"/>
              <w:bottom w:val="single" w:sz="8" w:space="0" w:color="000000"/>
              <w:right w:val="single" w:sz="8" w:space="0" w:color="000000"/>
            </w:tcBorders>
            <w:shd w:val="clear" w:color="auto" w:fill="auto"/>
            <w:vAlign w:val="center"/>
            <w:hideMark/>
          </w:tcPr>
          <w:p w:rsidR="003D5668" w:rsidRPr="00490F70" w:rsidRDefault="003D5668" w:rsidP="009706D9">
            <w:pPr>
              <w:spacing w:after="0" w:line="360" w:lineRule="auto"/>
              <w:jc w:val="center"/>
              <w:rPr>
                <w:rFonts w:ascii="Times New Roman" w:eastAsia="Times New Roman" w:hAnsi="Times New Roman" w:cs="Times New Roman"/>
                <w:b/>
                <w:bCs/>
                <w:color w:val="000000"/>
                <w:sz w:val="24"/>
                <w:szCs w:val="24"/>
                <w:lang w:val="en-GB" w:eastAsia="en-GB"/>
              </w:rPr>
            </w:pPr>
            <w:r w:rsidRPr="00490F70">
              <w:rPr>
                <w:rFonts w:ascii="Times New Roman" w:eastAsia="Times New Roman" w:hAnsi="Times New Roman" w:cs="Times New Roman"/>
                <w:b/>
                <w:bCs/>
                <w:color w:val="000000"/>
                <w:sz w:val="24"/>
                <w:szCs w:val="24"/>
                <w:lang w:eastAsia="en-GB"/>
              </w:rPr>
              <w:t>100</w:t>
            </w:r>
          </w:p>
        </w:tc>
      </w:tr>
    </w:tbl>
    <w:p w:rsidR="003D5668" w:rsidRPr="00490F70" w:rsidRDefault="003D5668" w:rsidP="003D5668">
      <w:pPr>
        <w:spacing w:after="0" w:line="360" w:lineRule="auto"/>
        <w:rPr>
          <w:rFonts w:ascii="Times New Roman" w:hAnsi="Times New Roman" w:cs="Times New Roman"/>
          <w:sz w:val="24"/>
          <w:szCs w:val="24"/>
        </w:rPr>
      </w:pPr>
      <w:r w:rsidRPr="00490F70">
        <w:rPr>
          <w:rFonts w:ascii="Times New Roman" w:hAnsi="Times New Roman" w:cs="Times New Roman"/>
          <w:sz w:val="24"/>
          <w:szCs w:val="24"/>
        </w:rPr>
        <w:t xml:space="preserve">    Source: Primary Data</w:t>
      </w:r>
    </w:p>
    <w:p w:rsidR="003D5668" w:rsidRPr="00490F70" w:rsidRDefault="003D5668" w:rsidP="003D5668">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CHART NO.4.</w:t>
      </w:r>
      <w:r w:rsidR="00983104">
        <w:rPr>
          <w:rFonts w:ascii="Times New Roman" w:hAnsi="Times New Roman" w:cs="Times New Roman"/>
          <w:b/>
          <w:sz w:val="24"/>
          <w:szCs w:val="24"/>
        </w:rPr>
        <w:t>17</w:t>
      </w:r>
    </w:p>
    <w:p w:rsidR="006E5283" w:rsidRPr="00490F70" w:rsidRDefault="006E5283" w:rsidP="006E5283">
      <w:pPr>
        <w:spacing w:after="0" w:line="360" w:lineRule="auto"/>
        <w:jc w:val="center"/>
        <w:rPr>
          <w:rFonts w:ascii="Times New Roman" w:hAnsi="Times New Roman" w:cs="Times New Roman"/>
          <w:b/>
          <w:sz w:val="24"/>
          <w:szCs w:val="24"/>
        </w:rPr>
      </w:pPr>
      <w:r w:rsidRPr="006E5283">
        <w:rPr>
          <w:rFonts w:ascii="Times New Roman" w:hAnsi="Times New Roman" w:cs="Times New Roman"/>
          <w:b/>
          <w:sz w:val="24"/>
          <w:szCs w:val="24"/>
        </w:rPr>
        <w:t>LIMITED AVAILABILITY AND HIGH COST OF ECO-FRIENDLY TECHNOLOGIES AND INFRASTRUCTURE</w:t>
      </w:r>
    </w:p>
    <w:p w:rsidR="003D5668" w:rsidRPr="00490F70" w:rsidRDefault="003D5668" w:rsidP="003D5668">
      <w:pPr>
        <w:spacing w:after="0" w:line="360" w:lineRule="auto"/>
        <w:jc w:val="center"/>
        <w:rPr>
          <w:rFonts w:ascii="Times New Roman" w:hAnsi="Times New Roman" w:cs="Times New Roman"/>
          <w:b/>
          <w:sz w:val="24"/>
          <w:szCs w:val="24"/>
        </w:rPr>
      </w:pPr>
      <w:r w:rsidRPr="00490F70">
        <w:rPr>
          <w:rFonts w:ascii="Times New Roman" w:hAnsi="Times New Roman" w:cs="Times New Roman"/>
          <w:noProof/>
          <w:sz w:val="24"/>
          <w:szCs w:val="24"/>
          <w:lang w:val="en-IN" w:eastAsia="en-IN" w:bidi="ml-IN"/>
        </w:rPr>
        <w:drawing>
          <wp:inline distT="0" distB="0" distL="0" distR="0" wp14:anchorId="0C8608D0" wp14:editId="0D0CD80D">
            <wp:extent cx="5163185" cy="2084294"/>
            <wp:effectExtent l="0" t="0" r="0" b="0"/>
            <wp:docPr id="19" name="Chart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3D5668" w:rsidRPr="00490F70" w:rsidRDefault="003D5668" w:rsidP="003D5668">
      <w:pPr>
        <w:spacing w:after="0" w:line="360" w:lineRule="auto"/>
        <w:rPr>
          <w:rFonts w:ascii="Times New Roman" w:hAnsi="Times New Roman" w:cs="Times New Roman"/>
          <w:sz w:val="24"/>
          <w:szCs w:val="24"/>
        </w:rPr>
      </w:pPr>
    </w:p>
    <w:p w:rsidR="003D5668" w:rsidRPr="00490F70" w:rsidRDefault="003D5668" w:rsidP="003D5668">
      <w:pPr>
        <w:spacing w:after="0" w:line="360" w:lineRule="auto"/>
        <w:jc w:val="both"/>
        <w:rPr>
          <w:rFonts w:ascii="Times New Roman" w:hAnsi="Times New Roman" w:cs="Times New Roman"/>
          <w:b/>
          <w:sz w:val="24"/>
          <w:szCs w:val="24"/>
        </w:rPr>
      </w:pPr>
      <w:r w:rsidRPr="00490F70">
        <w:rPr>
          <w:rFonts w:ascii="Times New Roman" w:hAnsi="Times New Roman" w:cs="Times New Roman"/>
          <w:b/>
          <w:sz w:val="24"/>
          <w:szCs w:val="24"/>
        </w:rPr>
        <w:t>INTERPRETATION</w:t>
      </w:r>
    </w:p>
    <w:p w:rsidR="003D5668" w:rsidRDefault="003D5668" w:rsidP="00EA5059">
      <w:pPr>
        <w:spacing w:after="0" w:line="360" w:lineRule="auto"/>
        <w:jc w:val="both"/>
        <w:rPr>
          <w:rFonts w:ascii="Times New Roman" w:hAnsi="Times New Roman" w:cs="Times New Roman"/>
          <w:sz w:val="24"/>
          <w:szCs w:val="24"/>
        </w:rPr>
      </w:pPr>
      <w:r w:rsidRPr="00490F70">
        <w:rPr>
          <w:rFonts w:ascii="Times New Roman" w:hAnsi="Times New Roman" w:cs="Times New Roman"/>
          <w:sz w:val="24"/>
          <w:szCs w:val="24"/>
        </w:rPr>
        <w:t xml:space="preserve">Above table and graph shows that </w:t>
      </w:r>
      <w:r>
        <w:rPr>
          <w:rFonts w:ascii="Times New Roman" w:hAnsi="Times New Roman" w:cs="Times New Roman"/>
          <w:sz w:val="24"/>
          <w:szCs w:val="24"/>
        </w:rPr>
        <w:t>4</w:t>
      </w:r>
      <w:r w:rsidR="00EA5059">
        <w:rPr>
          <w:rFonts w:ascii="Times New Roman" w:hAnsi="Times New Roman" w:cs="Times New Roman"/>
          <w:sz w:val="24"/>
          <w:szCs w:val="24"/>
        </w:rPr>
        <w:t>5</w:t>
      </w:r>
      <w:r w:rsidRPr="00490F70">
        <w:rPr>
          <w:rFonts w:ascii="Times New Roman" w:hAnsi="Times New Roman" w:cs="Times New Roman"/>
          <w:sz w:val="24"/>
          <w:szCs w:val="24"/>
        </w:rPr>
        <w:t xml:space="preserve">% of the respondents </w:t>
      </w:r>
      <w:r w:rsidR="00EA5059">
        <w:rPr>
          <w:rFonts w:ascii="Times New Roman" w:hAnsi="Times New Roman" w:cs="Times New Roman"/>
          <w:sz w:val="24"/>
          <w:szCs w:val="24"/>
        </w:rPr>
        <w:t xml:space="preserve">strongly agreed that limited availability and high cost of eco-friendly technologies and infrastructure is the challenge pursuing green logistics.  32% of the respondents agreed and 20% of them have neutral opinion. 2% of the respondents disagreed that limited availability and high cost of eco-friendly technologies and infrastructure is the challenge pursuing green logistics.1% of them strongly disagreed with it. </w:t>
      </w:r>
    </w:p>
    <w:p w:rsidR="00983104" w:rsidRDefault="00983104" w:rsidP="00EA5059">
      <w:pPr>
        <w:spacing w:after="0" w:line="360" w:lineRule="auto"/>
        <w:jc w:val="both"/>
        <w:rPr>
          <w:rFonts w:ascii="Times New Roman" w:hAnsi="Times New Roman" w:cs="Times New Roman"/>
          <w:sz w:val="24"/>
          <w:szCs w:val="24"/>
        </w:rPr>
      </w:pPr>
    </w:p>
    <w:p w:rsidR="00983104" w:rsidRPr="00490F70" w:rsidRDefault="00983104" w:rsidP="00EA5059">
      <w:pPr>
        <w:spacing w:after="0" w:line="360" w:lineRule="auto"/>
        <w:jc w:val="both"/>
        <w:rPr>
          <w:rFonts w:ascii="Times New Roman" w:hAnsi="Times New Roman" w:cs="Times New Roman"/>
          <w:sz w:val="24"/>
          <w:szCs w:val="24"/>
        </w:rPr>
      </w:pPr>
    </w:p>
    <w:p w:rsidR="003D5668" w:rsidRPr="00490F70" w:rsidRDefault="003D5668" w:rsidP="003D5668">
      <w:pPr>
        <w:spacing w:after="0" w:line="360" w:lineRule="auto"/>
        <w:jc w:val="both"/>
        <w:rPr>
          <w:rFonts w:ascii="Times New Roman" w:hAnsi="Times New Roman" w:cs="Times New Roman"/>
          <w:sz w:val="24"/>
          <w:szCs w:val="24"/>
        </w:rPr>
      </w:pPr>
    </w:p>
    <w:p w:rsidR="003D5668" w:rsidRPr="00490F70" w:rsidRDefault="003D5668" w:rsidP="003D5668">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TABLE NO.4.</w:t>
      </w:r>
      <w:r w:rsidR="00983104">
        <w:rPr>
          <w:rFonts w:ascii="Times New Roman" w:hAnsi="Times New Roman" w:cs="Times New Roman"/>
          <w:b/>
          <w:sz w:val="24"/>
          <w:szCs w:val="24"/>
        </w:rPr>
        <w:t>18</w:t>
      </w:r>
    </w:p>
    <w:p w:rsidR="003D5668" w:rsidRPr="00490F70" w:rsidRDefault="00EA5059" w:rsidP="003D5668">
      <w:pPr>
        <w:spacing w:after="0" w:line="360" w:lineRule="auto"/>
        <w:jc w:val="center"/>
        <w:rPr>
          <w:rFonts w:ascii="Times New Roman" w:hAnsi="Times New Roman" w:cs="Times New Roman"/>
          <w:b/>
          <w:sz w:val="24"/>
          <w:szCs w:val="24"/>
        </w:rPr>
      </w:pPr>
      <w:r w:rsidRPr="00EA5059">
        <w:rPr>
          <w:rFonts w:ascii="Times New Roman" w:hAnsi="Times New Roman" w:cs="Times New Roman"/>
          <w:b/>
          <w:sz w:val="24"/>
          <w:szCs w:val="24"/>
        </w:rPr>
        <w:t>RESISTANCE TO CHANGE AND INERTIA WITHIN ORGANIZATIONAL CULTURE AND MANAGEMENT PRACTICES</w:t>
      </w:r>
    </w:p>
    <w:tbl>
      <w:tblPr>
        <w:tblW w:w="8155" w:type="dxa"/>
        <w:jc w:val="center"/>
        <w:tblLook w:val="04A0" w:firstRow="1" w:lastRow="0" w:firstColumn="1" w:lastColumn="0" w:noHBand="0" w:noVBand="1"/>
      </w:tblPr>
      <w:tblGrid>
        <w:gridCol w:w="3194"/>
        <w:gridCol w:w="3078"/>
        <w:gridCol w:w="1883"/>
      </w:tblGrid>
      <w:tr w:rsidR="003D5668" w:rsidRPr="00490F70" w:rsidTr="009706D9">
        <w:trPr>
          <w:trHeight w:val="437"/>
          <w:jc w:val="center"/>
        </w:trPr>
        <w:tc>
          <w:tcPr>
            <w:tcW w:w="3194"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3D5668" w:rsidRPr="00490F70" w:rsidRDefault="003D5668" w:rsidP="009706D9">
            <w:pPr>
              <w:spacing w:after="0" w:line="360" w:lineRule="auto"/>
              <w:jc w:val="center"/>
              <w:rPr>
                <w:rFonts w:ascii="Times New Roman" w:eastAsia="Times New Roman" w:hAnsi="Times New Roman" w:cs="Times New Roman"/>
                <w:b/>
                <w:bCs/>
                <w:color w:val="000000"/>
                <w:sz w:val="24"/>
                <w:szCs w:val="24"/>
                <w:lang w:val="en-GB" w:eastAsia="en-GB"/>
              </w:rPr>
            </w:pPr>
            <w:r>
              <w:rPr>
                <w:rFonts w:ascii="Times New Roman" w:eastAsia="Times New Roman" w:hAnsi="Times New Roman" w:cs="Times New Roman"/>
                <w:b/>
                <w:bCs/>
                <w:color w:val="000000"/>
                <w:sz w:val="24"/>
                <w:szCs w:val="24"/>
                <w:lang w:eastAsia="en-GB"/>
              </w:rPr>
              <w:t>Category</w:t>
            </w:r>
          </w:p>
        </w:tc>
        <w:tc>
          <w:tcPr>
            <w:tcW w:w="3078" w:type="dxa"/>
            <w:tcBorders>
              <w:top w:val="single" w:sz="8" w:space="0" w:color="000000"/>
              <w:left w:val="nil"/>
              <w:bottom w:val="single" w:sz="8" w:space="0" w:color="000000"/>
              <w:right w:val="single" w:sz="8" w:space="0" w:color="000000"/>
            </w:tcBorders>
            <w:shd w:val="clear" w:color="auto" w:fill="auto"/>
            <w:vAlign w:val="center"/>
            <w:hideMark/>
          </w:tcPr>
          <w:p w:rsidR="003D5668" w:rsidRPr="00490F70" w:rsidRDefault="003D5668" w:rsidP="009706D9">
            <w:pPr>
              <w:spacing w:after="0" w:line="360" w:lineRule="auto"/>
              <w:jc w:val="center"/>
              <w:rPr>
                <w:rFonts w:ascii="Times New Roman" w:eastAsia="Times New Roman" w:hAnsi="Times New Roman" w:cs="Times New Roman"/>
                <w:b/>
                <w:bCs/>
                <w:color w:val="000000"/>
                <w:sz w:val="24"/>
                <w:szCs w:val="24"/>
                <w:lang w:val="en-GB" w:eastAsia="en-GB"/>
              </w:rPr>
            </w:pPr>
            <w:r w:rsidRPr="00490F70">
              <w:rPr>
                <w:rFonts w:ascii="Times New Roman" w:eastAsia="Times New Roman" w:hAnsi="Times New Roman" w:cs="Times New Roman"/>
                <w:b/>
                <w:bCs/>
                <w:color w:val="000000"/>
                <w:sz w:val="24"/>
                <w:szCs w:val="24"/>
                <w:lang w:eastAsia="en-GB"/>
              </w:rPr>
              <w:t xml:space="preserve">No. </w:t>
            </w:r>
            <w:r>
              <w:rPr>
                <w:rFonts w:ascii="Times New Roman" w:eastAsia="Times New Roman" w:hAnsi="Times New Roman" w:cs="Times New Roman"/>
                <w:b/>
                <w:bCs/>
                <w:color w:val="000000"/>
                <w:sz w:val="24"/>
                <w:szCs w:val="24"/>
                <w:lang w:eastAsia="en-GB"/>
              </w:rPr>
              <w:t>o</w:t>
            </w:r>
            <w:r w:rsidRPr="00490F70">
              <w:rPr>
                <w:rFonts w:ascii="Times New Roman" w:eastAsia="Times New Roman" w:hAnsi="Times New Roman" w:cs="Times New Roman"/>
                <w:b/>
                <w:bCs/>
                <w:color w:val="000000"/>
                <w:sz w:val="24"/>
                <w:szCs w:val="24"/>
                <w:lang w:eastAsia="en-GB"/>
              </w:rPr>
              <w:t>f Respondents</w:t>
            </w:r>
          </w:p>
        </w:tc>
        <w:tc>
          <w:tcPr>
            <w:tcW w:w="1883" w:type="dxa"/>
            <w:tcBorders>
              <w:top w:val="single" w:sz="8" w:space="0" w:color="000000"/>
              <w:left w:val="nil"/>
              <w:bottom w:val="single" w:sz="8" w:space="0" w:color="000000"/>
              <w:right w:val="single" w:sz="8" w:space="0" w:color="000000"/>
            </w:tcBorders>
            <w:shd w:val="clear" w:color="auto" w:fill="auto"/>
            <w:vAlign w:val="center"/>
            <w:hideMark/>
          </w:tcPr>
          <w:p w:rsidR="003D5668" w:rsidRPr="00490F70" w:rsidRDefault="003D5668" w:rsidP="009706D9">
            <w:pPr>
              <w:spacing w:after="0" w:line="360" w:lineRule="auto"/>
              <w:jc w:val="center"/>
              <w:rPr>
                <w:rFonts w:ascii="Times New Roman" w:eastAsia="Times New Roman" w:hAnsi="Times New Roman" w:cs="Times New Roman"/>
                <w:b/>
                <w:bCs/>
                <w:color w:val="000000"/>
                <w:sz w:val="24"/>
                <w:szCs w:val="24"/>
                <w:lang w:val="en-GB" w:eastAsia="en-GB"/>
              </w:rPr>
            </w:pPr>
            <w:r w:rsidRPr="00490F70">
              <w:rPr>
                <w:rFonts w:ascii="Times New Roman" w:eastAsia="Times New Roman" w:hAnsi="Times New Roman" w:cs="Times New Roman"/>
                <w:b/>
                <w:bCs/>
                <w:color w:val="000000"/>
                <w:sz w:val="24"/>
                <w:szCs w:val="24"/>
                <w:lang w:eastAsia="en-GB"/>
              </w:rPr>
              <w:t>Percentage</w:t>
            </w:r>
          </w:p>
        </w:tc>
      </w:tr>
      <w:tr w:rsidR="00EA5059" w:rsidRPr="00490F70" w:rsidTr="009706D9">
        <w:trPr>
          <w:trHeight w:val="437"/>
          <w:jc w:val="center"/>
        </w:trPr>
        <w:tc>
          <w:tcPr>
            <w:tcW w:w="3194" w:type="dxa"/>
            <w:tcBorders>
              <w:top w:val="nil"/>
              <w:left w:val="single" w:sz="8" w:space="0" w:color="000000"/>
              <w:bottom w:val="single" w:sz="8" w:space="0" w:color="000000"/>
              <w:right w:val="single" w:sz="8" w:space="0" w:color="000000"/>
            </w:tcBorders>
            <w:shd w:val="clear" w:color="auto" w:fill="auto"/>
          </w:tcPr>
          <w:p w:rsidR="00EA5059" w:rsidRPr="00490F70" w:rsidRDefault="00EA5059" w:rsidP="00EA5059">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Strongly agree</w:t>
            </w:r>
          </w:p>
        </w:tc>
        <w:tc>
          <w:tcPr>
            <w:tcW w:w="3078" w:type="dxa"/>
            <w:tcBorders>
              <w:top w:val="nil"/>
              <w:left w:val="nil"/>
              <w:bottom w:val="single" w:sz="8" w:space="0" w:color="000000"/>
              <w:right w:val="single" w:sz="8" w:space="0" w:color="000000"/>
            </w:tcBorders>
            <w:shd w:val="clear" w:color="auto" w:fill="auto"/>
            <w:vAlign w:val="center"/>
          </w:tcPr>
          <w:p w:rsidR="00EA5059" w:rsidRPr="00490F70" w:rsidRDefault="00442375" w:rsidP="00EA5059">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100</w:t>
            </w:r>
          </w:p>
        </w:tc>
        <w:tc>
          <w:tcPr>
            <w:tcW w:w="1883" w:type="dxa"/>
            <w:tcBorders>
              <w:top w:val="nil"/>
              <w:left w:val="nil"/>
              <w:bottom w:val="single" w:sz="8" w:space="0" w:color="000000"/>
              <w:right w:val="single" w:sz="8" w:space="0" w:color="000000"/>
            </w:tcBorders>
            <w:shd w:val="clear" w:color="auto" w:fill="auto"/>
            <w:vAlign w:val="center"/>
          </w:tcPr>
          <w:p w:rsidR="00EA5059" w:rsidRPr="00490F70" w:rsidRDefault="00442375" w:rsidP="00EA5059">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100</w:t>
            </w:r>
          </w:p>
        </w:tc>
      </w:tr>
      <w:tr w:rsidR="00EA5059" w:rsidRPr="00490F70" w:rsidTr="009706D9">
        <w:trPr>
          <w:trHeight w:val="437"/>
          <w:jc w:val="center"/>
        </w:trPr>
        <w:tc>
          <w:tcPr>
            <w:tcW w:w="3194" w:type="dxa"/>
            <w:tcBorders>
              <w:top w:val="nil"/>
              <w:left w:val="single" w:sz="8" w:space="0" w:color="000000"/>
              <w:bottom w:val="single" w:sz="8" w:space="0" w:color="000000"/>
              <w:right w:val="single" w:sz="8" w:space="0" w:color="000000"/>
            </w:tcBorders>
            <w:shd w:val="clear" w:color="auto" w:fill="auto"/>
          </w:tcPr>
          <w:p w:rsidR="00EA5059" w:rsidRPr="00490F70" w:rsidRDefault="00EA5059" w:rsidP="00EA5059">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 xml:space="preserve">Agree </w:t>
            </w:r>
          </w:p>
        </w:tc>
        <w:tc>
          <w:tcPr>
            <w:tcW w:w="3078" w:type="dxa"/>
            <w:tcBorders>
              <w:top w:val="nil"/>
              <w:left w:val="nil"/>
              <w:bottom w:val="single" w:sz="8" w:space="0" w:color="000000"/>
              <w:right w:val="single" w:sz="8" w:space="0" w:color="000000"/>
            </w:tcBorders>
            <w:shd w:val="clear" w:color="auto" w:fill="auto"/>
            <w:vAlign w:val="center"/>
          </w:tcPr>
          <w:p w:rsidR="00EA5059" w:rsidRPr="00490F70" w:rsidRDefault="00442375" w:rsidP="00EA5059">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0</w:t>
            </w:r>
          </w:p>
        </w:tc>
        <w:tc>
          <w:tcPr>
            <w:tcW w:w="1883" w:type="dxa"/>
            <w:tcBorders>
              <w:top w:val="nil"/>
              <w:left w:val="nil"/>
              <w:bottom w:val="single" w:sz="8" w:space="0" w:color="000000"/>
              <w:right w:val="single" w:sz="8" w:space="0" w:color="000000"/>
            </w:tcBorders>
            <w:shd w:val="clear" w:color="auto" w:fill="auto"/>
            <w:vAlign w:val="center"/>
          </w:tcPr>
          <w:p w:rsidR="00EA5059" w:rsidRPr="00490F70" w:rsidRDefault="00442375" w:rsidP="00EA5059">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0</w:t>
            </w:r>
          </w:p>
        </w:tc>
      </w:tr>
      <w:tr w:rsidR="00EA5059" w:rsidRPr="00490F70" w:rsidTr="009706D9">
        <w:trPr>
          <w:trHeight w:val="437"/>
          <w:jc w:val="center"/>
        </w:trPr>
        <w:tc>
          <w:tcPr>
            <w:tcW w:w="3194" w:type="dxa"/>
            <w:tcBorders>
              <w:top w:val="nil"/>
              <w:left w:val="single" w:sz="8" w:space="0" w:color="000000"/>
              <w:bottom w:val="single" w:sz="8" w:space="0" w:color="000000"/>
              <w:right w:val="single" w:sz="8" w:space="0" w:color="000000"/>
            </w:tcBorders>
            <w:shd w:val="clear" w:color="auto" w:fill="auto"/>
          </w:tcPr>
          <w:p w:rsidR="00EA5059" w:rsidRPr="00490F70" w:rsidRDefault="00EA5059" w:rsidP="00EA5059">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 xml:space="preserve">Neutral </w:t>
            </w:r>
          </w:p>
        </w:tc>
        <w:tc>
          <w:tcPr>
            <w:tcW w:w="3078" w:type="dxa"/>
            <w:tcBorders>
              <w:top w:val="nil"/>
              <w:left w:val="nil"/>
              <w:bottom w:val="single" w:sz="8" w:space="0" w:color="000000"/>
              <w:right w:val="single" w:sz="8" w:space="0" w:color="000000"/>
            </w:tcBorders>
            <w:shd w:val="clear" w:color="auto" w:fill="auto"/>
            <w:vAlign w:val="center"/>
          </w:tcPr>
          <w:p w:rsidR="00EA5059" w:rsidRPr="00490F70" w:rsidRDefault="00442375" w:rsidP="00EA5059">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0</w:t>
            </w:r>
          </w:p>
        </w:tc>
        <w:tc>
          <w:tcPr>
            <w:tcW w:w="1883" w:type="dxa"/>
            <w:tcBorders>
              <w:top w:val="nil"/>
              <w:left w:val="nil"/>
              <w:bottom w:val="single" w:sz="8" w:space="0" w:color="000000"/>
              <w:right w:val="single" w:sz="8" w:space="0" w:color="000000"/>
            </w:tcBorders>
            <w:shd w:val="clear" w:color="auto" w:fill="auto"/>
            <w:vAlign w:val="center"/>
          </w:tcPr>
          <w:p w:rsidR="00EA5059" w:rsidRPr="00490F70" w:rsidRDefault="00442375" w:rsidP="00EA5059">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0</w:t>
            </w:r>
          </w:p>
        </w:tc>
      </w:tr>
      <w:tr w:rsidR="00EA5059" w:rsidRPr="00490F70" w:rsidTr="009706D9">
        <w:trPr>
          <w:trHeight w:val="437"/>
          <w:jc w:val="center"/>
        </w:trPr>
        <w:tc>
          <w:tcPr>
            <w:tcW w:w="3194" w:type="dxa"/>
            <w:tcBorders>
              <w:top w:val="nil"/>
              <w:left w:val="single" w:sz="8" w:space="0" w:color="000000"/>
              <w:bottom w:val="single" w:sz="8" w:space="0" w:color="000000"/>
              <w:right w:val="single" w:sz="8" w:space="0" w:color="000000"/>
            </w:tcBorders>
            <w:shd w:val="clear" w:color="auto" w:fill="auto"/>
          </w:tcPr>
          <w:p w:rsidR="00EA5059" w:rsidRPr="00490F70" w:rsidRDefault="00EA5059" w:rsidP="00EA5059">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 xml:space="preserve">Disagree </w:t>
            </w:r>
          </w:p>
        </w:tc>
        <w:tc>
          <w:tcPr>
            <w:tcW w:w="3078" w:type="dxa"/>
            <w:tcBorders>
              <w:top w:val="nil"/>
              <w:left w:val="nil"/>
              <w:bottom w:val="single" w:sz="8" w:space="0" w:color="000000"/>
              <w:right w:val="single" w:sz="8" w:space="0" w:color="000000"/>
            </w:tcBorders>
            <w:shd w:val="clear" w:color="auto" w:fill="auto"/>
            <w:vAlign w:val="center"/>
          </w:tcPr>
          <w:p w:rsidR="00EA5059" w:rsidRPr="00490F70" w:rsidRDefault="00442375" w:rsidP="00EA5059">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0</w:t>
            </w:r>
          </w:p>
        </w:tc>
        <w:tc>
          <w:tcPr>
            <w:tcW w:w="1883" w:type="dxa"/>
            <w:tcBorders>
              <w:top w:val="nil"/>
              <w:left w:val="nil"/>
              <w:bottom w:val="single" w:sz="8" w:space="0" w:color="000000"/>
              <w:right w:val="single" w:sz="8" w:space="0" w:color="000000"/>
            </w:tcBorders>
            <w:shd w:val="clear" w:color="auto" w:fill="auto"/>
            <w:vAlign w:val="center"/>
          </w:tcPr>
          <w:p w:rsidR="00EA5059" w:rsidRPr="00490F70" w:rsidRDefault="00442375" w:rsidP="00EA5059">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0</w:t>
            </w:r>
          </w:p>
        </w:tc>
      </w:tr>
      <w:tr w:rsidR="00EA5059" w:rsidRPr="00490F70" w:rsidTr="009706D9">
        <w:trPr>
          <w:trHeight w:val="437"/>
          <w:jc w:val="center"/>
        </w:trPr>
        <w:tc>
          <w:tcPr>
            <w:tcW w:w="3194" w:type="dxa"/>
            <w:tcBorders>
              <w:top w:val="nil"/>
              <w:left w:val="single" w:sz="8" w:space="0" w:color="000000"/>
              <w:bottom w:val="single" w:sz="8" w:space="0" w:color="000000"/>
              <w:right w:val="single" w:sz="8" w:space="0" w:color="000000"/>
            </w:tcBorders>
            <w:shd w:val="clear" w:color="auto" w:fill="auto"/>
          </w:tcPr>
          <w:p w:rsidR="00EA5059" w:rsidRPr="00490F70" w:rsidRDefault="00EA5059" w:rsidP="00EA5059">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 xml:space="preserve">Strongly disagree </w:t>
            </w:r>
          </w:p>
        </w:tc>
        <w:tc>
          <w:tcPr>
            <w:tcW w:w="3078" w:type="dxa"/>
            <w:tcBorders>
              <w:top w:val="nil"/>
              <w:left w:val="nil"/>
              <w:bottom w:val="single" w:sz="8" w:space="0" w:color="000000"/>
              <w:right w:val="single" w:sz="8" w:space="0" w:color="000000"/>
            </w:tcBorders>
            <w:shd w:val="clear" w:color="auto" w:fill="auto"/>
            <w:vAlign w:val="center"/>
          </w:tcPr>
          <w:p w:rsidR="00EA5059" w:rsidRPr="00490F70" w:rsidRDefault="00442375" w:rsidP="00EA5059">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0</w:t>
            </w:r>
          </w:p>
        </w:tc>
        <w:tc>
          <w:tcPr>
            <w:tcW w:w="1883" w:type="dxa"/>
            <w:tcBorders>
              <w:top w:val="nil"/>
              <w:left w:val="nil"/>
              <w:bottom w:val="single" w:sz="8" w:space="0" w:color="000000"/>
              <w:right w:val="single" w:sz="8" w:space="0" w:color="000000"/>
            </w:tcBorders>
            <w:shd w:val="clear" w:color="auto" w:fill="auto"/>
            <w:vAlign w:val="center"/>
          </w:tcPr>
          <w:p w:rsidR="00EA5059" w:rsidRPr="00490F70" w:rsidRDefault="00442375" w:rsidP="00EA5059">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0</w:t>
            </w:r>
          </w:p>
        </w:tc>
      </w:tr>
      <w:tr w:rsidR="003D5668" w:rsidRPr="00490F70" w:rsidTr="009706D9">
        <w:trPr>
          <w:trHeight w:val="437"/>
          <w:jc w:val="center"/>
        </w:trPr>
        <w:tc>
          <w:tcPr>
            <w:tcW w:w="3194" w:type="dxa"/>
            <w:tcBorders>
              <w:top w:val="nil"/>
              <w:left w:val="single" w:sz="8" w:space="0" w:color="000000"/>
              <w:bottom w:val="single" w:sz="8" w:space="0" w:color="000000"/>
              <w:right w:val="single" w:sz="8" w:space="0" w:color="000000"/>
            </w:tcBorders>
            <w:shd w:val="clear" w:color="auto" w:fill="auto"/>
            <w:vAlign w:val="center"/>
            <w:hideMark/>
          </w:tcPr>
          <w:p w:rsidR="003D5668" w:rsidRPr="00490F70" w:rsidRDefault="003D5668" w:rsidP="009706D9">
            <w:pPr>
              <w:spacing w:after="0" w:line="360" w:lineRule="auto"/>
              <w:jc w:val="center"/>
              <w:rPr>
                <w:rFonts w:ascii="Times New Roman" w:eastAsia="Times New Roman" w:hAnsi="Times New Roman" w:cs="Times New Roman"/>
                <w:b/>
                <w:bCs/>
                <w:color w:val="000000"/>
                <w:sz w:val="24"/>
                <w:szCs w:val="24"/>
                <w:lang w:val="en-GB" w:eastAsia="en-GB"/>
              </w:rPr>
            </w:pPr>
            <w:r w:rsidRPr="00490F70">
              <w:rPr>
                <w:rFonts w:ascii="Times New Roman" w:eastAsia="Times New Roman" w:hAnsi="Times New Roman" w:cs="Times New Roman"/>
                <w:b/>
                <w:bCs/>
                <w:color w:val="000000"/>
                <w:sz w:val="24"/>
                <w:szCs w:val="24"/>
                <w:lang w:eastAsia="en-GB"/>
              </w:rPr>
              <w:t>TOTAL</w:t>
            </w:r>
          </w:p>
        </w:tc>
        <w:tc>
          <w:tcPr>
            <w:tcW w:w="3078" w:type="dxa"/>
            <w:tcBorders>
              <w:top w:val="nil"/>
              <w:left w:val="nil"/>
              <w:bottom w:val="single" w:sz="8" w:space="0" w:color="000000"/>
              <w:right w:val="single" w:sz="8" w:space="0" w:color="000000"/>
            </w:tcBorders>
            <w:shd w:val="clear" w:color="auto" w:fill="auto"/>
            <w:vAlign w:val="center"/>
            <w:hideMark/>
          </w:tcPr>
          <w:p w:rsidR="003D5668" w:rsidRPr="00490F70" w:rsidRDefault="003D5668" w:rsidP="009706D9">
            <w:pPr>
              <w:spacing w:after="0" w:line="360" w:lineRule="auto"/>
              <w:jc w:val="center"/>
              <w:rPr>
                <w:rFonts w:ascii="Times New Roman" w:eastAsia="Times New Roman" w:hAnsi="Times New Roman" w:cs="Times New Roman"/>
                <w:b/>
                <w:bCs/>
                <w:color w:val="000000"/>
                <w:sz w:val="24"/>
                <w:szCs w:val="24"/>
                <w:lang w:val="en-GB" w:eastAsia="en-GB"/>
              </w:rPr>
            </w:pPr>
            <w:r w:rsidRPr="00490F70">
              <w:rPr>
                <w:rFonts w:ascii="Times New Roman" w:eastAsia="Times New Roman" w:hAnsi="Times New Roman" w:cs="Times New Roman"/>
                <w:b/>
                <w:bCs/>
                <w:color w:val="000000"/>
                <w:sz w:val="24"/>
                <w:szCs w:val="24"/>
                <w:lang w:eastAsia="en-GB"/>
              </w:rPr>
              <w:t>100</w:t>
            </w:r>
          </w:p>
        </w:tc>
        <w:tc>
          <w:tcPr>
            <w:tcW w:w="1883" w:type="dxa"/>
            <w:tcBorders>
              <w:top w:val="nil"/>
              <w:left w:val="nil"/>
              <w:bottom w:val="single" w:sz="8" w:space="0" w:color="000000"/>
              <w:right w:val="single" w:sz="8" w:space="0" w:color="000000"/>
            </w:tcBorders>
            <w:shd w:val="clear" w:color="auto" w:fill="auto"/>
            <w:vAlign w:val="center"/>
            <w:hideMark/>
          </w:tcPr>
          <w:p w:rsidR="003D5668" w:rsidRPr="00490F70" w:rsidRDefault="003D5668" w:rsidP="009706D9">
            <w:pPr>
              <w:spacing w:after="0" w:line="360" w:lineRule="auto"/>
              <w:jc w:val="center"/>
              <w:rPr>
                <w:rFonts w:ascii="Times New Roman" w:eastAsia="Times New Roman" w:hAnsi="Times New Roman" w:cs="Times New Roman"/>
                <w:b/>
                <w:bCs/>
                <w:color w:val="000000"/>
                <w:sz w:val="24"/>
                <w:szCs w:val="24"/>
                <w:lang w:val="en-GB" w:eastAsia="en-GB"/>
              </w:rPr>
            </w:pPr>
            <w:r w:rsidRPr="00490F70">
              <w:rPr>
                <w:rFonts w:ascii="Times New Roman" w:eastAsia="Times New Roman" w:hAnsi="Times New Roman" w:cs="Times New Roman"/>
                <w:b/>
                <w:bCs/>
                <w:color w:val="000000"/>
                <w:sz w:val="24"/>
                <w:szCs w:val="24"/>
                <w:lang w:eastAsia="en-GB"/>
              </w:rPr>
              <w:t>100</w:t>
            </w:r>
          </w:p>
        </w:tc>
      </w:tr>
    </w:tbl>
    <w:p w:rsidR="003D5668" w:rsidRPr="00490F70" w:rsidRDefault="003D5668" w:rsidP="003D5668">
      <w:pPr>
        <w:spacing w:after="0" w:line="360" w:lineRule="auto"/>
        <w:rPr>
          <w:rFonts w:ascii="Times New Roman" w:hAnsi="Times New Roman" w:cs="Times New Roman"/>
          <w:sz w:val="24"/>
          <w:szCs w:val="24"/>
        </w:rPr>
      </w:pPr>
      <w:r w:rsidRPr="00490F70">
        <w:rPr>
          <w:rFonts w:ascii="Times New Roman" w:hAnsi="Times New Roman" w:cs="Times New Roman"/>
          <w:sz w:val="24"/>
          <w:szCs w:val="24"/>
        </w:rPr>
        <w:t xml:space="preserve">    Source: Primary Data</w:t>
      </w:r>
    </w:p>
    <w:p w:rsidR="003D5668" w:rsidRPr="00490F70" w:rsidRDefault="003D5668" w:rsidP="003D5668">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CHART NO.4.</w:t>
      </w:r>
      <w:r w:rsidR="00983104">
        <w:rPr>
          <w:rFonts w:ascii="Times New Roman" w:hAnsi="Times New Roman" w:cs="Times New Roman"/>
          <w:b/>
          <w:sz w:val="24"/>
          <w:szCs w:val="24"/>
        </w:rPr>
        <w:t>18</w:t>
      </w:r>
    </w:p>
    <w:p w:rsidR="00EA5059" w:rsidRPr="00490F70" w:rsidRDefault="00EA5059" w:rsidP="00EA5059">
      <w:pPr>
        <w:spacing w:after="0" w:line="360" w:lineRule="auto"/>
        <w:jc w:val="center"/>
        <w:rPr>
          <w:rFonts w:ascii="Times New Roman" w:hAnsi="Times New Roman" w:cs="Times New Roman"/>
          <w:b/>
          <w:sz w:val="24"/>
          <w:szCs w:val="24"/>
        </w:rPr>
      </w:pPr>
      <w:r w:rsidRPr="00EA5059">
        <w:rPr>
          <w:rFonts w:ascii="Times New Roman" w:hAnsi="Times New Roman" w:cs="Times New Roman"/>
          <w:b/>
          <w:sz w:val="24"/>
          <w:szCs w:val="24"/>
        </w:rPr>
        <w:t>RESISTANCE TO CHANGE AND INERTIA WITHIN ORGANIZATIONAL CULTURE AND MANAGEMENT PRACTICES</w:t>
      </w:r>
    </w:p>
    <w:p w:rsidR="003D5668" w:rsidRPr="00490F70" w:rsidRDefault="003D5668" w:rsidP="003D5668">
      <w:pPr>
        <w:spacing w:after="0" w:line="360" w:lineRule="auto"/>
        <w:jc w:val="center"/>
        <w:rPr>
          <w:rFonts w:ascii="Times New Roman" w:hAnsi="Times New Roman" w:cs="Times New Roman"/>
          <w:b/>
          <w:sz w:val="24"/>
          <w:szCs w:val="24"/>
        </w:rPr>
      </w:pPr>
      <w:r w:rsidRPr="00490F70">
        <w:rPr>
          <w:rFonts w:ascii="Times New Roman" w:hAnsi="Times New Roman" w:cs="Times New Roman"/>
          <w:noProof/>
          <w:sz w:val="24"/>
          <w:szCs w:val="24"/>
          <w:lang w:val="en-IN" w:eastAsia="en-IN" w:bidi="ml-IN"/>
        </w:rPr>
        <w:drawing>
          <wp:inline distT="0" distB="0" distL="0" distR="0" wp14:anchorId="40C91EF3" wp14:editId="7EB51AE7">
            <wp:extent cx="5163185" cy="2084294"/>
            <wp:effectExtent l="0" t="0" r="0" b="0"/>
            <wp:docPr id="20" name="Chart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3D5668" w:rsidRPr="00490F70" w:rsidRDefault="003D5668" w:rsidP="003D5668">
      <w:pPr>
        <w:spacing w:after="0" w:line="360" w:lineRule="auto"/>
        <w:rPr>
          <w:rFonts w:ascii="Times New Roman" w:hAnsi="Times New Roman" w:cs="Times New Roman"/>
          <w:sz w:val="24"/>
          <w:szCs w:val="24"/>
        </w:rPr>
      </w:pPr>
    </w:p>
    <w:p w:rsidR="003D5668" w:rsidRPr="00490F70" w:rsidRDefault="003D5668" w:rsidP="003D5668">
      <w:pPr>
        <w:spacing w:after="0" w:line="360" w:lineRule="auto"/>
        <w:jc w:val="both"/>
        <w:rPr>
          <w:rFonts w:ascii="Times New Roman" w:hAnsi="Times New Roman" w:cs="Times New Roman"/>
          <w:b/>
          <w:sz w:val="24"/>
          <w:szCs w:val="24"/>
        </w:rPr>
      </w:pPr>
      <w:r w:rsidRPr="00490F70">
        <w:rPr>
          <w:rFonts w:ascii="Times New Roman" w:hAnsi="Times New Roman" w:cs="Times New Roman"/>
          <w:b/>
          <w:sz w:val="24"/>
          <w:szCs w:val="24"/>
        </w:rPr>
        <w:t>INTERPRETATION</w:t>
      </w:r>
    </w:p>
    <w:p w:rsidR="003D5668" w:rsidRDefault="003D5668" w:rsidP="003D5668">
      <w:pPr>
        <w:spacing w:after="0" w:line="360" w:lineRule="auto"/>
        <w:jc w:val="both"/>
        <w:rPr>
          <w:rFonts w:ascii="Times New Roman" w:hAnsi="Times New Roman" w:cs="Times New Roman"/>
          <w:sz w:val="24"/>
          <w:szCs w:val="24"/>
        </w:rPr>
      </w:pPr>
      <w:r w:rsidRPr="00490F70">
        <w:rPr>
          <w:rFonts w:ascii="Times New Roman" w:hAnsi="Times New Roman" w:cs="Times New Roman"/>
          <w:sz w:val="24"/>
          <w:szCs w:val="24"/>
        </w:rPr>
        <w:t xml:space="preserve">Above table and graph shows that </w:t>
      </w:r>
      <w:r w:rsidR="00442375">
        <w:rPr>
          <w:rFonts w:ascii="Times New Roman" w:hAnsi="Times New Roman" w:cs="Times New Roman"/>
          <w:sz w:val="24"/>
          <w:szCs w:val="24"/>
        </w:rPr>
        <w:t xml:space="preserve">the entire respondents strongly agreed that resistance to change and inertia within organizational culture and management practices. </w:t>
      </w:r>
    </w:p>
    <w:p w:rsidR="00442375" w:rsidRDefault="00442375" w:rsidP="003D5668">
      <w:pPr>
        <w:spacing w:after="0" w:line="360" w:lineRule="auto"/>
        <w:jc w:val="both"/>
        <w:rPr>
          <w:rFonts w:ascii="Times New Roman" w:hAnsi="Times New Roman" w:cs="Times New Roman"/>
          <w:sz w:val="24"/>
          <w:szCs w:val="24"/>
        </w:rPr>
      </w:pPr>
    </w:p>
    <w:p w:rsidR="00442375" w:rsidRPr="00490F70" w:rsidRDefault="00442375" w:rsidP="003D5668">
      <w:pPr>
        <w:spacing w:after="0" w:line="360" w:lineRule="auto"/>
        <w:jc w:val="both"/>
        <w:rPr>
          <w:rFonts w:ascii="Times New Roman" w:hAnsi="Times New Roman" w:cs="Times New Roman"/>
          <w:sz w:val="24"/>
          <w:szCs w:val="24"/>
        </w:rPr>
      </w:pPr>
    </w:p>
    <w:p w:rsidR="003D5668" w:rsidRPr="00490F70" w:rsidRDefault="003D5668" w:rsidP="003D5668">
      <w:pPr>
        <w:spacing w:after="0" w:line="360" w:lineRule="auto"/>
        <w:jc w:val="both"/>
        <w:rPr>
          <w:rFonts w:ascii="Times New Roman" w:hAnsi="Times New Roman" w:cs="Times New Roman"/>
          <w:sz w:val="24"/>
          <w:szCs w:val="24"/>
        </w:rPr>
      </w:pPr>
    </w:p>
    <w:p w:rsidR="003D5668" w:rsidRDefault="003D5668" w:rsidP="003D5668">
      <w:pPr>
        <w:spacing w:after="0" w:line="360" w:lineRule="auto"/>
        <w:jc w:val="both"/>
        <w:rPr>
          <w:rFonts w:ascii="Times New Roman" w:hAnsi="Times New Roman" w:cs="Times New Roman"/>
          <w:sz w:val="24"/>
          <w:szCs w:val="24"/>
        </w:rPr>
      </w:pPr>
    </w:p>
    <w:p w:rsidR="00983104" w:rsidRDefault="00983104" w:rsidP="003D5668">
      <w:pPr>
        <w:spacing w:after="0" w:line="360" w:lineRule="auto"/>
        <w:jc w:val="both"/>
        <w:rPr>
          <w:rFonts w:ascii="Times New Roman" w:hAnsi="Times New Roman" w:cs="Times New Roman"/>
          <w:sz w:val="24"/>
          <w:szCs w:val="24"/>
        </w:rPr>
      </w:pPr>
    </w:p>
    <w:p w:rsidR="00983104" w:rsidRPr="00490F70" w:rsidRDefault="00983104" w:rsidP="003D5668">
      <w:pPr>
        <w:spacing w:after="0" w:line="360" w:lineRule="auto"/>
        <w:jc w:val="both"/>
        <w:rPr>
          <w:rFonts w:ascii="Times New Roman" w:hAnsi="Times New Roman" w:cs="Times New Roman"/>
          <w:sz w:val="24"/>
          <w:szCs w:val="24"/>
        </w:rPr>
      </w:pPr>
    </w:p>
    <w:p w:rsidR="003D5668" w:rsidRPr="00490F70" w:rsidRDefault="003D5668" w:rsidP="003D5668">
      <w:pPr>
        <w:spacing w:after="0" w:line="360" w:lineRule="auto"/>
        <w:jc w:val="both"/>
        <w:rPr>
          <w:rFonts w:ascii="Times New Roman" w:hAnsi="Times New Roman" w:cs="Times New Roman"/>
          <w:sz w:val="24"/>
          <w:szCs w:val="24"/>
        </w:rPr>
      </w:pPr>
    </w:p>
    <w:p w:rsidR="003D5668" w:rsidRPr="00490F70" w:rsidRDefault="003D5668" w:rsidP="003D5668">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TABLE NO.4.</w:t>
      </w:r>
      <w:r w:rsidR="00983104">
        <w:rPr>
          <w:rFonts w:ascii="Times New Roman" w:hAnsi="Times New Roman" w:cs="Times New Roman"/>
          <w:b/>
          <w:sz w:val="24"/>
          <w:szCs w:val="24"/>
        </w:rPr>
        <w:t>19</w:t>
      </w:r>
    </w:p>
    <w:p w:rsidR="003D5668" w:rsidRPr="00490F70" w:rsidRDefault="00442375" w:rsidP="003D5668">
      <w:pPr>
        <w:spacing w:after="0" w:line="360" w:lineRule="auto"/>
        <w:jc w:val="center"/>
        <w:rPr>
          <w:rFonts w:ascii="Times New Roman" w:hAnsi="Times New Roman" w:cs="Times New Roman"/>
          <w:b/>
          <w:sz w:val="24"/>
          <w:szCs w:val="24"/>
        </w:rPr>
      </w:pPr>
      <w:r w:rsidRPr="00442375">
        <w:rPr>
          <w:rFonts w:ascii="Times New Roman" w:hAnsi="Times New Roman" w:cs="Times New Roman"/>
          <w:b/>
          <w:sz w:val="24"/>
          <w:szCs w:val="24"/>
        </w:rPr>
        <w:t>INSUFFICIENT INCENTIVES AND REGULATORY FRAMEWORKS TO PROMOTE AND REWARD SUSTAINABLE PRACTICES</w:t>
      </w:r>
    </w:p>
    <w:tbl>
      <w:tblPr>
        <w:tblW w:w="8155" w:type="dxa"/>
        <w:jc w:val="center"/>
        <w:tblLook w:val="04A0" w:firstRow="1" w:lastRow="0" w:firstColumn="1" w:lastColumn="0" w:noHBand="0" w:noVBand="1"/>
      </w:tblPr>
      <w:tblGrid>
        <w:gridCol w:w="3392"/>
        <w:gridCol w:w="2880"/>
        <w:gridCol w:w="1883"/>
      </w:tblGrid>
      <w:tr w:rsidR="003D5668" w:rsidRPr="00490F70" w:rsidTr="009706D9">
        <w:trPr>
          <w:trHeight w:val="437"/>
          <w:jc w:val="center"/>
        </w:trPr>
        <w:tc>
          <w:tcPr>
            <w:tcW w:w="3392"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3D5668" w:rsidRPr="00490F70" w:rsidRDefault="003D5668" w:rsidP="009706D9">
            <w:pPr>
              <w:spacing w:after="0" w:line="360" w:lineRule="auto"/>
              <w:jc w:val="center"/>
              <w:rPr>
                <w:rFonts w:ascii="Times New Roman" w:eastAsia="Times New Roman" w:hAnsi="Times New Roman" w:cs="Times New Roman"/>
                <w:b/>
                <w:bCs/>
                <w:color w:val="000000"/>
                <w:sz w:val="24"/>
                <w:szCs w:val="24"/>
                <w:lang w:val="en-GB" w:eastAsia="en-GB"/>
              </w:rPr>
            </w:pPr>
            <w:r>
              <w:rPr>
                <w:rFonts w:ascii="Times New Roman" w:eastAsia="Times New Roman" w:hAnsi="Times New Roman" w:cs="Times New Roman"/>
                <w:b/>
                <w:bCs/>
                <w:color w:val="000000"/>
                <w:sz w:val="24"/>
                <w:szCs w:val="24"/>
                <w:lang w:eastAsia="en-GB"/>
              </w:rPr>
              <w:t>Category</w:t>
            </w:r>
          </w:p>
        </w:tc>
        <w:tc>
          <w:tcPr>
            <w:tcW w:w="2880" w:type="dxa"/>
            <w:tcBorders>
              <w:top w:val="single" w:sz="8" w:space="0" w:color="000000"/>
              <w:left w:val="nil"/>
              <w:bottom w:val="single" w:sz="8" w:space="0" w:color="000000"/>
              <w:right w:val="single" w:sz="8" w:space="0" w:color="000000"/>
            </w:tcBorders>
            <w:shd w:val="clear" w:color="auto" w:fill="auto"/>
            <w:vAlign w:val="center"/>
            <w:hideMark/>
          </w:tcPr>
          <w:p w:rsidR="003D5668" w:rsidRPr="00490F70" w:rsidRDefault="003D5668" w:rsidP="009706D9">
            <w:pPr>
              <w:spacing w:after="0" w:line="360" w:lineRule="auto"/>
              <w:jc w:val="center"/>
              <w:rPr>
                <w:rFonts w:ascii="Times New Roman" w:eastAsia="Times New Roman" w:hAnsi="Times New Roman" w:cs="Times New Roman"/>
                <w:b/>
                <w:bCs/>
                <w:color w:val="000000"/>
                <w:sz w:val="24"/>
                <w:szCs w:val="24"/>
                <w:lang w:val="en-GB" w:eastAsia="en-GB"/>
              </w:rPr>
            </w:pPr>
            <w:r w:rsidRPr="00490F70">
              <w:rPr>
                <w:rFonts w:ascii="Times New Roman" w:eastAsia="Times New Roman" w:hAnsi="Times New Roman" w:cs="Times New Roman"/>
                <w:b/>
                <w:bCs/>
                <w:color w:val="000000"/>
                <w:sz w:val="24"/>
                <w:szCs w:val="24"/>
                <w:lang w:eastAsia="en-GB"/>
              </w:rPr>
              <w:t xml:space="preserve">No. </w:t>
            </w:r>
            <w:r>
              <w:rPr>
                <w:rFonts w:ascii="Times New Roman" w:eastAsia="Times New Roman" w:hAnsi="Times New Roman" w:cs="Times New Roman"/>
                <w:b/>
                <w:bCs/>
                <w:color w:val="000000"/>
                <w:sz w:val="24"/>
                <w:szCs w:val="24"/>
                <w:lang w:eastAsia="en-GB"/>
              </w:rPr>
              <w:t>o</w:t>
            </w:r>
            <w:r w:rsidRPr="00490F70">
              <w:rPr>
                <w:rFonts w:ascii="Times New Roman" w:eastAsia="Times New Roman" w:hAnsi="Times New Roman" w:cs="Times New Roman"/>
                <w:b/>
                <w:bCs/>
                <w:color w:val="000000"/>
                <w:sz w:val="24"/>
                <w:szCs w:val="24"/>
                <w:lang w:eastAsia="en-GB"/>
              </w:rPr>
              <w:t>f Respondents</w:t>
            </w:r>
          </w:p>
        </w:tc>
        <w:tc>
          <w:tcPr>
            <w:tcW w:w="1883" w:type="dxa"/>
            <w:tcBorders>
              <w:top w:val="single" w:sz="8" w:space="0" w:color="000000"/>
              <w:left w:val="nil"/>
              <w:bottom w:val="single" w:sz="8" w:space="0" w:color="000000"/>
              <w:right w:val="single" w:sz="8" w:space="0" w:color="000000"/>
            </w:tcBorders>
            <w:shd w:val="clear" w:color="auto" w:fill="auto"/>
            <w:vAlign w:val="center"/>
            <w:hideMark/>
          </w:tcPr>
          <w:p w:rsidR="003D5668" w:rsidRPr="00490F70" w:rsidRDefault="003D5668" w:rsidP="009706D9">
            <w:pPr>
              <w:spacing w:after="0" w:line="360" w:lineRule="auto"/>
              <w:jc w:val="center"/>
              <w:rPr>
                <w:rFonts w:ascii="Times New Roman" w:eastAsia="Times New Roman" w:hAnsi="Times New Roman" w:cs="Times New Roman"/>
                <w:b/>
                <w:bCs/>
                <w:color w:val="000000"/>
                <w:sz w:val="24"/>
                <w:szCs w:val="24"/>
                <w:lang w:val="en-GB" w:eastAsia="en-GB"/>
              </w:rPr>
            </w:pPr>
            <w:r w:rsidRPr="00490F70">
              <w:rPr>
                <w:rFonts w:ascii="Times New Roman" w:eastAsia="Times New Roman" w:hAnsi="Times New Roman" w:cs="Times New Roman"/>
                <w:b/>
                <w:bCs/>
                <w:color w:val="000000"/>
                <w:sz w:val="24"/>
                <w:szCs w:val="24"/>
                <w:lang w:eastAsia="en-GB"/>
              </w:rPr>
              <w:t>Percentage</w:t>
            </w:r>
          </w:p>
        </w:tc>
      </w:tr>
      <w:tr w:rsidR="00442375" w:rsidRPr="00490F70" w:rsidTr="009706D9">
        <w:trPr>
          <w:trHeight w:val="437"/>
          <w:jc w:val="center"/>
        </w:trPr>
        <w:tc>
          <w:tcPr>
            <w:tcW w:w="3392" w:type="dxa"/>
            <w:tcBorders>
              <w:top w:val="nil"/>
              <w:left w:val="single" w:sz="8" w:space="0" w:color="000000"/>
              <w:bottom w:val="single" w:sz="8" w:space="0" w:color="000000"/>
              <w:right w:val="single" w:sz="8" w:space="0" w:color="000000"/>
            </w:tcBorders>
            <w:shd w:val="clear" w:color="auto" w:fill="auto"/>
          </w:tcPr>
          <w:p w:rsidR="00442375" w:rsidRPr="00490F70" w:rsidRDefault="00442375" w:rsidP="00442375">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Strongly agree</w:t>
            </w:r>
          </w:p>
        </w:tc>
        <w:tc>
          <w:tcPr>
            <w:tcW w:w="2880" w:type="dxa"/>
            <w:tcBorders>
              <w:top w:val="nil"/>
              <w:left w:val="nil"/>
              <w:bottom w:val="single" w:sz="8" w:space="0" w:color="000000"/>
              <w:right w:val="single" w:sz="8" w:space="0" w:color="000000"/>
            </w:tcBorders>
            <w:shd w:val="clear" w:color="auto" w:fill="auto"/>
            <w:vAlign w:val="center"/>
          </w:tcPr>
          <w:p w:rsidR="00442375" w:rsidRPr="00490F70" w:rsidRDefault="00442375" w:rsidP="00442375">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3</w:t>
            </w:r>
          </w:p>
        </w:tc>
        <w:tc>
          <w:tcPr>
            <w:tcW w:w="1883" w:type="dxa"/>
            <w:tcBorders>
              <w:top w:val="nil"/>
              <w:left w:val="nil"/>
              <w:bottom w:val="single" w:sz="8" w:space="0" w:color="000000"/>
              <w:right w:val="single" w:sz="8" w:space="0" w:color="000000"/>
            </w:tcBorders>
            <w:shd w:val="clear" w:color="auto" w:fill="auto"/>
            <w:vAlign w:val="center"/>
          </w:tcPr>
          <w:p w:rsidR="00442375" w:rsidRPr="00490F70" w:rsidRDefault="00442375" w:rsidP="00442375">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3</w:t>
            </w:r>
          </w:p>
        </w:tc>
      </w:tr>
      <w:tr w:rsidR="00442375" w:rsidRPr="00490F70" w:rsidTr="009706D9">
        <w:trPr>
          <w:trHeight w:val="437"/>
          <w:jc w:val="center"/>
        </w:trPr>
        <w:tc>
          <w:tcPr>
            <w:tcW w:w="3392" w:type="dxa"/>
            <w:tcBorders>
              <w:top w:val="nil"/>
              <w:left w:val="single" w:sz="8" w:space="0" w:color="000000"/>
              <w:bottom w:val="single" w:sz="8" w:space="0" w:color="000000"/>
              <w:right w:val="single" w:sz="8" w:space="0" w:color="000000"/>
            </w:tcBorders>
            <w:shd w:val="clear" w:color="auto" w:fill="auto"/>
          </w:tcPr>
          <w:p w:rsidR="00442375" w:rsidRPr="00490F70" w:rsidRDefault="00442375" w:rsidP="00442375">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 xml:space="preserve">Agree </w:t>
            </w:r>
          </w:p>
        </w:tc>
        <w:tc>
          <w:tcPr>
            <w:tcW w:w="2880" w:type="dxa"/>
            <w:tcBorders>
              <w:top w:val="nil"/>
              <w:left w:val="nil"/>
              <w:bottom w:val="single" w:sz="8" w:space="0" w:color="000000"/>
              <w:right w:val="single" w:sz="8" w:space="0" w:color="000000"/>
            </w:tcBorders>
            <w:shd w:val="clear" w:color="auto" w:fill="auto"/>
            <w:vAlign w:val="center"/>
          </w:tcPr>
          <w:p w:rsidR="00442375" w:rsidRPr="00490F70" w:rsidRDefault="00442375" w:rsidP="00442375">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9</w:t>
            </w:r>
          </w:p>
        </w:tc>
        <w:tc>
          <w:tcPr>
            <w:tcW w:w="1883" w:type="dxa"/>
            <w:tcBorders>
              <w:top w:val="nil"/>
              <w:left w:val="nil"/>
              <w:bottom w:val="single" w:sz="8" w:space="0" w:color="000000"/>
              <w:right w:val="single" w:sz="8" w:space="0" w:color="000000"/>
            </w:tcBorders>
            <w:shd w:val="clear" w:color="auto" w:fill="auto"/>
            <w:vAlign w:val="center"/>
          </w:tcPr>
          <w:p w:rsidR="00442375" w:rsidRPr="00490F70" w:rsidRDefault="00442375" w:rsidP="00442375">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9</w:t>
            </w:r>
          </w:p>
        </w:tc>
      </w:tr>
      <w:tr w:rsidR="00442375" w:rsidRPr="00490F70" w:rsidTr="009706D9">
        <w:trPr>
          <w:trHeight w:val="437"/>
          <w:jc w:val="center"/>
        </w:trPr>
        <w:tc>
          <w:tcPr>
            <w:tcW w:w="3392" w:type="dxa"/>
            <w:tcBorders>
              <w:top w:val="nil"/>
              <w:left w:val="single" w:sz="8" w:space="0" w:color="000000"/>
              <w:bottom w:val="single" w:sz="8" w:space="0" w:color="000000"/>
              <w:right w:val="single" w:sz="8" w:space="0" w:color="000000"/>
            </w:tcBorders>
            <w:shd w:val="clear" w:color="auto" w:fill="auto"/>
          </w:tcPr>
          <w:p w:rsidR="00442375" w:rsidRPr="00490F70" w:rsidRDefault="00442375" w:rsidP="00442375">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 xml:space="preserve">Neutral </w:t>
            </w:r>
          </w:p>
        </w:tc>
        <w:tc>
          <w:tcPr>
            <w:tcW w:w="2880" w:type="dxa"/>
            <w:tcBorders>
              <w:top w:val="nil"/>
              <w:left w:val="nil"/>
              <w:bottom w:val="single" w:sz="8" w:space="0" w:color="000000"/>
              <w:right w:val="single" w:sz="8" w:space="0" w:color="000000"/>
            </w:tcBorders>
            <w:shd w:val="clear" w:color="auto" w:fill="auto"/>
            <w:vAlign w:val="center"/>
          </w:tcPr>
          <w:p w:rsidR="00442375" w:rsidRPr="00490F70" w:rsidRDefault="00442375" w:rsidP="00442375">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73</w:t>
            </w:r>
          </w:p>
        </w:tc>
        <w:tc>
          <w:tcPr>
            <w:tcW w:w="1883" w:type="dxa"/>
            <w:tcBorders>
              <w:top w:val="nil"/>
              <w:left w:val="nil"/>
              <w:bottom w:val="single" w:sz="8" w:space="0" w:color="000000"/>
              <w:right w:val="single" w:sz="8" w:space="0" w:color="000000"/>
            </w:tcBorders>
            <w:shd w:val="clear" w:color="auto" w:fill="auto"/>
            <w:vAlign w:val="center"/>
          </w:tcPr>
          <w:p w:rsidR="00442375" w:rsidRPr="00490F70" w:rsidRDefault="00442375" w:rsidP="00442375">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73</w:t>
            </w:r>
          </w:p>
        </w:tc>
      </w:tr>
      <w:tr w:rsidR="00442375" w:rsidRPr="00490F70" w:rsidTr="009706D9">
        <w:trPr>
          <w:trHeight w:val="437"/>
          <w:jc w:val="center"/>
        </w:trPr>
        <w:tc>
          <w:tcPr>
            <w:tcW w:w="3392" w:type="dxa"/>
            <w:tcBorders>
              <w:top w:val="nil"/>
              <w:left w:val="single" w:sz="8" w:space="0" w:color="000000"/>
              <w:bottom w:val="single" w:sz="8" w:space="0" w:color="000000"/>
              <w:right w:val="single" w:sz="8" w:space="0" w:color="000000"/>
            </w:tcBorders>
            <w:shd w:val="clear" w:color="auto" w:fill="auto"/>
          </w:tcPr>
          <w:p w:rsidR="00442375" w:rsidRPr="00490F70" w:rsidRDefault="00442375" w:rsidP="00442375">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 xml:space="preserve">Disagree </w:t>
            </w:r>
          </w:p>
        </w:tc>
        <w:tc>
          <w:tcPr>
            <w:tcW w:w="2880" w:type="dxa"/>
            <w:tcBorders>
              <w:top w:val="nil"/>
              <w:left w:val="nil"/>
              <w:bottom w:val="single" w:sz="8" w:space="0" w:color="000000"/>
              <w:right w:val="single" w:sz="8" w:space="0" w:color="000000"/>
            </w:tcBorders>
            <w:shd w:val="clear" w:color="auto" w:fill="auto"/>
            <w:vAlign w:val="center"/>
          </w:tcPr>
          <w:p w:rsidR="00442375" w:rsidRPr="00490F70" w:rsidRDefault="00442375" w:rsidP="00442375">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13</w:t>
            </w:r>
          </w:p>
        </w:tc>
        <w:tc>
          <w:tcPr>
            <w:tcW w:w="1883" w:type="dxa"/>
            <w:tcBorders>
              <w:top w:val="nil"/>
              <w:left w:val="nil"/>
              <w:bottom w:val="single" w:sz="8" w:space="0" w:color="000000"/>
              <w:right w:val="single" w:sz="8" w:space="0" w:color="000000"/>
            </w:tcBorders>
            <w:shd w:val="clear" w:color="auto" w:fill="auto"/>
            <w:vAlign w:val="center"/>
          </w:tcPr>
          <w:p w:rsidR="00442375" w:rsidRPr="00490F70" w:rsidRDefault="00442375" w:rsidP="00442375">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13</w:t>
            </w:r>
          </w:p>
        </w:tc>
      </w:tr>
      <w:tr w:rsidR="00442375" w:rsidRPr="00490F70" w:rsidTr="009706D9">
        <w:trPr>
          <w:trHeight w:val="437"/>
          <w:jc w:val="center"/>
        </w:trPr>
        <w:tc>
          <w:tcPr>
            <w:tcW w:w="3392" w:type="dxa"/>
            <w:tcBorders>
              <w:top w:val="nil"/>
              <w:left w:val="single" w:sz="8" w:space="0" w:color="000000"/>
              <w:bottom w:val="single" w:sz="8" w:space="0" w:color="000000"/>
              <w:right w:val="single" w:sz="8" w:space="0" w:color="000000"/>
            </w:tcBorders>
            <w:shd w:val="clear" w:color="auto" w:fill="auto"/>
          </w:tcPr>
          <w:p w:rsidR="00442375" w:rsidRPr="00490F70" w:rsidRDefault="00442375" w:rsidP="00442375">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 xml:space="preserve">Strongly disagree </w:t>
            </w:r>
          </w:p>
        </w:tc>
        <w:tc>
          <w:tcPr>
            <w:tcW w:w="2880" w:type="dxa"/>
            <w:tcBorders>
              <w:top w:val="nil"/>
              <w:left w:val="nil"/>
              <w:bottom w:val="single" w:sz="8" w:space="0" w:color="000000"/>
              <w:right w:val="single" w:sz="8" w:space="0" w:color="000000"/>
            </w:tcBorders>
            <w:shd w:val="clear" w:color="auto" w:fill="auto"/>
            <w:vAlign w:val="center"/>
          </w:tcPr>
          <w:p w:rsidR="00442375" w:rsidRPr="00490F70" w:rsidRDefault="00442375" w:rsidP="00442375">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2</w:t>
            </w:r>
          </w:p>
        </w:tc>
        <w:tc>
          <w:tcPr>
            <w:tcW w:w="1883" w:type="dxa"/>
            <w:tcBorders>
              <w:top w:val="nil"/>
              <w:left w:val="nil"/>
              <w:bottom w:val="single" w:sz="8" w:space="0" w:color="000000"/>
              <w:right w:val="single" w:sz="8" w:space="0" w:color="000000"/>
            </w:tcBorders>
            <w:shd w:val="clear" w:color="auto" w:fill="auto"/>
            <w:vAlign w:val="center"/>
          </w:tcPr>
          <w:p w:rsidR="00442375" w:rsidRPr="00490F70" w:rsidRDefault="00442375" w:rsidP="00442375">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2</w:t>
            </w:r>
          </w:p>
        </w:tc>
      </w:tr>
      <w:tr w:rsidR="003D5668" w:rsidRPr="00490F70" w:rsidTr="009706D9">
        <w:trPr>
          <w:trHeight w:val="437"/>
          <w:jc w:val="center"/>
        </w:trPr>
        <w:tc>
          <w:tcPr>
            <w:tcW w:w="3392" w:type="dxa"/>
            <w:tcBorders>
              <w:top w:val="nil"/>
              <w:left w:val="single" w:sz="8" w:space="0" w:color="000000"/>
              <w:bottom w:val="single" w:sz="8" w:space="0" w:color="000000"/>
              <w:right w:val="single" w:sz="8" w:space="0" w:color="000000"/>
            </w:tcBorders>
            <w:shd w:val="clear" w:color="auto" w:fill="auto"/>
            <w:vAlign w:val="center"/>
            <w:hideMark/>
          </w:tcPr>
          <w:p w:rsidR="003D5668" w:rsidRPr="00490F70" w:rsidRDefault="003D5668" w:rsidP="009706D9">
            <w:pPr>
              <w:spacing w:after="0" w:line="360" w:lineRule="auto"/>
              <w:jc w:val="center"/>
              <w:rPr>
                <w:rFonts w:ascii="Times New Roman" w:eastAsia="Times New Roman" w:hAnsi="Times New Roman" w:cs="Times New Roman"/>
                <w:b/>
                <w:bCs/>
                <w:color w:val="000000"/>
                <w:sz w:val="24"/>
                <w:szCs w:val="24"/>
                <w:lang w:val="en-GB" w:eastAsia="en-GB"/>
              </w:rPr>
            </w:pPr>
            <w:r w:rsidRPr="00490F70">
              <w:rPr>
                <w:rFonts w:ascii="Times New Roman" w:eastAsia="Times New Roman" w:hAnsi="Times New Roman" w:cs="Times New Roman"/>
                <w:b/>
                <w:bCs/>
                <w:color w:val="000000"/>
                <w:sz w:val="24"/>
                <w:szCs w:val="24"/>
                <w:lang w:eastAsia="en-GB"/>
              </w:rPr>
              <w:t>TOTAL</w:t>
            </w:r>
          </w:p>
        </w:tc>
        <w:tc>
          <w:tcPr>
            <w:tcW w:w="2880" w:type="dxa"/>
            <w:tcBorders>
              <w:top w:val="nil"/>
              <w:left w:val="nil"/>
              <w:bottom w:val="single" w:sz="8" w:space="0" w:color="000000"/>
              <w:right w:val="single" w:sz="8" w:space="0" w:color="000000"/>
            </w:tcBorders>
            <w:shd w:val="clear" w:color="auto" w:fill="auto"/>
            <w:vAlign w:val="center"/>
            <w:hideMark/>
          </w:tcPr>
          <w:p w:rsidR="003D5668" w:rsidRPr="00490F70" w:rsidRDefault="003D5668" w:rsidP="009706D9">
            <w:pPr>
              <w:spacing w:after="0" w:line="360" w:lineRule="auto"/>
              <w:jc w:val="center"/>
              <w:rPr>
                <w:rFonts w:ascii="Times New Roman" w:eastAsia="Times New Roman" w:hAnsi="Times New Roman" w:cs="Times New Roman"/>
                <w:b/>
                <w:bCs/>
                <w:color w:val="000000"/>
                <w:sz w:val="24"/>
                <w:szCs w:val="24"/>
                <w:lang w:val="en-GB" w:eastAsia="en-GB"/>
              </w:rPr>
            </w:pPr>
            <w:r w:rsidRPr="00490F70">
              <w:rPr>
                <w:rFonts w:ascii="Times New Roman" w:eastAsia="Times New Roman" w:hAnsi="Times New Roman" w:cs="Times New Roman"/>
                <w:b/>
                <w:bCs/>
                <w:color w:val="000000"/>
                <w:sz w:val="24"/>
                <w:szCs w:val="24"/>
                <w:lang w:eastAsia="en-GB"/>
              </w:rPr>
              <w:t>100</w:t>
            </w:r>
          </w:p>
        </w:tc>
        <w:tc>
          <w:tcPr>
            <w:tcW w:w="1883" w:type="dxa"/>
            <w:tcBorders>
              <w:top w:val="nil"/>
              <w:left w:val="nil"/>
              <w:bottom w:val="single" w:sz="8" w:space="0" w:color="000000"/>
              <w:right w:val="single" w:sz="8" w:space="0" w:color="000000"/>
            </w:tcBorders>
            <w:shd w:val="clear" w:color="auto" w:fill="auto"/>
            <w:vAlign w:val="center"/>
            <w:hideMark/>
          </w:tcPr>
          <w:p w:rsidR="003D5668" w:rsidRPr="00490F70" w:rsidRDefault="003D5668" w:rsidP="009706D9">
            <w:pPr>
              <w:spacing w:after="0" w:line="360" w:lineRule="auto"/>
              <w:jc w:val="center"/>
              <w:rPr>
                <w:rFonts w:ascii="Times New Roman" w:eastAsia="Times New Roman" w:hAnsi="Times New Roman" w:cs="Times New Roman"/>
                <w:b/>
                <w:bCs/>
                <w:color w:val="000000"/>
                <w:sz w:val="24"/>
                <w:szCs w:val="24"/>
                <w:lang w:val="en-GB" w:eastAsia="en-GB"/>
              </w:rPr>
            </w:pPr>
            <w:r w:rsidRPr="00490F70">
              <w:rPr>
                <w:rFonts w:ascii="Times New Roman" w:eastAsia="Times New Roman" w:hAnsi="Times New Roman" w:cs="Times New Roman"/>
                <w:b/>
                <w:bCs/>
                <w:color w:val="000000"/>
                <w:sz w:val="24"/>
                <w:szCs w:val="24"/>
                <w:lang w:eastAsia="en-GB"/>
              </w:rPr>
              <w:t>100</w:t>
            </w:r>
          </w:p>
        </w:tc>
      </w:tr>
    </w:tbl>
    <w:p w:rsidR="003D5668" w:rsidRPr="00490F70" w:rsidRDefault="003D5668" w:rsidP="003D5668">
      <w:pPr>
        <w:spacing w:after="0" w:line="360" w:lineRule="auto"/>
        <w:rPr>
          <w:rFonts w:ascii="Times New Roman" w:hAnsi="Times New Roman" w:cs="Times New Roman"/>
          <w:sz w:val="24"/>
          <w:szCs w:val="24"/>
        </w:rPr>
      </w:pPr>
      <w:r w:rsidRPr="00490F70">
        <w:rPr>
          <w:rFonts w:ascii="Times New Roman" w:hAnsi="Times New Roman" w:cs="Times New Roman"/>
          <w:sz w:val="24"/>
          <w:szCs w:val="24"/>
        </w:rPr>
        <w:t xml:space="preserve">    Source: Primary Data</w:t>
      </w:r>
    </w:p>
    <w:p w:rsidR="003D5668" w:rsidRPr="00490F70" w:rsidRDefault="003D5668" w:rsidP="003D5668">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CHART NO.4.</w:t>
      </w:r>
      <w:r w:rsidR="00983104">
        <w:rPr>
          <w:rFonts w:ascii="Times New Roman" w:hAnsi="Times New Roman" w:cs="Times New Roman"/>
          <w:b/>
          <w:sz w:val="24"/>
          <w:szCs w:val="24"/>
        </w:rPr>
        <w:t>19</w:t>
      </w:r>
    </w:p>
    <w:p w:rsidR="00442375" w:rsidRPr="00490F70" w:rsidRDefault="00442375" w:rsidP="00442375">
      <w:pPr>
        <w:spacing w:after="0" w:line="360" w:lineRule="auto"/>
        <w:jc w:val="center"/>
        <w:rPr>
          <w:rFonts w:ascii="Times New Roman" w:hAnsi="Times New Roman" w:cs="Times New Roman"/>
          <w:b/>
          <w:sz w:val="24"/>
          <w:szCs w:val="24"/>
        </w:rPr>
      </w:pPr>
      <w:r w:rsidRPr="00442375">
        <w:rPr>
          <w:rFonts w:ascii="Times New Roman" w:hAnsi="Times New Roman" w:cs="Times New Roman"/>
          <w:b/>
          <w:sz w:val="24"/>
          <w:szCs w:val="24"/>
        </w:rPr>
        <w:t>INSUFFICIENT INCENTIVES AND REGULATORY FRAMEWORKS TO PROMOTE AND REWARD SUSTAINABLE PRACTICES</w:t>
      </w:r>
    </w:p>
    <w:p w:rsidR="003D5668" w:rsidRPr="00490F70" w:rsidRDefault="003D5668" w:rsidP="003D5668">
      <w:pPr>
        <w:spacing w:after="0" w:line="360" w:lineRule="auto"/>
        <w:jc w:val="center"/>
        <w:rPr>
          <w:rFonts w:ascii="Times New Roman" w:hAnsi="Times New Roman" w:cs="Times New Roman"/>
          <w:b/>
          <w:sz w:val="24"/>
          <w:szCs w:val="24"/>
        </w:rPr>
      </w:pPr>
      <w:r w:rsidRPr="00490F70">
        <w:rPr>
          <w:rFonts w:ascii="Times New Roman" w:hAnsi="Times New Roman" w:cs="Times New Roman"/>
          <w:noProof/>
          <w:sz w:val="24"/>
          <w:szCs w:val="24"/>
          <w:lang w:val="en-IN" w:eastAsia="en-IN" w:bidi="ml-IN"/>
        </w:rPr>
        <w:drawing>
          <wp:inline distT="0" distB="0" distL="0" distR="0" wp14:anchorId="04D60CD4" wp14:editId="22B6CCB3">
            <wp:extent cx="5163185" cy="2084294"/>
            <wp:effectExtent l="0" t="0" r="0" b="0"/>
            <wp:docPr id="21" name="Chart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rsidR="003D5668" w:rsidRPr="00490F70" w:rsidRDefault="003D5668" w:rsidP="003D5668">
      <w:pPr>
        <w:spacing w:after="0" w:line="360" w:lineRule="auto"/>
        <w:rPr>
          <w:rFonts w:ascii="Times New Roman" w:hAnsi="Times New Roman" w:cs="Times New Roman"/>
          <w:sz w:val="24"/>
          <w:szCs w:val="24"/>
        </w:rPr>
      </w:pPr>
    </w:p>
    <w:p w:rsidR="003D5668" w:rsidRPr="00490F70" w:rsidRDefault="003D5668" w:rsidP="003D5668">
      <w:pPr>
        <w:spacing w:after="0" w:line="360" w:lineRule="auto"/>
        <w:jc w:val="both"/>
        <w:rPr>
          <w:rFonts w:ascii="Times New Roman" w:hAnsi="Times New Roman" w:cs="Times New Roman"/>
          <w:b/>
          <w:sz w:val="24"/>
          <w:szCs w:val="24"/>
        </w:rPr>
      </w:pPr>
      <w:r w:rsidRPr="00490F70">
        <w:rPr>
          <w:rFonts w:ascii="Times New Roman" w:hAnsi="Times New Roman" w:cs="Times New Roman"/>
          <w:b/>
          <w:sz w:val="24"/>
          <w:szCs w:val="24"/>
        </w:rPr>
        <w:t>INTERPRETATION</w:t>
      </w:r>
    </w:p>
    <w:p w:rsidR="003D5668" w:rsidRPr="00490F70" w:rsidRDefault="003D5668" w:rsidP="003D5668">
      <w:pPr>
        <w:spacing w:after="0" w:line="360" w:lineRule="auto"/>
        <w:jc w:val="both"/>
        <w:rPr>
          <w:rFonts w:ascii="Times New Roman" w:hAnsi="Times New Roman" w:cs="Times New Roman"/>
          <w:sz w:val="24"/>
          <w:szCs w:val="24"/>
        </w:rPr>
      </w:pPr>
      <w:r w:rsidRPr="00490F70">
        <w:rPr>
          <w:rFonts w:ascii="Times New Roman" w:hAnsi="Times New Roman" w:cs="Times New Roman"/>
          <w:sz w:val="24"/>
          <w:szCs w:val="24"/>
        </w:rPr>
        <w:t xml:space="preserve">Above table and graph shows that </w:t>
      </w:r>
      <w:r w:rsidR="00442375">
        <w:rPr>
          <w:rFonts w:ascii="Times New Roman" w:hAnsi="Times New Roman" w:cs="Times New Roman"/>
          <w:sz w:val="24"/>
          <w:szCs w:val="24"/>
        </w:rPr>
        <w:t>7</w:t>
      </w:r>
      <w:r>
        <w:rPr>
          <w:rFonts w:ascii="Times New Roman" w:hAnsi="Times New Roman" w:cs="Times New Roman"/>
          <w:sz w:val="24"/>
          <w:szCs w:val="24"/>
        </w:rPr>
        <w:t xml:space="preserve">3% of the respondents </w:t>
      </w:r>
      <w:r w:rsidR="00442375">
        <w:rPr>
          <w:rFonts w:ascii="Times New Roman" w:hAnsi="Times New Roman" w:cs="Times New Roman"/>
          <w:sz w:val="24"/>
          <w:szCs w:val="24"/>
        </w:rPr>
        <w:t xml:space="preserve">have neutral opinion that insufficient incentives and regulatory frameworks to promote and reward sustainable practices.  13% disagreed, 9% agreed, 3% strongly agreed and 2% of them strongly disagreed with it. </w:t>
      </w:r>
    </w:p>
    <w:p w:rsidR="003D5668" w:rsidRDefault="003D5668" w:rsidP="003D5668">
      <w:pPr>
        <w:spacing w:after="0" w:line="360" w:lineRule="auto"/>
        <w:jc w:val="both"/>
        <w:rPr>
          <w:rFonts w:ascii="Times New Roman" w:hAnsi="Times New Roman" w:cs="Times New Roman"/>
          <w:sz w:val="24"/>
          <w:szCs w:val="24"/>
        </w:rPr>
      </w:pPr>
    </w:p>
    <w:p w:rsidR="00442375" w:rsidRPr="00490F70" w:rsidRDefault="00442375" w:rsidP="003D5668">
      <w:pPr>
        <w:spacing w:after="0" w:line="360" w:lineRule="auto"/>
        <w:jc w:val="both"/>
        <w:rPr>
          <w:rFonts w:ascii="Times New Roman" w:hAnsi="Times New Roman" w:cs="Times New Roman"/>
          <w:sz w:val="24"/>
          <w:szCs w:val="24"/>
        </w:rPr>
      </w:pPr>
    </w:p>
    <w:p w:rsidR="003D5668" w:rsidRDefault="003D5668" w:rsidP="003D5668">
      <w:pPr>
        <w:spacing w:after="0" w:line="360" w:lineRule="auto"/>
        <w:jc w:val="both"/>
        <w:rPr>
          <w:rFonts w:ascii="Times New Roman" w:hAnsi="Times New Roman" w:cs="Times New Roman"/>
          <w:sz w:val="24"/>
          <w:szCs w:val="24"/>
        </w:rPr>
      </w:pPr>
    </w:p>
    <w:p w:rsidR="00983104" w:rsidRDefault="00983104" w:rsidP="003D5668">
      <w:pPr>
        <w:spacing w:after="0" w:line="360" w:lineRule="auto"/>
        <w:jc w:val="both"/>
        <w:rPr>
          <w:rFonts w:ascii="Times New Roman" w:hAnsi="Times New Roman" w:cs="Times New Roman"/>
          <w:sz w:val="24"/>
          <w:szCs w:val="24"/>
        </w:rPr>
      </w:pPr>
    </w:p>
    <w:p w:rsidR="00983104" w:rsidRPr="00490F70" w:rsidRDefault="00983104" w:rsidP="003D5668">
      <w:pPr>
        <w:spacing w:after="0" w:line="360" w:lineRule="auto"/>
        <w:jc w:val="both"/>
        <w:rPr>
          <w:rFonts w:ascii="Times New Roman" w:hAnsi="Times New Roman" w:cs="Times New Roman"/>
          <w:sz w:val="24"/>
          <w:szCs w:val="24"/>
        </w:rPr>
      </w:pPr>
    </w:p>
    <w:p w:rsidR="003D5668" w:rsidRPr="00490F70" w:rsidRDefault="003D5668" w:rsidP="003D5668">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TABLE NO.4.</w:t>
      </w:r>
      <w:r w:rsidR="00983104">
        <w:rPr>
          <w:rFonts w:ascii="Times New Roman" w:hAnsi="Times New Roman" w:cs="Times New Roman"/>
          <w:b/>
          <w:sz w:val="24"/>
          <w:szCs w:val="24"/>
        </w:rPr>
        <w:t>20</w:t>
      </w:r>
    </w:p>
    <w:p w:rsidR="003D5668" w:rsidRPr="00490F70" w:rsidRDefault="000D1C3E" w:rsidP="003D5668">
      <w:pPr>
        <w:spacing w:after="0" w:line="360" w:lineRule="auto"/>
        <w:jc w:val="center"/>
        <w:rPr>
          <w:rFonts w:ascii="Times New Roman" w:hAnsi="Times New Roman" w:cs="Times New Roman"/>
          <w:b/>
          <w:bCs/>
          <w:sz w:val="24"/>
          <w:szCs w:val="24"/>
        </w:rPr>
      </w:pPr>
      <w:r w:rsidRPr="000D1C3E">
        <w:rPr>
          <w:rFonts w:ascii="Times New Roman" w:hAnsi="Times New Roman" w:cs="Times New Roman"/>
          <w:b/>
          <w:bCs/>
          <w:sz w:val="24"/>
          <w:szCs w:val="24"/>
        </w:rPr>
        <w:t>LACK OF AWARENESS AND UNDERSTANDING OF GREEN LOGISTICS CONCEPTS AND BEST PRACTICES AMONG EMPLOYEES AND STAKEHOLDERS</w:t>
      </w:r>
    </w:p>
    <w:tbl>
      <w:tblPr>
        <w:tblW w:w="8187" w:type="dxa"/>
        <w:jc w:val="center"/>
        <w:tblLook w:val="04A0" w:firstRow="1" w:lastRow="0" w:firstColumn="1" w:lastColumn="0" w:noHBand="0" w:noVBand="1"/>
      </w:tblPr>
      <w:tblGrid>
        <w:gridCol w:w="2723"/>
        <w:gridCol w:w="3252"/>
        <w:gridCol w:w="2212"/>
      </w:tblGrid>
      <w:tr w:rsidR="003D5668" w:rsidRPr="00490F70" w:rsidTr="009706D9">
        <w:trPr>
          <w:trHeight w:val="432"/>
          <w:jc w:val="center"/>
        </w:trPr>
        <w:tc>
          <w:tcPr>
            <w:tcW w:w="2723"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3D5668" w:rsidRPr="00490F70" w:rsidRDefault="003D5668" w:rsidP="009706D9">
            <w:pPr>
              <w:spacing w:after="0" w:line="360" w:lineRule="auto"/>
              <w:jc w:val="center"/>
              <w:rPr>
                <w:rFonts w:ascii="Times New Roman" w:eastAsia="Times New Roman" w:hAnsi="Times New Roman" w:cs="Times New Roman"/>
                <w:b/>
                <w:bCs/>
                <w:color w:val="000000"/>
                <w:sz w:val="24"/>
                <w:szCs w:val="24"/>
                <w:lang w:val="en-GB" w:eastAsia="en-GB"/>
              </w:rPr>
            </w:pPr>
            <w:r>
              <w:rPr>
                <w:rFonts w:ascii="Times New Roman" w:eastAsia="Times New Roman" w:hAnsi="Times New Roman" w:cs="Times New Roman"/>
                <w:b/>
                <w:bCs/>
                <w:color w:val="000000"/>
                <w:sz w:val="24"/>
                <w:szCs w:val="24"/>
                <w:lang w:eastAsia="en-GB"/>
              </w:rPr>
              <w:t>CATEGORY</w:t>
            </w:r>
          </w:p>
        </w:tc>
        <w:tc>
          <w:tcPr>
            <w:tcW w:w="3252" w:type="dxa"/>
            <w:tcBorders>
              <w:top w:val="single" w:sz="8" w:space="0" w:color="000000"/>
              <w:left w:val="nil"/>
              <w:bottom w:val="single" w:sz="8" w:space="0" w:color="000000"/>
              <w:right w:val="single" w:sz="8" w:space="0" w:color="000000"/>
            </w:tcBorders>
            <w:shd w:val="clear" w:color="auto" w:fill="auto"/>
            <w:vAlign w:val="center"/>
            <w:hideMark/>
          </w:tcPr>
          <w:p w:rsidR="003D5668" w:rsidRPr="00490F70" w:rsidRDefault="003D5668" w:rsidP="009706D9">
            <w:pPr>
              <w:spacing w:after="0" w:line="360" w:lineRule="auto"/>
              <w:jc w:val="center"/>
              <w:rPr>
                <w:rFonts w:ascii="Times New Roman" w:eastAsia="Times New Roman" w:hAnsi="Times New Roman" w:cs="Times New Roman"/>
                <w:b/>
                <w:bCs/>
                <w:color w:val="000000"/>
                <w:sz w:val="24"/>
                <w:szCs w:val="24"/>
                <w:lang w:val="en-GB" w:eastAsia="en-GB"/>
              </w:rPr>
            </w:pPr>
            <w:r w:rsidRPr="00490F70">
              <w:rPr>
                <w:rFonts w:ascii="Times New Roman" w:eastAsia="Times New Roman" w:hAnsi="Times New Roman" w:cs="Times New Roman"/>
                <w:b/>
                <w:bCs/>
                <w:color w:val="000000"/>
                <w:sz w:val="24"/>
                <w:szCs w:val="24"/>
                <w:lang w:eastAsia="en-GB"/>
              </w:rPr>
              <w:t>NO. OF RESPONDENTS</w:t>
            </w:r>
          </w:p>
        </w:tc>
        <w:tc>
          <w:tcPr>
            <w:tcW w:w="2212" w:type="dxa"/>
            <w:tcBorders>
              <w:top w:val="single" w:sz="8" w:space="0" w:color="000000"/>
              <w:left w:val="nil"/>
              <w:bottom w:val="single" w:sz="8" w:space="0" w:color="000000"/>
              <w:right w:val="single" w:sz="8" w:space="0" w:color="000000"/>
            </w:tcBorders>
            <w:shd w:val="clear" w:color="auto" w:fill="auto"/>
            <w:vAlign w:val="center"/>
            <w:hideMark/>
          </w:tcPr>
          <w:p w:rsidR="003D5668" w:rsidRPr="00490F70" w:rsidRDefault="003D5668" w:rsidP="009706D9">
            <w:pPr>
              <w:spacing w:after="0" w:line="360" w:lineRule="auto"/>
              <w:jc w:val="center"/>
              <w:rPr>
                <w:rFonts w:ascii="Times New Roman" w:eastAsia="Times New Roman" w:hAnsi="Times New Roman" w:cs="Times New Roman"/>
                <w:b/>
                <w:bCs/>
                <w:color w:val="000000"/>
                <w:sz w:val="24"/>
                <w:szCs w:val="24"/>
                <w:lang w:val="en-GB" w:eastAsia="en-GB"/>
              </w:rPr>
            </w:pPr>
            <w:r w:rsidRPr="00490F70">
              <w:rPr>
                <w:rFonts w:ascii="Times New Roman" w:eastAsia="Times New Roman" w:hAnsi="Times New Roman" w:cs="Times New Roman"/>
                <w:b/>
                <w:bCs/>
                <w:color w:val="000000"/>
                <w:sz w:val="24"/>
                <w:szCs w:val="24"/>
                <w:lang w:eastAsia="en-GB"/>
              </w:rPr>
              <w:t>PERCENTAGE</w:t>
            </w:r>
          </w:p>
        </w:tc>
      </w:tr>
      <w:tr w:rsidR="000D1C3E" w:rsidRPr="00490F70" w:rsidTr="009706D9">
        <w:trPr>
          <w:trHeight w:val="432"/>
          <w:jc w:val="center"/>
        </w:trPr>
        <w:tc>
          <w:tcPr>
            <w:tcW w:w="2723" w:type="dxa"/>
            <w:tcBorders>
              <w:top w:val="nil"/>
              <w:left w:val="single" w:sz="8" w:space="0" w:color="000000"/>
              <w:bottom w:val="single" w:sz="8" w:space="0" w:color="000000"/>
              <w:right w:val="single" w:sz="8" w:space="0" w:color="000000"/>
            </w:tcBorders>
            <w:shd w:val="clear" w:color="auto" w:fill="auto"/>
          </w:tcPr>
          <w:p w:rsidR="000D1C3E" w:rsidRPr="00490F70" w:rsidRDefault="000D1C3E" w:rsidP="000D1C3E">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Strongly agree</w:t>
            </w:r>
          </w:p>
        </w:tc>
        <w:tc>
          <w:tcPr>
            <w:tcW w:w="3252" w:type="dxa"/>
            <w:tcBorders>
              <w:top w:val="nil"/>
              <w:left w:val="nil"/>
              <w:bottom w:val="single" w:sz="8" w:space="0" w:color="000000"/>
              <w:right w:val="single" w:sz="8" w:space="0" w:color="000000"/>
            </w:tcBorders>
            <w:shd w:val="clear" w:color="auto" w:fill="auto"/>
            <w:vAlign w:val="center"/>
          </w:tcPr>
          <w:p w:rsidR="000D1C3E" w:rsidRPr="00490F70" w:rsidRDefault="000D1C3E" w:rsidP="000D1C3E">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56</w:t>
            </w:r>
          </w:p>
        </w:tc>
        <w:tc>
          <w:tcPr>
            <w:tcW w:w="2212" w:type="dxa"/>
            <w:tcBorders>
              <w:top w:val="nil"/>
              <w:left w:val="nil"/>
              <w:bottom w:val="single" w:sz="8" w:space="0" w:color="000000"/>
              <w:right w:val="single" w:sz="8" w:space="0" w:color="000000"/>
            </w:tcBorders>
            <w:shd w:val="clear" w:color="auto" w:fill="auto"/>
            <w:vAlign w:val="center"/>
          </w:tcPr>
          <w:p w:rsidR="000D1C3E" w:rsidRPr="00490F70" w:rsidRDefault="000D1C3E" w:rsidP="000D1C3E">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56</w:t>
            </w:r>
          </w:p>
        </w:tc>
      </w:tr>
      <w:tr w:rsidR="000D1C3E" w:rsidRPr="00490F70" w:rsidTr="009706D9">
        <w:trPr>
          <w:trHeight w:val="432"/>
          <w:jc w:val="center"/>
        </w:trPr>
        <w:tc>
          <w:tcPr>
            <w:tcW w:w="2723" w:type="dxa"/>
            <w:tcBorders>
              <w:top w:val="nil"/>
              <w:left w:val="single" w:sz="8" w:space="0" w:color="000000"/>
              <w:bottom w:val="single" w:sz="8" w:space="0" w:color="000000"/>
              <w:right w:val="single" w:sz="8" w:space="0" w:color="000000"/>
            </w:tcBorders>
            <w:shd w:val="clear" w:color="auto" w:fill="auto"/>
          </w:tcPr>
          <w:p w:rsidR="000D1C3E" w:rsidRPr="00490F70" w:rsidRDefault="000D1C3E" w:rsidP="000D1C3E">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 xml:space="preserve">Agree </w:t>
            </w:r>
          </w:p>
        </w:tc>
        <w:tc>
          <w:tcPr>
            <w:tcW w:w="3252" w:type="dxa"/>
            <w:tcBorders>
              <w:top w:val="nil"/>
              <w:left w:val="nil"/>
              <w:bottom w:val="single" w:sz="8" w:space="0" w:color="000000"/>
              <w:right w:val="single" w:sz="8" w:space="0" w:color="000000"/>
            </w:tcBorders>
            <w:shd w:val="clear" w:color="auto" w:fill="auto"/>
            <w:vAlign w:val="center"/>
          </w:tcPr>
          <w:p w:rsidR="000D1C3E" w:rsidRPr="00490F70" w:rsidRDefault="000D1C3E" w:rsidP="000D1C3E">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18</w:t>
            </w:r>
          </w:p>
        </w:tc>
        <w:tc>
          <w:tcPr>
            <w:tcW w:w="2212" w:type="dxa"/>
            <w:tcBorders>
              <w:top w:val="nil"/>
              <w:left w:val="nil"/>
              <w:bottom w:val="single" w:sz="8" w:space="0" w:color="000000"/>
              <w:right w:val="single" w:sz="8" w:space="0" w:color="000000"/>
            </w:tcBorders>
            <w:shd w:val="clear" w:color="auto" w:fill="auto"/>
            <w:vAlign w:val="center"/>
          </w:tcPr>
          <w:p w:rsidR="000D1C3E" w:rsidRPr="00490F70" w:rsidRDefault="000D1C3E" w:rsidP="000D1C3E">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18</w:t>
            </w:r>
          </w:p>
        </w:tc>
      </w:tr>
      <w:tr w:rsidR="000D1C3E" w:rsidRPr="00490F70" w:rsidTr="009706D9">
        <w:trPr>
          <w:trHeight w:val="432"/>
          <w:jc w:val="center"/>
        </w:trPr>
        <w:tc>
          <w:tcPr>
            <w:tcW w:w="2723" w:type="dxa"/>
            <w:tcBorders>
              <w:top w:val="nil"/>
              <w:left w:val="single" w:sz="8" w:space="0" w:color="000000"/>
              <w:bottom w:val="single" w:sz="8" w:space="0" w:color="000000"/>
              <w:right w:val="single" w:sz="8" w:space="0" w:color="000000"/>
            </w:tcBorders>
            <w:shd w:val="clear" w:color="auto" w:fill="auto"/>
          </w:tcPr>
          <w:p w:rsidR="000D1C3E" w:rsidRPr="00490F70" w:rsidRDefault="000D1C3E" w:rsidP="000D1C3E">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 xml:space="preserve">Neutral </w:t>
            </w:r>
          </w:p>
        </w:tc>
        <w:tc>
          <w:tcPr>
            <w:tcW w:w="3252" w:type="dxa"/>
            <w:tcBorders>
              <w:top w:val="nil"/>
              <w:left w:val="nil"/>
              <w:bottom w:val="single" w:sz="8" w:space="0" w:color="000000"/>
              <w:right w:val="single" w:sz="8" w:space="0" w:color="000000"/>
            </w:tcBorders>
            <w:shd w:val="clear" w:color="auto" w:fill="auto"/>
            <w:vAlign w:val="center"/>
          </w:tcPr>
          <w:p w:rsidR="000D1C3E" w:rsidRPr="00490F70" w:rsidRDefault="000D1C3E" w:rsidP="000D1C3E">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10</w:t>
            </w:r>
          </w:p>
        </w:tc>
        <w:tc>
          <w:tcPr>
            <w:tcW w:w="2212" w:type="dxa"/>
            <w:tcBorders>
              <w:top w:val="nil"/>
              <w:left w:val="nil"/>
              <w:bottom w:val="single" w:sz="8" w:space="0" w:color="000000"/>
              <w:right w:val="single" w:sz="8" w:space="0" w:color="000000"/>
            </w:tcBorders>
            <w:shd w:val="clear" w:color="auto" w:fill="auto"/>
            <w:vAlign w:val="center"/>
          </w:tcPr>
          <w:p w:rsidR="000D1C3E" w:rsidRPr="00490F70" w:rsidRDefault="000D1C3E" w:rsidP="000D1C3E">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10</w:t>
            </w:r>
          </w:p>
        </w:tc>
      </w:tr>
      <w:tr w:rsidR="000D1C3E" w:rsidRPr="00490F70" w:rsidTr="009706D9">
        <w:trPr>
          <w:trHeight w:val="432"/>
          <w:jc w:val="center"/>
        </w:trPr>
        <w:tc>
          <w:tcPr>
            <w:tcW w:w="2723" w:type="dxa"/>
            <w:tcBorders>
              <w:top w:val="nil"/>
              <w:left w:val="single" w:sz="8" w:space="0" w:color="000000"/>
              <w:bottom w:val="single" w:sz="8" w:space="0" w:color="000000"/>
              <w:right w:val="single" w:sz="8" w:space="0" w:color="000000"/>
            </w:tcBorders>
            <w:shd w:val="clear" w:color="auto" w:fill="auto"/>
          </w:tcPr>
          <w:p w:rsidR="000D1C3E" w:rsidRPr="00490F70" w:rsidRDefault="000D1C3E" w:rsidP="000D1C3E">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 xml:space="preserve">Disagree </w:t>
            </w:r>
          </w:p>
        </w:tc>
        <w:tc>
          <w:tcPr>
            <w:tcW w:w="3252" w:type="dxa"/>
            <w:tcBorders>
              <w:top w:val="nil"/>
              <w:left w:val="nil"/>
              <w:bottom w:val="single" w:sz="8" w:space="0" w:color="000000"/>
              <w:right w:val="single" w:sz="8" w:space="0" w:color="000000"/>
            </w:tcBorders>
            <w:shd w:val="clear" w:color="auto" w:fill="auto"/>
            <w:vAlign w:val="center"/>
          </w:tcPr>
          <w:p w:rsidR="000D1C3E" w:rsidRPr="00490F70" w:rsidRDefault="000D1C3E" w:rsidP="000D1C3E">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10</w:t>
            </w:r>
          </w:p>
        </w:tc>
        <w:tc>
          <w:tcPr>
            <w:tcW w:w="2212" w:type="dxa"/>
            <w:tcBorders>
              <w:top w:val="nil"/>
              <w:left w:val="nil"/>
              <w:bottom w:val="single" w:sz="8" w:space="0" w:color="000000"/>
              <w:right w:val="single" w:sz="8" w:space="0" w:color="000000"/>
            </w:tcBorders>
            <w:shd w:val="clear" w:color="auto" w:fill="auto"/>
            <w:vAlign w:val="center"/>
          </w:tcPr>
          <w:p w:rsidR="000D1C3E" w:rsidRPr="00490F70" w:rsidRDefault="000D1C3E" w:rsidP="000D1C3E">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10</w:t>
            </w:r>
          </w:p>
        </w:tc>
      </w:tr>
      <w:tr w:rsidR="000D1C3E" w:rsidRPr="00490F70" w:rsidTr="009706D9">
        <w:trPr>
          <w:trHeight w:val="432"/>
          <w:jc w:val="center"/>
        </w:trPr>
        <w:tc>
          <w:tcPr>
            <w:tcW w:w="2723" w:type="dxa"/>
            <w:tcBorders>
              <w:top w:val="nil"/>
              <w:left w:val="single" w:sz="8" w:space="0" w:color="000000"/>
              <w:bottom w:val="single" w:sz="8" w:space="0" w:color="000000"/>
              <w:right w:val="single" w:sz="8" w:space="0" w:color="000000"/>
            </w:tcBorders>
            <w:shd w:val="clear" w:color="auto" w:fill="auto"/>
          </w:tcPr>
          <w:p w:rsidR="000D1C3E" w:rsidRPr="00490F70" w:rsidRDefault="000D1C3E" w:rsidP="000D1C3E">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 xml:space="preserve">Strongly disagree </w:t>
            </w:r>
          </w:p>
        </w:tc>
        <w:tc>
          <w:tcPr>
            <w:tcW w:w="3252" w:type="dxa"/>
            <w:tcBorders>
              <w:top w:val="nil"/>
              <w:left w:val="nil"/>
              <w:bottom w:val="single" w:sz="8" w:space="0" w:color="000000"/>
              <w:right w:val="single" w:sz="8" w:space="0" w:color="000000"/>
            </w:tcBorders>
            <w:shd w:val="clear" w:color="auto" w:fill="auto"/>
            <w:vAlign w:val="center"/>
          </w:tcPr>
          <w:p w:rsidR="000D1C3E" w:rsidRPr="00490F70" w:rsidRDefault="000D1C3E" w:rsidP="000D1C3E">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6</w:t>
            </w:r>
          </w:p>
        </w:tc>
        <w:tc>
          <w:tcPr>
            <w:tcW w:w="2212" w:type="dxa"/>
            <w:tcBorders>
              <w:top w:val="nil"/>
              <w:left w:val="nil"/>
              <w:bottom w:val="single" w:sz="8" w:space="0" w:color="000000"/>
              <w:right w:val="single" w:sz="8" w:space="0" w:color="000000"/>
            </w:tcBorders>
            <w:shd w:val="clear" w:color="auto" w:fill="auto"/>
            <w:vAlign w:val="center"/>
          </w:tcPr>
          <w:p w:rsidR="000D1C3E" w:rsidRPr="00490F70" w:rsidRDefault="000D1C3E" w:rsidP="000D1C3E">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6</w:t>
            </w:r>
          </w:p>
        </w:tc>
      </w:tr>
      <w:tr w:rsidR="003D5668" w:rsidRPr="00490F70" w:rsidTr="009706D9">
        <w:trPr>
          <w:trHeight w:val="432"/>
          <w:jc w:val="center"/>
        </w:trPr>
        <w:tc>
          <w:tcPr>
            <w:tcW w:w="2723" w:type="dxa"/>
            <w:tcBorders>
              <w:top w:val="nil"/>
              <w:left w:val="single" w:sz="8" w:space="0" w:color="000000"/>
              <w:bottom w:val="single" w:sz="8" w:space="0" w:color="000000"/>
              <w:right w:val="single" w:sz="8" w:space="0" w:color="000000"/>
            </w:tcBorders>
            <w:shd w:val="clear" w:color="auto" w:fill="auto"/>
            <w:vAlign w:val="center"/>
            <w:hideMark/>
          </w:tcPr>
          <w:p w:rsidR="003D5668" w:rsidRPr="00490F70" w:rsidRDefault="003D5668" w:rsidP="009706D9">
            <w:pPr>
              <w:spacing w:after="0" w:line="360" w:lineRule="auto"/>
              <w:jc w:val="center"/>
              <w:rPr>
                <w:rFonts w:ascii="Times New Roman" w:eastAsia="Times New Roman" w:hAnsi="Times New Roman" w:cs="Times New Roman"/>
                <w:b/>
                <w:bCs/>
                <w:color w:val="000000"/>
                <w:sz w:val="24"/>
                <w:szCs w:val="24"/>
                <w:lang w:val="en-GB" w:eastAsia="en-GB"/>
              </w:rPr>
            </w:pPr>
            <w:r w:rsidRPr="00490F70">
              <w:rPr>
                <w:rFonts w:ascii="Times New Roman" w:eastAsia="Times New Roman" w:hAnsi="Times New Roman" w:cs="Times New Roman"/>
                <w:b/>
                <w:bCs/>
                <w:color w:val="000000"/>
                <w:sz w:val="24"/>
                <w:szCs w:val="24"/>
                <w:lang w:eastAsia="en-GB"/>
              </w:rPr>
              <w:t>TOTAL</w:t>
            </w:r>
          </w:p>
        </w:tc>
        <w:tc>
          <w:tcPr>
            <w:tcW w:w="3252" w:type="dxa"/>
            <w:tcBorders>
              <w:top w:val="nil"/>
              <w:left w:val="nil"/>
              <w:bottom w:val="single" w:sz="8" w:space="0" w:color="000000"/>
              <w:right w:val="single" w:sz="8" w:space="0" w:color="000000"/>
            </w:tcBorders>
            <w:shd w:val="clear" w:color="auto" w:fill="auto"/>
            <w:vAlign w:val="center"/>
            <w:hideMark/>
          </w:tcPr>
          <w:p w:rsidR="003D5668" w:rsidRPr="00490F70" w:rsidRDefault="003D5668" w:rsidP="009706D9">
            <w:pPr>
              <w:spacing w:after="0" w:line="360" w:lineRule="auto"/>
              <w:jc w:val="center"/>
              <w:rPr>
                <w:rFonts w:ascii="Times New Roman" w:eastAsia="Times New Roman" w:hAnsi="Times New Roman" w:cs="Times New Roman"/>
                <w:b/>
                <w:bCs/>
                <w:color w:val="000000"/>
                <w:sz w:val="24"/>
                <w:szCs w:val="24"/>
                <w:lang w:val="en-GB" w:eastAsia="en-GB"/>
              </w:rPr>
            </w:pPr>
            <w:r w:rsidRPr="00490F70">
              <w:rPr>
                <w:rFonts w:ascii="Times New Roman" w:eastAsia="Times New Roman" w:hAnsi="Times New Roman" w:cs="Times New Roman"/>
                <w:b/>
                <w:bCs/>
                <w:color w:val="000000"/>
                <w:sz w:val="24"/>
                <w:szCs w:val="24"/>
                <w:lang w:eastAsia="en-GB"/>
              </w:rPr>
              <w:t>100</w:t>
            </w:r>
          </w:p>
        </w:tc>
        <w:tc>
          <w:tcPr>
            <w:tcW w:w="2212" w:type="dxa"/>
            <w:tcBorders>
              <w:top w:val="nil"/>
              <w:left w:val="nil"/>
              <w:bottom w:val="single" w:sz="8" w:space="0" w:color="000000"/>
              <w:right w:val="single" w:sz="8" w:space="0" w:color="000000"/>
            </w:tcBorders>
            <w:shd w:val="clear" w:color="auto" w:fill="auto"/>
            <w:vAlign w:val="center"/>
            <w:hideMark/>
          </w:tcPr>
          <w:p w:rsidR="003D5668" w:rsidRPr="00490F70" w:rsidRDefault="003D5668" w:rsidP="009706D9">
            <w:pPr>
              <w:spacing w:after="0" w:line="360" w:lineRule="auto"/>
              <w:jc w:val="center"/>
              <w:rPr>
                <w:rFonts w:ascii="Times New Roman" w:eastAsia="Times New Roman" w:hAnsi="Times New Roman" w:cs="Times New Roman"/>
                <w:b/>
                <w:bCs/>
                <w:color w:val="000000"/>
                <w:sz w:val="24"/>
                <w:szCs w:val="24"/>
                <w:lang w:val="en-GB" w:eastAsia="en-GB"/>
              </w:rPr>
            </w:pPr>
            <w:r w:rsidRPr="00490F70">
              <w:rPr>
                <w:rFonts w:ascii="Times New Roman" w:eastAsia="Times New Roman" w:hAnsi="Times New Roman" w:cs="Times New Roman"/>
                <w:b/>
                <w:bCs/>
                <w:color w:val="000000"/>
                <w:sz w:val="24"/>
                <w:szCs w:val="24"/>
                <w:lang w:eastAsia="en-GB"/>
              </w:rPr>
              <w:t>100</w:t>
            </w:r>
          </w:p>
        </w:tc>
      </w:tr>
    </w:tbl>
    <w:p w:rsidR="003D5668" w:rsidRPr="00490F70" w:rsidRDefault="003D5668" w:rsidP="003D5668">
      <w:pPr>
        <w:spacing w:after="0" w:line="360" w:lineRule="auto"/>
        <w:rPr>
          <w:rFonts w:ascii="Times New Roman" w:hAnsi="Times New Roman" w:cs="Times New Roman"/>
          <w:sz w:val="24"/>
          <w:szCs w:val="24"/>
        </w:rPr>
      </w:pPr>
      <w:r w:rsidRPr="00490F70">
        <w:rPr>
          <w:rFonts w:ascii="Times New Roman" w:hAnsi="Times New Roman" w:cs="Times New Roman"/>
          <w:sz w:val="24"/>
          <w:szCs w:val="24"/>
        </w:rPr>
        <w:t xml:space="preserve">   Source: Primary Data</w:t>
      </w:r>
    </w:p>
    <w:p w:rsidR="003D5668" w:rsidRPr="00490F70" w:rsidRDefault="003D5668" w:rsidP="003D5668">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CHART NO.4.</w:t>
      </w:r>
      <w:r w:rsidR="00983104">
        <w:rPr>
          <w:rFonts w:ascii="Times New Roman" w:hAnsi="Times New Roman" w:cs="Times New Roman"/>
          <w:b/>
          <w:sz w:val="24"/>
          <w:szCs w:val="24"/>
        </w:rPr>
        <w:t>20</w:t>
      </w:r>
    </w:p>
    <w:p w:rsidR="000D1C3E" w:rsidRPr="00490F70" w:rsidRDefault="000D1C3E" w:rsidP="000D1C3E">
      <w:pPr>
        <w:spacing w:after="0" w:line="360" w:lineRule="auto"/>
        <w:jc w:val="center"/>
        <w:rPr>
          <w:rFonts w:ascii="Times New Roman" w:hAnsi="Times New Roman" w:cs="Times New Roman"/>
          <w:b/>
          <w:bCs/>
          <w:sz w:val="24"/>
          <w:szCs w:val="24"/>
        </w:rPr>
      </w:pPr>
      <w:r w:rsidRPr="000D1C3E">
        <w:rPr>
          <w:rFonts w:ascii="Times New Roman" w:hAnsi="Times New Roman" w:cs="Times New Roman"/>
          <w:b/>
          <w:bCs/>
          <w:sz w:val="24"/>
          <w:szCs w:val="24"/>
        </w:rPr>
        <w:t>LACK OF AWARENESS AND UNDERSTANDING OF GREEN LOGISTICS CONCEPTS AND BEST PRACTICES AMONG EMPLOYEES AND STAKEHOLDERS</w:t>
      </w:r>
    </w:p>
    <w:p w:rsidR="003D5668" w:rsidRPr="00490F70" w:rsidRDefault="003D5668" w:rsidP="003D5668">
      <w:pPr>
        <w:spacing w:after="0" w:line="360" w:lineRule="auto"/>
        <w:jc w:val="center"/>
        <w:rPr>
          <w:rFonts w:ascii="Times New Roman" w:hAnsi="Times New Roman" w:cs="Times New Roman"/>
          <w:b/>
          <w:bCs/>
          <w:sz w:val="24"/>
          <w:szCs w:val="24"/>
        </w:rPr>
      </w:pPr>
      <w:r w:rsidRPr="00490F70">
        <w:rPr>
          <w:rFonts w:ascii="Times New Roman" w:hAnsi="Times New Roman" w:cs="Times New Roman"/>
          <w:noProof/>
          <w:sz w:val="24"/>
          <w:szCs w:val="24"/>
          <w:lang w:val="en-IN" w:eastAsia="en-IN" w:bidi="ml-IN"/>
        </w:rPr>
        <w:drawing>
          <wp:inline distT="0" distB="0" distL="0" distR="0" wp14:anchorId="59D7C4E5" wp14:editId="45A9652D">
            <wp:extent cx="5217160" cy="1915886"/>
            <wp:effectExtent l="0" t="0" r="2540" b="8255"/>
            <wp:docPr id="22" name="Chart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rsidR="003D5668" w:rsidRPr="00490F70" w:rsidRDefault="003D5668" w:rsidP="003D5668">
      <w:pPr>
        <w:spacing w:after="0" w:line="360" w:lineRule="auto"/>
        <w:jc w:val="both"/>
        <w:rPr>
          <w:rFonts w:ascii="Times New Roman" w:hAnsi="Times New Roman" w:cs="Times New Roman"/>
          <w:b/>
          <w:sz w:val="24"/>
          <w:szCs w:val="24"/>
        </w:rPr>
      </w:pPr>
      <w:r w:rsidRPr="00490F70">
        <w:rPr>
          <w:rFonts w:ascii="Times New Roman" w:hAnsi="Times New Roman" w:cs="Times New Roman"/>
          <w:b/>
          <w:sz w:val="24"/>
          <w:szCs w:val="24"/>
        </w:rPr>
        <w:t>INTERPRETATION</w:t>
      </w:r>
    </w:p>
    <w:p w:rsidR="000D1C3E" w:rsidRDefault="003D5668" w:rsidP="003D5668">
      <w:pPr>
        <w:spacing w:after="0" w:line="360" w:lineRule="auto"/>
        <w:jc w:val="both"/>
        <w:rPr>
          <w:rFonts w:ascii="Times New Roman" w:hAnsi="Times New Roman" w:cs="Times New Roman"/>
          <w:sz w:val="24"/>
          <w:szCs w:val="24"/>
        </w:rPr>
      </w:pPr>
      <w:r w:rsidRPr="00490F70">
        <w:rPr>
          <w:rFonts w:ascii="Times New Roman" w:hAnsi="Times New Roman" w:cs="Times New Roman"/>
          <w:sz w:val="24"/>
          <w:szCs w:val="24"/>
        </w:rPr>
        <w:t xml:space="preserve">Above table and graph shows that </w:t>
      </w:r>
      <w:r w:rsidR="000D1C3E">
        <w:rPr>
          <w:rFonts w:ascii="Times New Roman" w:hAnsi="Times New Roman" w:cs="Times New Roman"/>
          <w:sz w:val="24"/>
          <w:szCs w:val="24"/>
        </w:rPr>
        <w:t xml:space="preserve">56% of the respondents strongly agreed that lack of awareness and understating of green logistics concepts and best practices among employees and stakeholders. 18% agreed and 10% of them have neutral opinion. 10% disagreed and 6% of the respondents strongly disagreed with it. </w:t>
      </w:r>
    </w:p>
    <w:p w:rsidR="000D1C3E" w:rsidRDefault="000D1C3E" w:rsidP="003D5668">
      <w:pPr>
        <w:spacing w:after="0" w:line="360" w:lineRule="auto"/>
        <w:jc w:val="both"/>
        <w:rPr>
          <w:rFonts w:ascii="Times New Roman" w:hAnsi="Times New Roman" w:cs="Times New Roman"/>
          <w:sz w:val="24"/>
          <w:szCs w:val="24"/>
        </w:rPr>
      </w:pPr>
    </w:p>
    <w:p w:rsidR="00983104" w:rsidRDefault="00983104" w:rsidP="003D5668">
      <w:pPr>
        <w:spacing w:after="0" w:line="360" w:lineRule="auto"/>
        <w:jc w:val="both"/>
        <w:rPr>
          <w:rFonts w:ascii="Times New Roman" w:hAnsi="Times New Roman" w:cs="Times New Roman"/>
          <w:sz w:val="24"/>
          <w:szCs w:val="24"/>
        </w:rPr>
      </w:pPr>
    </w:p>
    <w:p w:rsidR="00983104" w:rsidRDefault="00983104" w:rsidP="003D5668">
      <w:pPr>
        <w:spacing w:after="0" w:line="360" w:lineRule="auto"/>
        <w:jc w:val="both"/>
        <w:rPr>
          <w:rFonts w:ascii="Times New Roman" w:hAnsi="Times New Roman" w:cs="Times New Roman"/>
          <w:sz w:val="24"/>
          <w:szCs w:val="24"/>
        </w:rPr>
      </w:pPr>
    </w:p>
    <w:p w:rsidR="003D5668" w:rsidRPr="00490F70" w:rsidRDefault="000D1C3E" w:rsidP="003D566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3D5668" w:rsidRPr="00490F70" w:rsidRDefault="003D5668" w:rsidP="003D5668">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TABLE NO.4.</w:t>
      </w:r>
      <w:r w:rsidR="00983104">
        <w:rPr>
          <w:rFonts w:ascii="Times New Roman" w:hAnsi="Times New Roman" w:cs="Times New Roman"/>
          <w:b/>
          <w:sz w:val="24"/>
          <w:szCs w:val="24"/>
        </w:rPr>
        <w:t>21</w:t>
      </w:r>
    </w:p>
    <w:p w:rsidR="003D5668" w:rsidRPr="00490F70" w:rsidRDefault="000D1C3E" w:rsidP="003D5668">
      <w:pPr>
        <w:spacing w:after="0" w:line="360" w:lineRule="auto"/>
        <w:jc w:val="center"/>
        <w:rPr>
          <w:rFonts w:ascii="Times New Roman" w:hAnsi="Times New Roman" w:cs="Times New Roman"/>
          <w:b/>
          <w:sz w:val="24"/>
          <w:szCs w:val="24"/>
        </w:rPr>
      </w:pPr>
      <w:r w:rsidRPr="000D1C3E">
        <w:rPr>
          <w:rFonts w:ascii="Times New Roman" w:hAnsi="Times New Roman" w:cs="Times New Roman"/>
          <w:b/>
          <w:sz w:val="24"/>
          <w:szCs w:val="24"/>
        </w:rPr>
        <w:t>COMPLEXITIES AND UNCERTAINTIES IN SUPPLY CHAIN NETWORKS, INCLUDING FRAGMENTED LOGISTICS OPERATIONS, MULTI-TIERED SUPPLIER RELATIONSHIPS, AND GLOBAL SOURCING CHALLENGES</w:t>
      </w:r>
    </w:p>
    <w:tbl>
      <w:tblPr>
        <w:tblW w:w="8291" w:type="dxa"/>
        <w:jc w:val="center"/>
        <w:tblLook w:val="04A0" w:firstRow="1" w:lastRow="0" w:firstColumn="1" w:lastColumn="0" w:noHBand="0" w:noVBand="1"/>
      </w:tblPr>
      <w:tblGrid>
        <w:gridCol w:w="3123"/>
        <w:gridCol w:w="2928"/>
        <w:gridCol w:w="2240"/>
      </w:tblGrid>
      <w:tr w:rsidR="003D5668" w:rsidRPr="00490F70" w:rsidTr="009706D9">
        <w:trPr>
          <w:trHeight w:val="384"/>
          <w:jc w:val="center"/>
        </w:trPr>
        <w:tc>
          <w:tcPr>
            <w:tcW w:w="3123"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3D5668" w:rsidRPr="00490F70" w:rsidRDefault="003D5668" w:rsidP="009706D9">
            <w:pPr>
              <w:spacing w:after="0" w:line="360" w:lineRule="auto"/>
              <w:jc w:val="center"/>
              <w:rPr>
                <w:rFonts w:ascii="Times New Roman" w:eastAsia="Times New Roman" w:hAnsi="Times New Roman" w:cs="Times New Roman"/>
                <w:b/>
                <w:bCs/>
                <w:color w:val="000000"/>
                <w:sz w:val="24"/>
                <w:szCs w:val="24"/>
                <w:lang w:val="en-GB" w:eastAsia="en-GB"/>
              </w:rPr>
            </w:pPr>
            <w:r>
              <w:rPr>
                <w:rFonts w:ascii="Times New Roman" w:eastAsia="Times New Roman" w:hAnsi="Times New Roman" w:cs="Times New Roman"/>
                <w:b/>
                <w:bCs/>
                <w:color w:val="000000"/>
                <w:sz w:val="24"/>
                <w:szCs w:val="24"/>
                <w:lang w:eastAsia="en-GB"/>
              </w:rPr>
              <w:t>CATEGORY</w:t>
            </w:r>
          </w:p>
        </w:tc>
        <w:tc>
          <w:tcPr>
            <w:tcW w:w="2928" w:type="dxa"/>
            <w:tcBorders>
              <w:top w:val="single" w:sz="8" w:space="0" w:color="000000"/>
              <w:left w:val="nil"/>
              <w:bottom w:val="single" w:sz="8" w:space="0" w:color="000000"/>
              <w:right w:val="single" w:sz="8" w:space="0" w:color="000000"/>
            </w:tcBorders>
            <w:shd w:val="clear" w:color="auto" w:fill="auto"/>
            <w:vAlign w:val="center"/>
            <w:hideMark/>
          </w:tcPr>
          <w:p w:rsidR="003D5668" w:rsidRPr="00490F70" w:rsidRDefault="003D5668" w:rsidP="009706D9">
            <w:pPr>
              <w:spacing w:after="0" w:line="360" w:lineRule="auto"/>
              <w:jc w:val="center"/>
              <w:rPr>
                <w:rFonts w:ascii="Times New Roman" w:eastAsia="Times New Roman" w:hAnsi="Times New Roman" w:cs="Times New Roman"/>
                <w:b/>
                <w:bCs/>
                <w:color w:val="000000"/>
                <w:sz w:val="24"/>
                <w:szCs w:val="24"/>
                <w:lang w:val="en-GB" w:eastAsia="en-GB"/>
              </w:rPr>
            </w:pPr>
            <w:r w:rsidRPr="00490F70">
              <w:rPr>
                <w:rFonts w:ascii="Times New Roman" w:eastAsia="Times New Roman" w:hAnsi="Times New Roman" w:cs="Times New Roman"/>
                <w:b/>
                <w:bCs/>
                <w:color w:val="000000"/>
                <w:sz w:val="24"/>
                <w:szCs w:val="24"/>
                <w:lang w:eastAsia="en-GB"/>
              </w:rPr>
              <w:t>NO. OF RESPONDENTS</w:t>
            </w:r>
          </w:p>
        </w:tc>
        <w:tc>
          <w:tcPr>
            <w:tcW w:w="2240" w:type="dxa"/>
            <w:tcBorders>
              <w:top w:val="single" w:sz="8" w:space="0" w:color="000000"/>
              <w:left w:val="nil"/>
              <w:bottom w:val="single" w:sz="8" w:space="0" w:color="000000"/>
              <w:right w:val="single" w:sz="8" w:space="0" w:color="000000"/>
            </w:tcBorders>
            <w:shd w:val="clear" w:color="auto" w:fill="auto"/>
            <w:vAlign w:val="center"/>
            <w:hideMark/>
          </w:tcPr>
          <w:p w:rsidR="003D5668" w:rsidRPr="00490F70" w:rsidRDefault="003D5668" w:rsidP="009706D9">
            <w:pPr>
              <w:spacing w:after="0" w:line="360" w:lineRule="auto"/>
              <w:jc w:val="center"/>
              <w:rPr>
                <w:rFonts w:ascii="Times New Roman" w:eastAsia="Times New Roman" w:hAnsi="Times New Roman" w:cs="Times New Roman"/>
                <w:b/>
                <w:bCs/>
                <w:color w:val="000000"/>
                <w:sz w:val="24"/>
                <w:szCs w:val="24"/>
                <w:lang w:val="en-GB" w:eastAsia="en-GB"/>
              </w:rPr>
            </w:pPr>
            <w:r w:rsidRPr="00490F70">
              <w:rPr>
                <w:rFonts w:ascii="Times New Roman" w:eastAsia="Times New Roman" w:hAnsi="Times New Roman" w:cs="Times New Roman"/>
                <w:b/>
                <w:bCs/>
                <w:color w:val="000000"/>
                <w:sz w:val="24"/>
                <w:szCs w:val="24"/>
                <w:lang w:eastAsia="en-GB"/>
              </w:rPr>
              <w:t>PERCENTAGE</w:t>
            </w:r>
          </w:p>
        </w:tc>
      </w:tr>
      <w:tr w:rsidR="000D1C3E" w:rsidRPr="00490F70" w:rsidTr="009706D9">
        <w:trPr>
          <w:trHeight w:val="384"/>
          <w:jc w:val="center"/>
        </w:trPr>
        <w:tc>
          <w:tcPr>
            <w:tcW w:w="3123" w:type="dxa"/>
            <w:tcBorders>
              <w:top w:val="nil"/>
              <w:left w:val="single" w:sz="8" w:space="0" w:color="000000"/>
              <w:bottom w:val="single" w:sz="8" w:space="0" w:color="000000"/>
              <w:right w:val="single" w:sz="8" w:space="0" w:color="000000"/>
            </w:tcBorders>
            <w:shd w:val="clear" w:color="auto" w:fill="auto"/>
          </w:tcPr>
          <w:p w:rsidR="000D1C3E" w:rsidRPr="00490F70" w:rsidRDefault="000D1C3E" w:rsidP="000D1C3E">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Strongly agree</w:t>
            </w:r>
          </w:p>
        </w:tc>
        <w:tc>
          <w:tcPr>
            <w:tcW w:w="2928" w:type="dxa"/>
            <w:tcBorders>
              <w:top w:val="nil"/>
              <w:left w:val="nil"/>
              <w:bottom w:val="single" w:sz="8" w:space="0" w:color="000000"/>
              <w:right w:val="single" w:sz="8" w:space="0" w:color="000000"/>
            </w:tcBorders>
            <w:shd w:val="clear" w:color="auto" w:fill="auto"/>
            <w:vAlign w:val="center"/>
          </w:tcPr>
          <w:p w:rsidR="000D1C3E" w:rsidRPr="00490F70" w:rsidRDefault="000D1C3E" w:rsidP="000D1C3E">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100</w:t>
            </w:r>
          </w:p>
        </w:tc>
        <w:tc>
          <w:tcPr>
            <w:tcW w:w="2240" w:type="dxa"/>
            <w:tcBorders>
              <w:top w:val="nil"/>
              <w:left w:val="nil"/>
              <w:bottom w:val="single" w:sz="8" w:space="0" w:color="000000"/>
              <w:right w:val="single" w:sz="8" w:space="0" w:color="000000"/>
            </w:tcBorders>
            <w:shd w:val="clear" w:color="auto" w:fill="auto"/>
            <w:vAlign w:val="center"/>
          </w:tcPr>
          <w:p w:rsidR="000D1C3E" w:rsidRPr="00490F70" w:rsidRDefault="000D1C3E" w:rsidP="000D1C3E">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100</w:t>
            </w:r>
          </w:p>
        </w:tc>
      </w:tr>
      <w:tr w:rsidR="000D1C3E" w:rsidRPr="00490F70" w:rsidTr="009706D9">
        <w:trPr>
          <w:trHeight w:val="384"/>
          <w:jc w:val="center"/>
        </w:trPr>
        <w:tc>
          <w:tcPr>
            <w:tcW w:w="3123" w:type="dxa"/>
            <w:tcBorders>
              <w:top w:val="nil"/>
              <w:left w:val="single" w:sz="8" w:space="0" w:color="000000"/>
              <w:bottom w:val="single" w:sz="8" w:space="0" w:color="000000"/>
              <w:right w:val="single" w:sz="8" w:space="0" w:color="000000"/>
            </w:tcBorders>
            <w:shd w:val="clear" w:color="auto" w:fill="auto"/>
          </w:tcPr>
          <w:p w:rsidR="000D1C3E" w:rsidRPr="00490F70" w:rsidRDefault="000D1C3E" w:rsidP="000D1C3E">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 xml:space="preserve">Agree </w:t>
            </w:r>
          </w:p>
        </w:tc>
        <w:tc>
          <w:tcPr>
            <w:tcW w:w="2928" w:type="dxa"/>
            <w:tcBorders>
              <w:top w:val="nil"/>
              <w:left w:val="nil"/>
              <w:bottom w:val="single" w:sz="8" w:space="0" w:color="000000"/>
              <w:right w:val="single" w:sz="8" w:space="0" w:color="000000"/>
            </w:tcBorders>
            <w:shd w:val="clear" w:color="auto" w:fill="auto"/>
            <w:vAlign w:val="center"/>
          </w:tcPr>
          <w:p w:rsidR="000D1C3E" w:rsidRPr="00490F70" w:rsidRDefault="000D1C3E" w:rsidP="000D1C3E">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0</w:t>
            </w:r>
          </w:p>
        </w:tc>
        <w:tc>
          <w:tcPr>
            <w:tcW w:w="2240" w:type="dxa"/>
            <w:tcBorders>
              <w:top w:val="nil"/>
              <w:left w:val="nil"/>
              <w:bottom w:val="single" w:sz="8" w:space="0" w:color="000000"/>
              <w:right w:val="single" w:sz="8" w:space="0" w:color="000000"/>
            </w:tcBorders>
            <w:shd w:val="clear" w:color="auto" w:fill="auto"/>
            <w:vAlign w:val="center"/>
          </w:tcPr>
          <w:p w:rsidR="000D1C3E" w:rsidRPr="00490F70" w:rsidRDefault="000D1C3E" w:rsidP="000D1C3E">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0</w:t>
            </w:r>
          </w:p>
        </w:tc>
      </w:tr>
      <w:tr w:rsidR="000D1C3E" w:rsidRPr="00490F70" w:rsidTr="009706D9">
        <w:trPr>
          <w:trHeight w:val="384"/>
          <w:jc w:val="center"/>
        </w:trPr>
        <w:tc>
          <w:tcPr>
            <w:tcW w:w="3123" w:type="dxa"/>
            <w:tcBorders>
              <w:top w:val="nil"/>
              <w:left w:val="single" w:sz="8" w:space="0" w:color="000000"/>
              <w:bottom w:val="single" w:sz="8" w:space="0" w:color="000000"/>
              <w:right w:val="single" w:sz="8" w:space="0" w:color="000000"/>
            </w:tcBorders>
            <w:shd w:val="clear" w:color="auto" w:fill="auto"/>
          </w:tcPr>
          <w:p w:rsidR="000D1C3E" w:rsidRPr="00490F70" w:rsidRDefault="000D1C3E" w:rsidP="000D1C3E">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 xml:space="preserve">Neutral </w:t>
            </w:r>
          </w:p>
        </w:tc>
        <w:tc>
          <w:tcPr>
            <w:tcW w:w="2928" w:type="dxa"/>
            <w:tcBorders>
              <w:top w:val="nil"/>
              <w:left w:val="nil"/>
              <w:bottom w:val="single" w:sz="8" w:space="0" w:color="000000"/>
              <w:right w:val="single" w:sz="8" w:space="0" w:color="000000"/>
            </w:tcBorders>
            <w:shd w:val="clear" w:color="auto" w:fill="auto"/>
            <w:vAlign w:val="center"/>
          </w:tcPr>
          <w:p w:rsidR="000D1C3E" w:rsidRPr="00490F70" w:rsidRDefault="000D1C3E" w:rsidP="000D1C3E">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0</w:t>
            </w:r>
          </w:p>
        </w:tc>
        <w:tc>
          <w:tcPr>
            <w:tcW w:w="2240" w:type="dxa"/>
            <w:tcBorders>
              <w:top w:val="nil"/>
              <w:left w:val="nil"/>
              <w:bottom w:val="single" w:sz="8" w:space="0" w:color="000000"/>
              <w:right w:val="single" w:sz="8" w:space="0" w:color="000000"/>
            </w:tcBorders>
            <w:shd w:val="clear" w:color="auto" w:fill="auto"/>
            <w:vAlign w:val="center"/>
          </w:tcPr>
          <w:p w:rsidR="000D1C3E" w:rsidRPr="00490F70" w:rsidRDefault="000D1C3E" w:rsidP="000D1C3E">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0</w:t>
            </w:r>
          </w:p>
        </w:tc>
      </w:tr>
      <w:tr w:rsidR="000D1C3E" w:rsidRPr="00490F70" w:rsidTr="009706D9">
        <w:trPr>
          <w:trHeight w:val="384"/>
          <w:jc w:val="center"/>
        </w:trPr>
        <w:tc>
          <w:tcPr>
            <w:tcW w:w="3123" w:type="dxa"/>
            <w:tcBorders>
              <w:top w:val="nil"/>
              <w:left w:val="single" w:sz="8" w:space="0" w:color="000000"/>
              <w:bottom w:val="single" w:sz="8" w:space="0" w:color="000000"/>
              <w:right w:val="single" w:sz="8" w:space="0" w:color="000000"/>
            </w:tcBorders>
            <w:shd w:val="clear" w:color="auto" w:fill="auto"/>
          </w:tcPr>
          <w:p w:rsidR="000D1C3E" w:rsidRPr="00490F70" w:rsidRDefault="000D1C3E" w:rsidP="000D1C3E">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 xml:space="preserve">Disagree </w:t>
            </w:r>
          </w:p>
        </w:tc>
        <w:tc>
          <w:tcPr>
            <w:tcW w:w="2928" w:type="dxa"/>
            <w:tcBorders>
              <w:top w:val="nil"/>
              <w:left w:val="nil"/>
              <w:bottom w:val="single" w:sz="8" w:space="0" w:color="000000"/>
              <w:right w:val="single" w:sz="8" w:space="0" w:color="000000"/>
            </w:tcBorders>
            <w:shd w:val="clear" w:color="auto" w:fill="auto"/>
            <w:vAlign w:val="center"/>
          </w:tcPr>
          <w:p w:rsidR="000D1C3E" w:rsidRPr="00490F70" w:rsidRDefault="000D1C3E" w:rsidP="000D1C3E">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0</w:t>
            </w:r>
          </w:p>
        </w:tc>
        <w:tc>
          <w:tcPr>
            <w:tcW w:w="2240" w:type="dxa"/>
            <w:tcBorders>
              <w:top w:val="nil"/>
              <w:left w:val="nil"/>
              <w:bottom w:val="single" w:sz="8" w:space="0" w:color="000000"/>
              <w:right w:val="single" w:sz="8" w:space="0" w:color="000000"/>
            </w:tcBorders>
            <w:shd w:val="clear" w:color="auto" w:fill="auto"/>
            <w:vAlign w:val="center"/>
          </w:tcPr>
          <w:p w:rsidR="000D1C3E" w:rsidRPr="00490F70" w:rsidRDefault="000D1C3E" w:rsidP="000D1C3E">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0</w:t>
            </w:r>
          </w:p>
        </w:tc>
      </w:tr>
      <w:tr w:rsidR="000D1C3E" w:rsidRPr="00490F70" w:rsidTr="009706D9">
        <w:trPr>
          <w:trHeight w:val="384"/>
          <w:jc w:val="center"/>
        </w:trPr>
        <w:tc>
          <w:tcPr>
            <w:tcW w:w="3123" w:type="dxa"/>
            <w:tcBorders>
              <w:top w:val="nil"/>
              <w:left w:val="single" w:sz="8" w:space="0" w:color="000000"/>
              <w:bottom w:val="single" w:sz="8" w:space="0" w:color="000000"/>
              <w:right w:val="single" w:sz="8" w:space="0" w:color="000000"/>
            </w:tcBorders>
            <w:shd w:val="clear" w:color="auto" w:fill="auto"/>
          </w:tcPr>
          <w:p w:rsidR="000D1C3E" w:rsidRPr="00490F70" w:rsidRDefault="000D1C3E" w:rsidP="000D1C3E">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 xml:space="preserve">Strongly disagree </w:t>
            </w:r>
          </w:p>
        </w:tc>
        <w:tc>
          <w:tcPr>
            <w:tcW w:w="2928" w:type="dxa"/>
            <w:tcBorders>
              <w:top w:val="nil"/>
              <w:left w:val="nil"/>
              <w:bottom w:val="single" w:sz="8" w:space="0" w:color="000000"/>
              <w:right w:val="single" w:sz="8" w:space="0" w:color="000000"/>
            </w:tcBorders>
            <w:shd w:val="clear" w:color="auto" w:fill="auto"/>
            <w:vAlign w:val="center"/>
          </w:tcPr>
          <w:p w:rsidR="000D1C3E" w:rsidRPr="00490F70" w:rsidRDefault="000D1C3E" w:rsidP="000D1C3E">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0</w:t>
            </w:r>
          </w:p>
        </w:tc>
        <w:tc>
          <w:tcPr>
            <w:tcW w:w="2240" w:type="dxa"/>
            <w:tcBorders>
              <w:top w:val="nil"/>
              <w:left w:val="nil"/>
              <w:bottom w:val="single" w:sz="8" w:space="0" w:color="000000"/>
              <w:right w:val="single" w:sz="8" w:space="0" w:color="000000"/>
            </w:tcBorders>
            <w:shd w:val="clear" w:color="auto" w:fill="auto"/>
            <w:vAlign w:val="center"/>
          </w:tcPr>
          <w:p w:rsidR="000D1C3E" w:rsidRPr="00490F70" w:rsidRDefault="000D1C3E" w:rsidP="000D1C3E">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0</w:t>
            </w:r>
          </w:p>
        </w:tc>
      </w:tr>
      <w:tr w:rsidR="003D5668" w:rsidRPr="00490F70" w:rsidTr="009706D9">
        <w:trPr>
          <w:trHeight w:val="384"/>
          <w:jc w:val="center"/>
        </w:trPr>
        <w:tc>
          <w:tcPr>
            <w:tcW w:w="3123" w:type="dxa"/>
            <w:tcBorders>
              <w:top w:val="nil"/>
              <w:left w:val="single" w:sz="8" w:space="0" w:color="000000"/>
              <w:bottom w:val="single" w:sz="8" w:space="0" w:color="000000"/>
              <w:right w:val="single" w:sz="8" w:space="0" w:color="000000"/>
            </w:tcBorders>
            <w:shd w:val="clear" w:color="auto" w:fill="auto"/>
            <w:vAlign w:val="center"/>
            <w:hideMark/>
          </w:tcPr>
          <w:p w:rsidR="003D5668" w:rsidRPr="00490F70" w:rsidRDefault="003D5668" w:rsidP="009706D9">
            <w:pPr>
              <w:spacing w:after="0" w:line="360" w:lineRule="auto"/>
              <w:jc w:val="center"/>
              <w:rPr>
                <w:rFonts w:ascii="Times New Roman" w:eastAsia="Times New Roman" w:hAnsi="Times New Roman" w:cs="Times New Roman"/>
                <w:b/>
                <w:bCs/>
                <w:color w:val="000000"/>
                <w:sz w:val="24"/>
                <w:szCs w:val="24"/>
                <w:lang w:val="en-GB" w:eastAsia="en-GB"/>
              </w:rPr>
            </w:pPr>
            <w:r w:rsidRPr="00490F70">
              <w:rPr>
                <w:rFonts w:ascii="Times New Roman" w:eastAsia="Times New Roman" w:hAnsi="Times New Roman" w:cs="Times New Roman"/>
                <w:b/>
                <w:bCs/>
                <w:color w:val="000000"/>
                <w:sz w:val="24"/>
                <w:szCs w:val="24"/>
                <w:lang w:eastAsia="en-GB"/>
              </w:rPr>
              <w:t>TOTAL</w:t>
            </w:r>
          </w:p>
        </w:tc>
        <w:tc>
          <w:tcPr>
            <w:tcW w:w="2928" w:type="dxa"/>
            <w:tcBorders>
              <w:top w:val="nil"/>
              <w:left w:val="nil"/>
              <w:bottom w:val="single" w:sz="8" w:space="0" w:color="000000"/>
              <w:right w:val="single" w:sz="8" w:space="0" w:color="000000"/>
            </w:tcBorders>
            <w:shd w:val="clear" w:color="auto" w:fill="auto"/>
            <w:vAlign w:val="center"/>
            <w:hideMark/>
          </w:tcPr>
          <w:p w:rsidR="003D5668" w:rsidRPr="00490F70" w:rsidRDefault="003D5668" w:rsidP="009706D9">
            <w:pPr>
              <w:spacing w:after="0" w:line="360" w:lineRule="auto"/>
              <w:jc w:val="center"/>
              <w:rPr>
                <w:rFonts w:ascii="Times New Roman" w:eastAsia="Times New Roman" w:hAnsi="Times New Roman" w:cs="Times New Roman"/>
                <w:b/>
                <w:bCs/>
                <w:color w:val="000000"/>
                <w:sz w:val="24"/>
                <w:szCs w:val="24"/>
                <w:lang w:val="en-GB" w:eastAsia="en-GB"/>
              </w:rPr>
            </w:pPr>
            <w:r w:rsidRPr="00490F70">
              <w:rPr>
                <w:rFonts w:ascii="Times New Roman" w:eastAsia="Times New Roman" w:hAnsi="Times New Roman" w:cs="Times New Roman"/>
                <w:b/>
                <w:bCs/>
                <w:color w:val="000000"/>
                <w:sz w:val="24"/>
                <w:szCs w:val="24"/>
                <w:lang w:eastAsia="en-GB"/>
              </w:rPr>
              <w:t>100</w:t>
            </w:r>
          </w:p>
        </w:tc>
        <w:tc>
          <w:tcPr>
            <w:tcW w:w="2240" w:type="dxa"/>
            <w:tcBorders>
              <w:top w:val="nil"/>
              <w:left w:val="nil"/>
              <w:bottom w:val="single" w:sz="8" w:space="0" w:color="000000"/>
              <w:right w:val="single" w:sz="8" w:space="0" w:color="000000"/>
            </w:tcBorders>
            <w:shd w:val="clear" w:color="auto" w:fill="auto"/>
            <w:vAlign w:val="center"/>
            <w:hideMark/>
          </w:tcPr>
          <w:p w:rsidR="003D5668" w:rsidRPr="00490F70" w:rsidRDefault="003D5668" w:rsidP="009706D9">
            <w:pPr>
              <w:spacing w:after="0" w:line="360" w:lineRule="auto"/>
              <w:jc w:val="center"/>
              <w:rPr>
                <w:rFonts w:ascii="Times New Roman" w:eastAsia="Times New Roman" w:hAnsi="Times New Roman" w:cs="Times New Roman"/>
                <w:b/>
                <w:bCs/>
                <w:color w:val="000000"/>
                <w:sz w:val="24"/>
                <w:szCs w:val="24"/>
                <w:lang w:val="en-GB" w:eastAsia="en-GB"/>
              </w:rPr>
            </w:pPr>
            <w:r w:rsidRPr="00490F70">
              <w:rPr>
                <w:rFonts w:ascii="Times New Roman" w:eastAsia="Times New Roman" w:hAnsi="Times New Roman" w:cs="Times New Roman"/>
                <w:b/>
                <w:bCs/>
                <w:color w:val="000000"/>
                <w:sz w:val="24"/>
                <w:szCs w:val="24"/>
                <w:lang w:eastAsia="en-GB"/>
              </w:rPr>
              <w:t>100</w:t>
            </w:r>
          </w:p>
        </w:tc>
      </w:tr>
    </w:tbl>
    <w:p w:rsidR="003D5668" w:rsidRPr="00490F70" w:rsidRDefault="003D5668" w:rsidP="003D5668">
      <w:pPr>
        <w:spacing w:after="0" w:line="360" w:lineRule="auto"/>
        <w:rPr>
          <w:rFonts w:ascii="Times New Roman" w:hAnsi="Times New Roman" w:cs="Times New Roman"/>
          <w:sz w:val="24"/>
          <w:szCs w:val="24"/>
        </w:rPr>
      </w:pPr>
      <w:r w:rsidRPr="00490F70">
        <w:rPr>
          <w:rFonts w:ascii="Times New Roman" w:hAnsi="Times New Roman" w:cs="Times New Roman"/>
          <w:sz w:val="24"/>
          <w:szCs w:val="24"/>
        </w:rPr>
        <w:t xml:space="preserve">   Source: Primary Data</w:t>
      </w:r>
    </w:p>
    <w:p w:rsidR="003D5668" w:rsidRPr="00490F70" w:rsidRDefault="003D5668" w:rsidP="003D5668">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CHART NO.4.</w:t>
      </w:r>
      <w:r w:rsidR="00983104">
        <w:rPr>
          <w:rFonts w:ascii="Times New Roman" w:hAnsi="Times New Roman" w:cs="Times New Roman"/>
          <w:b/>
          <w:sz w:val="24"/>
          <w:szCs w:val="24"/>
        </w:rPr>
        <w:t>21</w:t>
      </w:r>
    </w:p>
    <w:p w:rsidR="000D1C3E" w:rsidRPr="00490F70" w:rsidRDefault="000D1C3E" w:rsidP="000D1C3E">
      <w:pPr>
        <w:spacing w:after="0" w:line="360" w:lineRule="auto"/>
        <w:jc w:val="center"/>
        <w:rPr>
          <w:rFonts w:ascii="Times New Roman" w:hAnsi="Times New Roman" w:cs="Times New Roman"/>
          <w:b/>
          <w:sz w:val="24"/>
          <w:szCs w:val="24"/>
        </w:rPr>
      </w:pPr>
      <w:r w:rsidRPr="000D1C3E">
        <w:rPr>
          <w:rFonts w:ascii="Times New Roman" w:hAnsi="Times New Roman" w:cs="Times New Roman"/>
          <w:b/>
          <w:sz w:val="24"/>
          <w:szCs w:val="24"/>
        </w:rPr>
        <w:t>COMPLEXITIES AND UNCERTAINTIES IN SUPPLY CHAIN NETWORKS, INCLUDING FRAGMENTED LOGISTICS OPERATIONS, MULTI-TIERED SUPPLIER RELATIONSHIPS, AND GLOBAL SOURCING CHALLENGES</w:t>
      </w:r>
    </w:p>
    <w:p w:rsidR="003D5668" w:rsidRPr="00490F70" w:rsidRDefault="003D5668" w:rsidP="003D5668">
      <w:pPr>
        <w:spacing w:after="0" w:line="360" w:lineRule="auto"/>
        <w:jc w:val="center"/>
        <w:rPr>
          <w:rFonts w:ascii="Times New Roman" w:hAnsi="Times New Roman" w:cs="Times New Roman"/>
          <w:b/>
          <w:bCs/>
          <w:sz w:val="24"/>
          <w:szCs w:val="24"/>
        </w:rPr>
      </w:pPr>
      <w:r w:rsidRPr="00490F70">
        <w:rPr>
          <w:rFonts w:ascii="Times New Roman" w:hAnsi="Times New Roman" w:cs="Times New Roman"/>
          <w:noProof/>
          <w:sz w:val="24"/>
          <w:szCs w:val="24"/>
          <w:lang w:val="en-IN" w:eastAsia="en-IN" w:bidi="ml-IN"/>
        </w:rPr>
        <w:drawing>
          <wp:inline distT="0" distB="0" distL="0" distR="0" wp14:anchorId="0E9B3CFA" wp14:editId="747EFD30">
            <wp:extent cx="5308270" cy="2137559"/>
            <wp:effectExtent l="0" t="0" r="6985" b="15240"/>
            <wp:docPr id="23" name="Chart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rsidR="003D5668" w:rsidRPr="00490F70" w:rsidRDefault="003D5668" w:rsidP="003D5668">
      <w:pPr>
        <w:spacing w:after="0" w:line="360" w:lineRule="auto"/>
        <w:jc w:val="both"/>
        <w:rPr>
          <w:rFonts w:ascii="Times New Roman" w:hAnsi="Times New Roman" w:cs="Times New Roman"/>
          <w:b/>
          <w:sz w:val="24"/>
          <w:szCs w:val="24"/>
        </w:rPr>
      </w:pPr>
      <w:r w:rsidRPr="00490F70">
        <w:rPr>
          <w:rFonts w:ascii="Times New Roman" w:hAnsi="Times New Roman" w:cs="Times New Roman"/>
          <w:b/>
          <w:sz w:val="24"/>
          <w:szCs w:val="24"/>
        </w:rPr>
        <w:t>INTERPRETATION</w:t>
      </w:r>
    </w:p>
    <w:p w:rsidR="003D5668" w:rsidRPr="00490F70" w:rsidRDefault="003D5668" w:rsidP="003D5668">
      <w:pPr>
        <w:spacing w:after="0" w:line="360" w:lineRule="auto"/>
        <w:jc w:val="both"/>
        <w:rPr>
          <w:rFonts w:ascii="Times New Roman" w:hAnsi="Times New Roman" w:cs="Times New Roman"/>
          <w:sz w:val="24"/>
          <w:szCs w:val="24"/>
        </w:rPr>
      </w:pPr>
      <w:r w:rsidRPr="00490F70">
        <w:rPr>
          <w:rFonts w:ascii="Times New Roman" w:hAnsi="Times New Roman" w:cs="Times New Roman"/>
          <w:sz w:val="24"/>
          <w:szCs w:val="24"/>
        </w:rPr>
        <w:t xml:space="preserve">Above table and graph shows that </w:t>
      </w:r>
      <w:r w:rsidR="000D1C3E">
        <w:rPr>
          <w:rFonts w:ascii="Times New Roman" w:hAnsi="Times New Roman" w:cs="Times New Roman"/>
          <w:sz w:val="24"/>
          <w:szCs w:val="24"/>
        </w:rPr>
        <w:t xml:space="preserve">the entire respondents strongly agreed that complexities and uncertainties in supply chain networks, including fragmented logistics </w:t>
      </w:r>
      <w:r w:rsidR="000D1C3E" w:rsidRPr="000D1C3E">
        <w:rPr>
          <w:rFonts w:ascii="Times New Roman" w:hAnsi="Times New Roman" w:cs="Times New Roman"/>
          <w:sz w:val="24"/>
          <w:szCs w:val="24"/>
        </w:rPr>
        <w:t>operations, multi-tiered supplier relationships, and global sourcing challenges</w:t>
      </w:r>
      <w:r w:rsidR="000D1C3E">
        <w:rPr>
          <w:rFonts w:ascii="Times New Roman" w:hAnsi="Times New Roman" w:cs="Times New Roman"/>
          <w:sz w:val="24"/>
          <w:szCs w:val="24"/>
        </w:rPr>
        <w:t xml:space="preserve">. </w:t>
      </w:r>
    </w:p>
    <w:p w:rsidR="003D5668" w:rsidRPr="00490F70" w:rsidRDefault="003D5668" w:rsidP="003D5668">
      <w:pPr>
        <w:spacing w:after="0" w:line="360" w:lineRule="auto"/>
        <w:jc w:val="both"/>
        <w:rPr>
          <w:rFonts w:ascii="Times New Roman" w:hAnsi="Times New Roman" w:cs="Times New Roman"/>
          <w:sz w:val="24"/>
          <w:szCs w:val="24"/>
        </w:rPr>
      </w:pPr>
    </w:p>
    <w:p w:rsidR="003D5668" w:rsidRDefault="003D5668" w:rsidP="003D5668">
      <w:pPr>
        <w:spacing w:after="0" w:line="360" w:lineRule="auto"/>
        <w:jc w:val="both"/>
        <w:rPr>
          <w:rFonts w:ascii="Times New Roman" w:hAnsi="Times New Roman" w:cs="Times New Roman"/>
          <w:sz w:val="24"/>
          <w:szCs w:val="24"/>
        </w:rPr>
      </w:pPr>
    </w:p>
    <w:p w:rsidR="00983104" w:rsidRDefault="00983104" w:rsidP="003D5668">
      <w:pPr>
        <w:spacing w:after="0" w:line="360" w:lineRule="auto"/>
        <w:jc w:val="both"/>
        <w:rPr>
          <w:rFonts w:ascii="Times New Roman" w:hAnsi="Times New Roman" w:cs="Times New Roman"/>
          <w:sz w:val="24"/>
          <w:szCs w:val="24"/>
        </w:rPr>
      </w:pPr>
    </w:p>
    <w:p w:rsidR="00983104" w:rsidRPr="00490F70" w:rsidRDefault="00983104" w:rsidP="003D5668">
      <w:pPr>
        <w:spacing w:after="0" w:line="360" w:lineRule="auto"/>
        <w:jc w:val="both"/>
        <w:rPr>
          <w:rFonts w:ascii="Times New Roman" w:hAnsi="Times New Roman" w:cs="Times New Roman"/>
          <w:sz w:val="24"/>
          <w:szCs w:val="24"/>
        </w:rPr>
      </w:pPr>
    </w:p>
    <w:p w:rsidR="003D5668" w:rsidRPr="00490F70" w:rsidRDefault="003D5668" w:rsidP="003D5668">
      <w:pPr>
        <w:spacing w:after="0" w:line="360" w:lineRule="auto"/>
        <w:jc w:val="both"/>
        <w:rPr>
          <w:rFonts w:ascii="Times New Roman" w:hAnsi="Times New Roman" w:cs="Times New Roman"/>
          <w:sz w:val="24"/>
          <w:szCs w:val="24"/>
        </w:rPr>
      </w:pPr>
      <w:r w:rsidRPr="00490F70">
        <w:rPr>
          <w:rFonts w:ascii="Times New Roman" w:hAnsi="Times New Roman" w:cs="Times New Roman"/>
          <w:sz w:val="24"/>
          <w:szCs w:val="24"/>
        </w:rPr>
        <w:t xml:space="preserve">  </w:t>
      </w:r>
    </w:p>
    <w:p w:rsidR="003D5668" w:rsidRPr="00490F70" w:rsidRDefault="003D5668" w:rsidP="003D5668">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TABLE NO.4.</w:t>
      </w:r>
      <w:r w:rsidR="00983104">
        <w:rPr>
          <w:rFonts w:ascii="Times New Roman" w:hAnsi="Times New Roman" w:cs="Times New Roman"/>
          <w:b/>
          <w:sz w:val="24"/>
          <w:szCs w:val="24"/>
        </w:rPr>
        <w:t>22</w:t>
      </w:r>
    </w:p>
    <w:p w:rsidR="003D5668" w:rsidRPr="00490F70" w:rsidRDefault="002B3C9E" w:rsidP="003D5668">
      <w:pPr>
        <w:spacing w:after="0" w:line="360" w:lineRule="auto"/>
        <w:jc w:val="center"/>
        <w:rPr>
          <w:rFonts w:ascii="Times New Roman" w:hAnsi="Times New Roman" w:cs="Times New Roman"/>
          <w:b/>
          <w:bCs/>
          <w:sz w:val="24"/>
          <w:szCs w:val="24"/>
        </w:rPr>
      </w:pPr>
      <w:r w:rsidRPr="002B3C9E">
        <w:rPr>
          <w:rFonts w:ascii="Times New Roman" w:hAnsi="Times New Roman" w:cs="Times New Roman"/>
          <w:b/>
          <w:bCs/>
          <w:sz w:val="24"/>
          <w:szCs w:val="24"/>
        </w:rPr>
        <w:t>THE REDUCTION OF CARBON EMISSIONS AND ENVIRONMENTAL FOOTPRINT ACROSS TRANSPORTATION OPERATIONS</w:t>
      </w:r>
    </w:p>
    <w:tbl>
      <w:tblPr>
        <w:tblW w:w="8172" w:type="dxa"/>
        <w:jc w:val="center"/>
        <w:tblLook w:val="04A0" w:firstRow="1" w:lastRow="0" w:firstColumn="1" w:lastColumn="0" w:noHBand="0" w:noVBand="1"/>
      </w:tblPr>
      <w:tblGrid>
        <w:gridCol w:w="2938"/>
        <w:gridCol w:w="3027"/>
        <w:gridCol w:w="2207"/>
      </w:tblGrid>
      <w:tr w:rsidR="003D5668" w:rsidRPr="00490F70" w:rsidTr="009706D9">
        <w:trPr>
          <w:trHeight w:val="383"/>
          <w:jc w:val="center"/>
        </w:trPr>
        <w:tc>
          <w:tcPr>
            <w:tcW w:w="2938"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3D5668" w:rsidRPr="00490F70" w:rsidRDefault="003D5668" w:rsidP="009706D9">
            <w:pPr>
              <w:spacing w:after="0" w:line="360" w:lineRule="auto"/>
              <w:jc w:val="center"/>
              <w:rPr>
                <w:rFonts w:ascii="Times New Roman" w:eastAsia="Times New Roman" w:hAnsi="Times New Roman" w:cs="Times New Roman"/>
                <w:b/>
                <w:bCs/>
                <w:color w:val="000000"/>
                <w:sz w:val="24"/>
                <w:szCs w:val="24"/>
                <w:lang w:val="en-GB" w:eastAsia="en-GB"/>
              </w:rPr>
            </w:pPr>
            <w:r>
              <w:rPr>
                <w:rFonts w:ascii="Times New Roman" w:eastAsia="Times New Roman" w:hAnsi="Times New Roman" w:cs="Times New Roman"/>
                <w:b/>
                <w:bCs/>
                <w:color w:val="000000"/>
                <w:sz w:val="24"/>
                <w:szCs w:val="24"/>
                <w:lang w:eastAsia="en-GB"/>
              </w:rPr>
              <w:t>CATEGORY</w:t>
            </w:r>
          </w:p>
        </w:tc>
        <w:tc>
          <w:tcPr>
            <w:tcW w:w="3027" w:type="dxa"/>
            <w:tcBorders>
              <w:top w:val="single" w:sz="8" w:space="0" w:color="000000"/>
              <w:left w:val="nil"/>
              <w:bottom w:val="single" w:sz="8" w:space="0" w:color="000000"/>
              <w:right w:val="single" w:sz="8" w:space="0" w:color="000000"/>
            </w:tcBorders>
            <w:shd w:val="clear" w:color="auto" w:fill="auto"/>
            <w:vAlign w:val="center"/>
            <w:hideMark/>
          </w:tcPr>
          <w:p w:rsidR="003D5668" w:rsidRPr="00490F70" w:rsidRDefault="003D5668" w:rsidP="009706D9">
            <w:pPr>
              <w:spacing w:after="0" w:line="360" w:lineRule="auto"/>
              <w:jc w:val="center"/>
              <w:rPr>
                <w:rFonts w:ascii="Times New Roman" w:eastAsia="Times New Roman" w:hAnsi="Times New Roman" w:cs="Times New Roman"/>
                <w:b/>
                <w:bCs/>
                <w:color w:val="000000"/>
                <w:sz w:val="24"/>
                <w:szCs w:val="24"/>
                <w:lang w:val="en-GB" w:eastAsia="en-GB"/>
              </w:rPr>
            </w:pPr>
            <w:r w:rsidRPr="00490F70">
              <w:rPr>
                <w:rFonts w:ascii="Times New Roman" w:eastAsia="Times New Roman" w:hAnsi="Times New Roman" w:cs="Times New Roman"/>
                <w:b/>
                <w:bCs/>
                <w:color w:val="000000"/>
                <w:sz w:val="24"/>
                <w:szCs w:val="24"/>
                <w:lang w:eastAsia="en-GB"/>
              </w:rPr>
              <w:t>NO. OF RESPONDENTS</w:t>
            </w:r>
          </w:p>
        </w:tc>
        <w:tc>
          <w:tcPr>
            <w:tcW w:w="2207" w:type="dxa"/>
            <w:tcBorders>
              <w:top w:val="single" w:sz="8" w:space="0" w:color="000000"/>
              <w:left w:val="nil"/>
              <w:bottom w:val="single" w:sz="8" w:space="0" w:color="000000"/>
              <w:right w:val="single" w:sz="8" w:space="0" w:color="000000"/>
            </w:tcBorders>
            <w:shd w:val="clear" w:color="auto" w:fill="auto"/>
            <w:vAlign w:val="center"/>
            <w:hideMark/>
          </w:tcPr>
          <w:p w:rsidR="003D5668" w:rsidRPr="00490F70" w:rsidRDefault="003D5668" w:rsidP="009706D9">
            <w:pPr>
              <w:spacing w:after="0" w:line="360" w:lineRule="auto"/>
              <w:jc w:val="center"/>
              <w:rPr>
                <w:rFonts w:ascii="Times New Roman" w:eastAsia="Times New Roman" w:hAnsi="Times New Roman" w:cs="Times New Roman"/>
                <w:b/>
                <w:bCs/>
                <w:color w:val="000000"/>
                <w:sz w:val="24"/>
                <w:szCs w:val="24"/>
                <w:lang w:val="en-GB" w:eastAsia="en-GB"/>
              </w:rPr>
            </w:pPr>
            <w:r w:rsidRPr="00490F70">
              <w:rPr>
                <w:rFonts w:ascii="Times New Roman" w:eastAsia="Times New Roman" w:hAnsi="Times New Roman" w:cs="Times New Roman"/>
                <w:b/>
                <w:bCs/>
                <w:color w:val="000000"/>
                <w:sz w:val="24"/>
                <w:szCs w:val="24"/>
                <w:lang w:eastAsia="en-GB"/>
              </w:rPr>
              <w:t>PERCENTAGE</w:t>
            </w:r>
          </w:p>
        </w:tc>
      </w:tr>
      <w:tr w:rsidR="002B3C9E" w:rsidRPr="00490F70" w:rsidTr="009706D9">
        <w:trPr>
          <w:trHeight w:val="383"/>
          <w:jc w:val="center"/>
        </w:trPr>
        <w:tc>
          <w:tcPr>
            <w:tcW w:w="2938" w:type="dxa"/>
            <w:tcBorders>
              <w:top w:val="nil"/>
              <w:left w:val="single" w:sz="8" w:space="0" w:color="000000"/>
              <w:bottom w:val="single" w:sz="8" w:space="0" w:color="000000"/>
              <w:right w:val="single" w:sz="8" w:space="0" w:color="000000"/>
            </w:tcBorders>
            <w:shd w:val="clear" w:color="auto" w:fill="auto"/>
          </w:tcPr>
          <w:p w:rsidR="002B3C9E" w:rsidRPr="00490F70" w:rsidRDefault="002B3C9E" w:rsidP="002B3C9E">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Strongly agree</w:t>
            </w:r>
          </w:p>
        </w:tc>
        <w:tc>
          <w:tcPr>
            <w:tcW w:w="3027" w:type="dxa"/>
            <w:tcBorders>
              <w:top w:val="nil"/>
              <w:left w:val="nil"/>
              <w:bottom w:val="single" w:sz="8" w:space="0" w:color="000000"/>
              <w:right w:val="single" w:sz="8" w:space="0" w:color="000000"/>
            </w:tcBorders>
            <w:shd w:val="clear" w:color="auto" w:fill="auto"/>
            <w:vAlign w:val="center"/>
          </w:tcPr>
          <w:p w:rsidR="002B3C9E" w:rsidRPr="00490F70" w:rsidRDefault="002B3C9E" w:rsidP="002B3C9E">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23</w:t>
            </w:r>
          </w:p>
        </w:tc>
        <w:tc>
          <w:tcPr>
            <w:tcW w:w="2207" w:type="dxa"/>
            <w:tcBorders>
              <w:top w:val="nil"/>
              <w:left w:val="nil"/>
              <w:bottom w:val="single" w:sz="8" w:space="0" w:color="000000"/>
              <w:right w:val="single" w:sz="8" w:space="0" w:color="000000"/>
            </w:tcBorders>
            <w:shd w:val="clear" w:color="auto" w:fill="auto"/>
            <w:vAlign w:val="center"/>
          </w:tcPr>
          <w:p w:rsidR="002B3C9E" w:rsidRPr="00490F70" w:rsidRDefault="002B3C9E" w:rsidP="002B3C9E">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23</w:t>
            </w:r>
          </w:p>
        </w:tc>
      </w:tr>
      <w:tr w:rsidR="002B3C9E" w:rsidRPr="00490F70" w:rsidTr="009706D9">
        <w:trPr>
          <w:trHeight w:val="383"/>
          <w:jc w:val="center"/>
        </w:trPr>
        <w:tc>
          <w:tcPr>
            <w:tcW w:w="2938" w:type="dxa"/>
            <w:tcBorders>
              <w:top w:val="nil"/>
              <w:left w:val="single" w:sz="8" w:space="0" w:color="000000"/>
              <w:bottom w:val="single" w:sz="8" w:space="0" w:color="000000"/>
              <w:right w:val="single" w:sz="8" w:space="0" w:color="000000"/>
            </w:tcBorders>
            <w:shd w:val="clear" w:color="auto" w:fill="auto"/>
          </w:tcPr>
          <w:p w:rsidR="002B3C9E" w:rsidRPr="00490F70" w:rsidRDefault="002B3C9E" w:rsidP="002B3C9E">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 xml:space="preserve">Agree </w:t>
            </w:r>
          </w:p>
        </w:tc>
        <w:tc>
          <w:tcPr>
            <w:tcW w:w="3027" w:type="dxa"/>
            <w:tcBorders>
              <w:top w:val="nil"/>
              <w:left w:val="nil"/>
              <w:bottom w:val="single" w:sz="8" w:space="0" w:color="000000"/>
              <w:right w:val="single" w:sz="8" w:space="0" w:color="000000"/>
            </w:tcBorders>
            <w:shd w:val="clear" w:color="auto" w:fill="auto"/>
            <w:vAlign w:val="center"/>
          </w:tcPr>
          <w:p w:rsidR="002B3C9E" w:rsidRPr="00490F70" w:rsidRDefault="002B3C9E" w:rsidP="002B3C9E">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39</w:t>
            </w:r>
          </w:p>
        </w:tc>
        <w:tc>
          <w:tcPr>
            <w:tcW w:w="2207" w:type="dxa"/>
            <w:tcBorders>
              <w:top w:val="nil"/>
              <w:left w:val="nil"/>
              <w:bottom w:val="single" w:sz="8" w:space="0" w:color="000000"/>
              <w:right w:val="single" w:sz="8" w:space="0" w:color="000000"/>
            </w:tcBorders>
            <w:shd w:val="clear" w:color="auto" w:fill="auto"/>
            <w:vAlign w:val="center"/>
          </w:tcPr>
          <w:p w:rsidR="002B3C9E" w:rsidRPr="00490F70" w:rsidRDefault="002B3C9E" w:rsidP="002B3C9E">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39</w:t>
            </w:r>
          </w:p>
        </w:tc>
      </w:tr>
      <w:tr w:rsidR="002B3C9E" w:rsidRPr="00490F70" w:rsidTr="009706D9">
        <w:trPr>
          <w:trHeight w:val="383"/>
          <w:jc w:val="center"/>
        </w:trPr>
        <w:tc>
          <w:tcPr>
            <w:tcW w:w="2938" w:type="dxa"/>
            <w:tcBorders>
              <w:top w:val="nil"/>
              <w:left w:val="single" w:sz="8" w:space="0" w:color="000000"/>
              <w:bottom w:val="single" w:sz="8" w:space="0" w:color="000000"/>
              <w:right w:val="single" w:sz="8" w:space="0" w:color="000000"/>
            </w:tcBorders>
            <w:shd w:val="clear" w:color="auto" w:fill="auto"/>
          </w:tcPr>
          <w:p w:rsidR="002B3C9E" w:rsidRPr="00490F70" w:rsidRDefault="002B3C9E" w:rsidP="002B3C9E">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 xml:space="preserve">Neutral </w:t>
            </w:r>
          </w:p>
        </w:tc>
        <w:tc>
          <w:tcPr>
            <w:tcW w:w="3027" w:type="dxa"/>
            <w:tcBorders>
              <w:top w:val="nil"/>
              <w:left w:val="nil"/>
              <w:bottom w:val="single" w:sz="8" w:space="0" w:color="000000"/>
              <w:right w:val="single" w:sz="8" w:space="0" w:color="000000"/>
            </w:tcBorders>
            <w:shd w:val="clear" w:color="auto" w:fill="auto"/>
            <w:vAlign w:val="center"/>
          </w:tcPr>
          <w:p w:rsidR="002B3C9E" w:rsidRPr="00490F70" w:rsidRDefault="002B3C9E" w:rsidP="002B3C9E">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20</w:t>
            </w:r>
          </w:p>
        </w:tc>
        <w:tc>
          <w:tcPr>
            <w:tcW w:w="2207" w:type="dxa"/>
            <w:tcBorders>
              <w:top w:val="nil"/>
              <w:left w:val="nil"/>
              <w:bottom w:val="single" w:sz="8" w:space="0" w:color="000000"/>
              <w:right w:val="single" w:sz="8" w:space="0" w:color="000000"/>
            </w:tcBorders>
            <w:shd w:val="clear" w:color="auto" w:fill="auto"/>
            <w:vAlign w:val="center"/>
          </w:tcPr>
          <w:p w:rsidR="002B3C9E" w:rsidRPr="00490F70" w:rsidRDefault="002B3C9E" w:rsidP="002B3C9E">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20</w:t>
            </w:r>
          </w:p>
        </w:tc>
      </w:tr>
      <w:tr w:rsidR="002B3C9E" w:rsidRPr="00490F70" w:rsidTr="009706D9">
        <w:trPr>
          <w:trHeight w:val="383"/>
          <w:jc w:val="center"/>
        </w:trPr>
        <w:tc>
          <w:tcPr>
            <w:tcW w:w="2938" w:type="dxa"/>
            <w:tcBorders>
              <w:top w:val="nil"/>
              <w:left w:val="single" w:sz="8" w:space="0" w:color="000000"/>
              <w:bottom w:val="single" w:sz="8" w:space="0" w:color="000000"/>
              <w:right w:val="single" w:sz="8" w:space="0" w:color="000000"/>
            </w:tcBorders>
            <w:shd w:val="clear" w:color="auto" w:fill="auto"/>
          </w:tcPr>
          <w:p w:rsidR="002B3C9E" w:rsidRPr="00490F70" w:rsidRDefault="002B3C9E" w:rsidP="002B3C9E">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 xml:space="preserve">Disagree </w:t>
            </w:r>
          </w:p>
        </w:tc>
        <w:tc>
          <w:tcPr>
            <w:tcW w:w="3027" w:type="dxa"/>
            <w:tcBorders>
              <w:top w:val="nil"/>
              <w:left w:val="nil"/>
              <w:bottom w:val="single" w:sz="8" w:space="0" w:color="000000"/>
              <w:right w:val="single" w:sz="8" w:space="0" w:color="000000"/>
            </w:tcBorders>
            <w:shd w:val="clear" w:color="auto" w:fill="auto"/>
            <w:vAlign w:val="center"/>
          </w:tcPr>
          <w:p w:rsidR="002B3C9E" w:rsidRPr="00490F70" w:rsidRDefault="002B3C9E" w:rsidP="002B3C9E">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10</w:t>
            </w:r>
          </w:p>
        </w:tc>
        <w:tc>
          <w:tcPr>
            <w:tcW w:w="2207" w:type="dxa"/>
            <w:tcBorders>
              <w:top w:val="nil"/>
              <w:left w:val="nil"/>
              <w:bottom w:val="single" w:sz="8" w:space="0" w:color="000000"/>
              <w:right w:val="single" w:sz="8" w:space="0" w:color="000000"/>
            </w:tcBorders>
            <w:shd w:val="clear" w:color="auto" w:fill="auto"/>
            <w:vAlign w:val="center"/>
          </w:tcPr>
          <w:p w:rsidR="002B3C9E" w:rsidRPr="00490F70" w:rsidRDefault="002B3C9E" w:rsidP="002B3C9E">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10</w:t>
            </w:r>
          </w:p>
        </w:tc>
      </w:tr>
      <w:tr w:rsidR="002B3C9E" w:rsidRPr="00490F70" w:rsidTr="009706D9">
        <w:trPr>
          <w:trHeight w:val="383"/>
          <w:jc w:val="center"/>
        </w:trPr>
        <w:tc>
          <w:tcPr>
            <w:tcW w:w="2938" w:type="dxa"/>
            <w:tcBorders>
              <w:top w:val="nil"/>
              <w:left w:val="single" w:sz="8" w:space="0" w:color="000000"/>
              <w:bottom w:val="single" w:sz="8" w:space="0" w:color="000000"/>
              <w:right w:val="single" w:sz="8" w:space="0" w:color="000000"/>
            </w:tcBorders>
            <w:shd w:val="clear" w:color="auto" w:fill="auto"/>
          </w:tcPr>
          <w:p w:rsidR="002B3C9E" w:rsidRPr="00490F70" w:rsidRDefault="002B3C9E" w:rsidP="002B3C9E">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 xml:space="preserve">Strongly disagree </w:t>
            </w:r>
          </w:p>
        </w:tc>
        <w:tc>
          <w:tcPr>
            <w:tcW w:w="3027" w:type="dxa"/>
            <w:tcBorders>
              <w:top w:val="nil"/>
              <w:left w:val="nil"/>
              <w:bottom w:val="single" w:sz="8" w:space="0" w:color="000000"/>
              <w:right w:val="single" w:sz="8" w:space="0" w:color="000000"/>
            </w:tcBorders>
            <w:shd w:val="clear" w:color="auto" w:fill="auto"/>
            <w:vAlign w:val="center"/>
          </w:tcPr>
          <w:p w:rsidR="002B3C9E" w:rsidRPr="00490F70" w:rsidRDefault="002B3C9E" w:rsidP="002B3C9E">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8</w:t>
            </w:r>
          </w:p>
        </w:tc>
        <w:tc>
          <w:tcPr>
            <w:tcW w:w="2207" w:type="dxa"/>
            <w:tcBorders>
              <w:top w:val="nil"/>
              <w:left w:val="nil"/>
              <w:bottom w:val="single" w:sz="8" w:space="0" w:color="000000"/>
              <w:right w:val="single" w:sz="8" w:space="0" w:color="000000"/>
            </w:tcBorders>
            <w:shd w:val="clear" w:color="auto" w:fill="auto"/>
            <w:vAlign w:val="center"/>
          </w:tcPr>
          <w:p w:rsidR="002B3C9E" w:rsidRPr="00490F70" w:rsidRDefault="002B3C9E" w:rsidP="002B3C9E">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8</w:t>
            </w:r>
          </w:p>
        </w:tc>
      </w:tr>
      <w:tr w:rsidR="003D5668" w:rsidRPr="00490F70" w:rsidTr="009706D9">
        <w:trPr>
          <w:trHeight w:val="383"/>
          <w:jc w:val="center"/>
        </w:trPr>
        <w:tc>
          <w:tcPr>
            <w:tcW w:w="2938" w:type="dxa"/>
            <w:tcBorders>
              <w:top w:val="nil"/>
              <w:left w:val="single" w:sz="8" w:space="0" w:color="000000"/>
              <w:bottom w:val="single" w:sz="8" w:space="0" w:color="000000"/>
              <w:right w:val="single" w:sz="8" w:space="0" w:color="000000"/>
            </w:tcBorders>
            <w:shd w:val="clear" w:color="auto" w:fill="auto"/>
            <w:vAlign w:val="center"/>
            <w:hideMark/>
          </w:tcPr>
          <w:p w:rsidR="003D5668" w:rsidRPr="00490F70" w:rsidRDefault="003D5668" w:rsidP="009706D9">
            <w:pPr>
              <w:spacing w:after="0" w:line="360" w:lineRule="auto"/>
              <w:jc w:val="center"/>
              <w:rPr>
                <w:rFonts w:ascii="Times New Roman" w:eastAsia="Times New Roman" w:hAnsi="Times New Roman" w:cs="Times New Roman"/>
                <w:b/>
                <w:bCs/>
                <w:color w:val="000000"/>
                <w:sz w:val="24"/>
                <w:szCs w:val="24"/>
                <w:lang w:val="en-GB" w:eastAsia="en-GB"/>
              </w:rPr>
            </w:pPr>
            <w:r w:rsidRPr="00490F70">
              <w:rPr>
                <w:rFonts w:ascii="Times New Roman" w:eastAsia="Times New Roman" w:hAnsi="Times New Roman" w:cs="Times New Roman"/>
                <w:b/>
                <w:bCs/>
                <w:color w:val="000000"/>
                <w:sz w:val="24"/>
                <w:szCs w:val="24"/>
                <w:lang w:eastAsia="en-GB"/>
              </w:rPr>
              <w:t>TOTAL</w:t>
            </w:r>
          </w:p>
        </w:tc>
        <w:tc>
          <w:tcPr>
            <w:tcW w:w="3027" w:type="dxa"/>
            <w:tcBorders>
              <w:top w:val="nil"/>
              <w:left w:val="nil"/>
              <w:bottom w:val="single" w:sz="8" w:space="0" w:color="000000"/>
              <w:right w:val="single" w:sz="8" w:space="0" w:color="000000"/>
            </w:tcBorders>
            <w:shd w:val="clear" w:color="auto" w:fill="auto"/>
            <w:vAlign w:val="center"/>
            <w:hideMark/>
          </w:tcPr>
          <w:p w:rsidR="003D5668" w:rsidRPr="00490F70" w:rsidRDefault="003D5668" w:rsidP="009706D9">
            <w:pPr>
              <w:spacing w:after="0" w:line="360" w:lineRule="auto"/>
              <w:jc w:val="center"/>
              <w:rPr>
                <w:rFonts w:ascii="Times New Roman" w:eastAsia="Times New Roman" w:hAnsi="Times New Roman" w:cs="Times New Roman"/>
                <w:b/>
                <w:bCs/>
                <w:color w:val="000000"/>
                <w:sz w:val="24"/>
                <w:szCs w:val="24"/>
                <w:lang w:val="en-GB" w:eastAsia="en-GB"/>
              </w:rPr>
            </w:pPr>
            <w:r w:rsidRPr="00490F70">
              <w:rPr>
                <w:rFonts w:ascii="Times New Roman" w:eastAsia="Times New Roman" w:hAnsi="Times New Roman" w:cs="Times New Roman"/>
                <w:b/>
                <w:bCs/>
                <w:color w:val="000000"/>
                <w:sz w:val="24"/>
                <w:szCs w:val="24"/>
                <w:lang w:eastAsia="en-GB"/>
              </w:rPr>
              <w:t>100</w:t>
            </w:r>
          </w:p>
        </w:tc>
        <w:tc>
          <w:tcPr>
            <w:tcW w:w="2207" w:type="dxa"/>
            <w:tcBorders>
              <w:top w:val="nil"/>
              <w:left w:val="nil"/>
              <w:bottom w:val="single" w:sz="8" w:space="0" w:color="000000"/>
              <w:right w:val="single" w:sz="8" w:space="0" w:color="000000"/>
            </w:tcBorders>
            <w:shd w:val="clear" w:color="auto" w:fill="auto"/>
            <w:vAlign w:val="center"/>
            <w:hideMark/>
          </w:tcPr>
          <w:p w:rsidR="003D5668" w:rsidRPr="00490F70" w:rsidRDefault="003D5668" w:rsidP="009706D9">
            <w:pPr>
              <w:spacing w:after="0" w:line="360" w:lineRule="auto"/>
              <w:jc w:val="center"/>
              <w:rPr>
                <w:rFonts w:ascii="Times New Roman" w:eastAsia="Times New Roman" w:hAnsi="Times New Roman" w:cs="Times New Roman"/>
                <w:b/>
                <w:bCs/>
                <w:color w:val="000000"/>
                <w:sz w:val="24"/>
                <w:szCs w:val="24"/>
                <w:lang w:val="en-GB" w:eastAsia="en-GB"/>
              </w:rPr>
            </w:pPr>
            <w:r w:rsidRPr="00490F70">
              <w:rPr>
                <w:rFonts w:ascii="Times New Roman" w:eastAsia="Times New Roman" w:hAnsi="Times New Roman" w:cs="Times New Roman"/>
                <w:b/>
                <w:bCs/>
                <w:color w:val="000000"/>
                <w:sz w:val="24"/>
                <w:szCs w:val="24"/>
                <w:lang w:eastAsia="en-GB"/>
              </w:rPr>
              <w:t>100</w:t>
            </w:r>
          </w:p>
        </w:tc>
      </w:tr>
    </w:tbl>
    <w:p w:rsidR="003D5668" w:rsidRPr="00490F70" w:rsidRDefault="003D5668" w:rsidP="003D5668">
      <w:pPr>
        <w:spacing w:after="0" w:line="360" w:lineRule="auto"/>
        <w:rPr>
          <w:rFonts w:ascii="Times New Roman" w:hAnsi="Times New Roman" w:cs="Times New Roman"/>
          <w:sz w:val="24"/>
          <w:szCs w:val="24"/>
        </w:rPr>
      </w:pPr>
      <w:r w:rsidRPr="00490F70">
        <w:rPr>
          <w:rFonts w:ascii="Times New Roman" w:hAnsi="Times New Roman" w:cs="Times New Roman"/>
          <w:sz w:val="24"/>
          <w:szCs w:val="24"/>
        </w:rPr>
        <w:t xml:space="preserve">   Source: Primary Data</w:t>
      </w:r>
    </w:p>
    <w:p w:rsidR="003D5668" w:rsidRPr="00490F70" w:rsidRDefault="003D5668" w:rsidP="003D5668">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CHART NO.4.</w:t>
      </w:r>
      <w:r w:rsidR="00983104">
        <w:rPr>
          <w:rFonts w:ascii="Times New Roman" w:hAnsi="Times New Roman" w:cs="Times New Roman"/>
          <w:b/>
          <w:sz w:val="24"/>
          <w:szCs w:val="24"/>
        </w:rPr>
        <w:t>22</w:t>
      </w:r>
    </w:p>
    <w:p w:rsidR="002B3C9E" w:rsidRPr="00490F70" w:rsidRDefault="002B3C9E" w:rsidP="002B3C9E">
      <w:pPr>
        <w:spacing w:after="0" w:line="360" w:lineRule="auto"/>
        <w:jc w:val="center"/>
        <w:rPr>
          <w:rFonts w:ascii="Times New Roman" w:hAnsi="Times New Roman" w:cs="Times New Roman"/>
          <w:b/>
          <w:bCs/>
          <w:sz w:val="24"/>
          <w:szCs w:val="24"/>
        </w:rPr>
      </w:pPr>
      <w:r w:rsidRPr="002B3C9E">
        <w:rPr>
          <w:rFonts w:ascii="Times New Roman" w:hAnsi="Times New Roman" w:cs="Times New Roman"/>
          <w:b/>
          <w:bCs/>
          <w:sz w:val="24"/>
          <w:szCs w:val="24"/>
        </w:rPr>
        <w:t>THE REDUCTION OF CARBON EMISSIONS AND ENVIRONMENTAL FOOTPRINT ACROSS TRANSPORTATION OPERATIONS</w:t>
      </w:r>
    </w:p>
    <w:p w:rsidR="003D5668" w:rsidRPr="00490F70" w:rsidRDefault="003D5668" w:rsidP="003D5668">
      <w:pPr>
        <w:spacing w:after="0" w:line="360" w:lineRule="auto"/>
        <w:jc w:val="center"/>
        <w:rPr>
          <w:rFonts w:ascii="Times New Roman" w:hAnsi="Times New Roman" w:cs="Times New Roman"/>
          <w:b/>
          <w:bCs/>
          <w:sz w:val="24"/>
          <w:szCs w:val="24"/>
        </w:rPr>
      </w:pPr>
      <w:r w:rsidRPr="00490F70">
        <w:rPr>
          <w:rFonts w:ascii="Times New Roman" w:hAnsi="Times New Roman" w:cs="Times New Roman"/>
          <w:noProof/>
          <w:sz w:val="24"/>
          <w:szCs w:val="24"/>
          <w:lang w:val="en-IN" w:eastAsia="en-IN" w:bidi="ml-IN"/>
        </w:rPr>
        <w:drawing>
          <wp:inline distT="0" distB="0" distL="0" distR="0" wp14:anchorId="46C40762" wp14:editId="695C18A2">
            <wp:extent cx="5217160" cy="2054431"/>
            <wp:effectExtent l="0" t="0" r="2540" b="3175"/>
            <wp:docPr id="24" name="Chart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rsidR="003D5668" w:rsidRPr="00490F70" w:rsidRDefault="003D5668" w:rsidP="003D5668">
      <w:pPr>
        <w:spacing w:after="0" w:line="360" w:lineRule="auto"/>
        <w:jc w:val="center"/>
        <w:rPr>
          <w:rFonts w:ascii="Times New Roman" w:hAnsi="Times New Roman" w:cs="Times New Roman"/>
          <w:b/>
          <w:sz w:val="24"/>
          <w:szCs w:val="24"/>
        </w:rPr>
      </w:pPr>
    </w:p>
    <w:p w:rsidR="003D5668" w:rsidRPr="00490F70" w:rsidRDefault="003D5668" w:rsidP="003D5668">
      <w:pPr>
        <w:spacing w:after="0" w:line="360" w:lineRule="auto"/>
        <w:jc w:val="both"/>
        <w:rPr>
          <w:rFonts w:ascii="Times New Roman" w:hAnsi="Times New Roman" w:cs="Times New Roman"/>
          <w:b/>
          <w:sz w:val="24"/>
          <w:szCs w:val="24"/>
        </w:rPr>
      </w:pPr>
      <w:r w:rsidRPr="00490F70">
        <w:rPr>
          <w:rFonts w:ascii="Times New Roman" w:hAnsi="Times New Roman" w:cs="Times New Roman"/>
          <w:b/>
          <w:sz w:val="24"/>
          <w:szCs w:val="24"/>
        </w:rPr>
        <w:t>INTERPRETATION</w:t>
      </w:r>
    </w:p>
    <w:p w:rsidR="003D5668" w:rsidRDefault="003D5668" w:rsidP="003D5668">
      <w:pPr>
        <w:spacing w:after="0" w:line="360" w:lineRule="auto"/>
        <w:jc w:val="both"/>
        <w:rPr>
          <w:rFonts w:ascii="Times New Roman" w:hAnsi="Times New Roman" w:cs="Times New Roman"/>
          <w:sz w:val="24"/>
          <w:szCs w:val="24"/>
        </w:rPr>
      </w:pPr>
      <w:r w:rsidRPr="00490F70">
        <w:rPr>
          <w:rFonts w:ascii="Times New Roman" w:hAnsi="Times New Roman" w:cs="Times New Roman"/>
          <w:sz w:val="24"/>
          <w:szCs w:val="24"/>
        </w:rPr>
        <w:t xml:space="preserve">Above table and graph shows that </w:t>
      </w:r>
      <w:r w:rsidR="002B3C9E">
        <w:rPr>
          <w:rFonts w:ascii="Times New Roman" w:hAnsi="Times New Roman" w:cs="Times New Roman"/>
          <w:sz w:val="24"/>
          <w:szCs w:val="24"/>
        </w:rPr>
        <w:t>39</w:t>
      </w:r>
      <w:r>
        <w:rPr>
          <w:rFonts w:ascii="Times New Roman" w:hAnsi="Times New Roman" w:cs="Times New Roman"/>
          <w:sz w:val="24"/>
          <w:szCs w:val="24"/>
        </w:rPr>
        <w:t xml:space="preserve">% of the respondents </w:t>
      </w:r>
      <w:r w:rsidR="002B3C9E">
        <w:rPr>
          <w:rFonts w:ascii="Times New Roman" w:hAnsi="Times New Roman" w:cs="Times New Roman"/>
          <w:sz w:val="24"/>
          <w:szCs w:val="24"/>
        </w:rPr>
        <w:t xml:space="preserve">agreed that the reduction of carbon emissions and environmental footprint across transportation operations </w:t>
      </w:r>
      <w:r w:rsidR="006B3335">
        <w:rPr>
          <w:rFonts w:ascii="Times New Roman" w:hAnsi="Times New Roman" w:cs="Times New Roman"/>
          <w:sz w:val="24"/>
          <w:szCs w:val="24"/>
        </w:rPr>
        <w:t xml:space="preserve">measure the success for </w:t>
      </w:r>
      <w:r w:rsidR="006B3335" w:rsidRPr="006B3335">
        <w:rPr>
          <w:rFonts w:ascii="Times New Roman" w:hAnsi="Times New Roman" w:cs="Times New Roman"/>
          <w:sz w:val="24"/>
          <w:szCs w:val="24"/>
        </w:rPr>
        <w:t>transportation Companies’ Green Logistics Initiatives in Achieving Sustainability Goals</w:t>
      </w:r>
      <w:r w:rsidR="006B3335">
        <w:rPr>
          <w:rFonts w:ascii="Times New Roman" w:hAnsi="Times New Roman" w:cs="Times New Roman"/>
          <w:sz w:val="24"/>
          <w:szCs w:val="24"/>
        </w:rPr>
        <w:t xml:space="preserve">. 23% strongly agreed and 20% of the respondents have neutral opinion. 10% disagreed and 8% strongly disagreed with it. </w:t>
      </w:r>
    </w:p>
    <w:p w:rsidR="006B3335" w:rsidRDefault="006B3335" w:rsidP="003D5668">
      <w:pPr>
        <w:spacing w:after="0" w:line="360" w:lineRule="auto"/>
        <w:jc w:val="both"/>
        <w:rPr>
          <w:rFonts w:ascii="Times New Roman" w:hAnsi="Times New Roman" w:cs="Times New Roman"/>
          <w:sz w:val="24"/>
          <w:szCs w:val="24"/>
        </w:rPr>
      </w:pPr>
    </w:p>
    <w:p w:rsidR="003D5668" w:rsidRDefault="003D5668" w:rsidP="003D5668">
      <w:pPr>
        <w:spacing w:after="0" w:line="360" w:lineRule="auto"/>
        <w:jc w:val="both"/>
        <w:rPr>
          <w:rFonts w:ascii="Times New Roman" w:hAnsi="Times New Roman" w:cs="Times New Roman"/>
          <w:sz w:val="24"/>
          <w:szCs w:val="24"/>
        </w:rPr>
      </w:pPr>
    </w:p>
    <w:p w:rsidR="00983104" w:rsidRDefault="00983104" w:rsidP="003D5668">
      <w:pPr>
        <w:spacing w:after="0" w:line="360" w:lineRule="auto"/>
        <w:jc w:val="both"/>
        <w:rPr>
          <w:rFonts w:ascii="Times New Roman" w:hAnsi="Times New Roman" w:cs="Times New Roman"/>
          <w:sz w:val="24"/>
          <w:szCs w:val="24"/>
        </w:rPr>
      </w:pPr>
    </w:p>
    <w:p w:rsidR="00983104" w:rsidRDefault="00983104" w:rsidP="003D5668">
      <w:pPr>
        <w:spacing w:after="0" w:line="360" w:lineRule="auto"/>
        <w:jc w:val="both"/>
        <w:rPr>
          <w:rFonts w:ascii="Times New Roman" w:hAnsi="Times New Roman" w:cs="Times New Roman"/>
          <w:sz w:val="24"/>
          <w:szCs w:val="24"/>
        </w:rPr>
      </w:pPr>
    </w:p>
    <w:p w:rsidR="003D5668" w:rsidRPr="00490F70" w:rsidRDefault="003D5668" w:rsidP="003D5668">
      <w:pPr>
        <w:spacing w:after="0" w:line="360" w:lineRule="auto"/>
        <w:jc w:val="center"/>
        <w:rPr>
          <w:rFonts w:ascii="Times New Roman" w:hAnsi="Times New Roman" w:cs="Times New Roman"/>
          <w:b/>
          <w:sz w:val="24"/>
          <w:szCs w:val="24"/>
        </w:rPr>
      </w:pPr>
      <w:r w:rsidRPr="002E130F">
        <w:rPr>
          <w:rFonts w:ascii="Times New Roman" w:hAnsi="Times New Roman" w:cs="Times New Roman"/>
          <w:b/>
          <w:sz w:val="24"/>
          <w:szCs w:val="24"/>
        </w:rPr>
        <w:lastRenderedPageBreak/>
        <w:t>TABLE NO.4.</w:t>
      </w:r>
      <w:r w:rsidR="00983104">
        <w:rPr>
          <w:rFonts w:ascii="Times New Roman" w:hAnsi="Times New Roman" w:cs="Times New Roman"/>
          <w:b/>
          <w:sz w:val="24"/>
          <w:szCs w:val="24"/>
        </w:rPr>
        <w:t>23</w:t>
      </w:r>
    </w:p>
    <w:p w:rsidR="003D5668" w:rsidRPr="00490F70" w:rsidRDefault="00C94BC0" w:rsidP="003D5668">
      <w:pPr>
        <w:spacing w:after="0" w:line="360" w:lineRule="auto"/>
        <w:jc w:val="center"/>
        <w:rPr>
          <w:rFonts w:ascii="Times New Roman" w:hAnsi="Times New Roman" w:cs="Times New Roman"/>
          <w:b/>
          <w:bCs/>
          <w:sz w:val="24"/>
          <w:szCs w:val="24"/>
        </w:rPr>
      </w:pPr>
      <w:r w:rsidRPr="00C94BC0">
        <w:rPr>
          <w:rFonts w:ascii="Times New Roman" w:hAnsi="Times New Roman" w:cs="Times New Roman"/>
          <w:b/>
          <w:bCs/>
          <w:sz w:val="24"/>
          <w:szCs w:val="24"/>
        </w:rPr>
        <w:t>TANGIBLE IMPROVEMENTS IN ENVIRONMENTAL PERFORMANCE AND RESOURCE EFFICIENCY</w:t>
      </w:r>
    </w:p>
    <w:tbl>
      <w:tblPr>
        <w:tblW w:w="8172" w:type="dxa"/>
        <w:jc w:val="center"/>
        <w:tblLook w:val="04A0" w:firstRow="1" w:lastRow="0" w:firstColumn="1" w:lastColumn="0" w:noHBand="0" w:noVBand="1"/>
      </w:tblPr>
      <w:tblGrid>
        <w:gridCol w:w="2938"/>
        <w:gridCol w:w="3027"/>
        <w:gridCol w:w="2207"/>
      </w:tblGrid>
      <w:tr w:rsidR="003D5668" w:rsidRPr="00490F70" w:rsidTr="009706D9">
        <w:trPr>
          <w:trHeight w:val="383"/>
          <w:jc w:val="center"/>
        </w:trPr>
        <w:tc>
          <w:tcPr>
            <w:tcW w:w="2938"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3D5668" w:rsidRPr="00490F70" w:rsidRDefault="003D5668" w:rsidP="009706D9">
            <w:pPr>
              <w:spacing w:after="0" w:line="360" w:lineRule="auto"/>
              <w:jc w:val="center"/>
              <w:rPr>
                <w:rFonts w:ascii="Times New Roman" w:eastAsia="Times New Roman" w:hAnsi="Times New Roman" w:cs="Times New Roman"/>
                <w:b/>
                <w:bCs/>
                <w:color w:val="000000"/>
                <w:sz w:val="24"/>
                <w:szCs w:val="24"/>
                <w:lang w:val="en-GB" w:eastAsia="en-GB"/>
              </w:rPr>
            </w:pPr>
            <w:r>
              <w:rPr>
                <w:rFonts w:ascii="Times New Roman" w:eastAsia="Times New Roman" w:hAnsi="Times New Roman" w:cs="Times New Roman"/>
                <w:b/>
                <w:bCs/>
                <w:color w:val="000000"/>
                <w:sz w:val="24"/>
                <w:szCs w:val="24"/>
                <w:lang w:eastAsia="en-GB"/>
              </w:rPr>
              <w:t>CATEGORY</w:t>
            </w:r>
          </w:p>
        </w:tc>
        <w:tc>
          <w:tcPr>
            <w:tcW w:w="3027" w:type="dxa"/>
            <w:tcBorders>
              <w:top w:val="single" w:sz="8" w:space="0" w:color="000000"/>
              <w:left w:val="nil"/>
              <w:bottom w:val="single" w:sz="8" w:space="0" w:color="000000"/>
              <w:right w:val="single" w:sz="8" w:space="0" w:color="000000"/>
            </w:tcBorders>
            <w:shd w:val="clear" w:color="auto" w:fill="auto"/>
            <w:vAlign w:val="center"/>
            <w:hideMark/>
          </w:tcPr>
          <w:p w:rsidR="003D5668" w:rsidRPr="00490F70" w:rsidRDefault="003D5668" w:rsidP="009706D9">
            <w:pPr>
              <w:spacing w:after="0" w:line="360" w:lineRule="auto"/>
              <w:jc w:val="center"/>
              <w:rPr>
                <w:rFonts w:ascii="Times New Roman" w:eastAsia="Times New Roman" w:hAnsi="Times New Roman" w:cs="Times New Roman"/>
                <w:b/>
                <w:bCs/>
                <w:color w:val="000000"/>
                <w:sz w:val="24"/>
                <w:szCs w:val="24"/>
                <w:lang w:val="en-GB" w:eastAsia="en-GB"/>
              </w:rPr>
            </w:pPr>
            <w:r w:rsidRPr="00490F70">
              <w:rPr>
                <w:rFonts w:ascii="Times New Roman" w:eastAsia="Times New Roman" w:hAnsi="Times New Roman" w:cs="Times New Roman"/>
                <w:b/>
                <w:bCs/>
                <w:color w:val="000000"/>
                <w:sz w:val="24"/>
                <w:szCs w:val="24"/>
                <w:lang w:eastAsia="en-GB"/>
              </w:rPr>
              <w:t>NO. OF RESPONDENTS</w:t>
            </w:r>
          </w:p>
        </w:tc>
        <w:tc>
          <w:tcPr>
            <w:tcW w:w="2207" w:type="dxa"/>
            <w:tcBorders>
              <w:top w:val="single" w:sz="8" w:space="0" w:color="000000"/>
              <w:left w:val="nil"/>
              <w:bottom w:val="single" w:sz="8" w:space="0" w:color="000000"/>
              <w:right w:val="single" w:sz="8" w:space="0" w:color="000000"/>
            </w:tcBorders>
            <w:shd w:val="clear" w:color="auto" w:fill="auto"/>
            <w:vAlign w:val="center"/>
            <w:hideMark/>
          </w:tcPr>
          <w:p w:rsidR="003D5668" w:rsidRPr="00490F70" w:rsidRDefault="003D5668" w:rsidP="009706D9">
            <w:pPr>
              <w:spacing w:after="0" w:line="360" w:lineRule="auto"/>
              <w:jc w:val="center"/>
              <w:rPr>
                <w:rFonts w:ascii="Times New Roman" w:eastAsia="Times New Roman" w:hAnsi="Times New Roman" w:cs="Times New Roman"/>
                <w:b/>
                <w:bCs/>
                <w:color w:val="000000"/>
                <w:sz w:val="24"/>
                <w:szCs w:val="24"/>
                <w:lang w:val="en-GB" w:eastAsia="en-GB"/>
              </w:rPr>
            </w:pPr>
            <w:r w:rsidRPr="00490F70">
              <w:rPr>
                <w:rFonts w:ascii="Times New Roman" w:eastAsia="Times New Roman" w:hAnsi="Times New Roman" w:cs="Times New Roman"/>
                <w:b/>
                <w:bCs/>
                <w:color w:val="000000"/>
                <w:sz w:val="24"/>
                <w:szCs w:val="24"/>
                <w:lang w:eastAsia="en-GB"/>
              </w:rPr>
              <w:t>PERCENTAGE</w:t>
            </w:r>
          </w:p>
        </w:tc>
      </w:tr>
      <w:tr w:rsidR="000672CB" w:rsidRPr="00490F70" w:rsidTr="009706D9">
        <w:trPr>
          <w:trHeight w:val="383"/>
          <w:jc w:val="center"/>
        </w:trPr>
        <w:tc>
          <w:tcPr>
            <w:tcW w:w="2938" w:type="dxa"/>
            <w:tcBorders>
              <w:top w:val="nil"/>
              <w:left w:val="single" w:sz="8" w:space="0" w:color="000000"/>
              <w:bottom w:val="single" w:sz="8" w:space="0" w:color="000000"/>
              <w:right w:val="single" w:sz="8" w:space="0" w:color="000000"/>
            </w:tcBorders>
            <w:shd w:val="clear" w:color="auto" w:fill="auto"/>
          </w:tcPr>
          <w:p w:rsidR="000672CB" w:rsidRPr="00490F70" w:rsidRDefault="000672CB" w:rsidP="000672CB">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Strongly agree</w:t>
            </w:r>
          </w:p>
        </w:tc>
        <w:tc>
          <w:tcPr>
            <w:tcW w:w="3027" w:type="dxa"/>
            <w:tcBorders>
              <w:top w:val="nil"/>
              <w:left w:val="nil"/>
              <w:bottom w:val="single" w:sz="8" w:space="0" w:color="000000"/>
              <w:right w:val="single" w:sz="8" w:space="0" w:color="000000"/>
            </w:tcBorders>
            <w:shd w:val="clear" w:color="auto" w:fill="auto"/>
            <w:vAlign w:val="center"/>
          </w:tcPr>
          <w:p w:rsidR="000672CB" w:rsidRPr="00490F70" w:rsidRDefault="000672CB" w:rsidP="000672CB">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30</w:t>
            </w:r>
          </w:p>
        </w:tc>
        <w:tc>
          <w:tcPr>
            <w:tcW w:w="2207" w:type="dxa"/>
            <w:tcBorders>
              <w:top w:val="nil"/>
              <w:left w:val="nil"/>
              <w:bottom w:val="single" w:sz="8" w:space="0" w:color="000000"/>
              <w:right w:val="single" w:sz="8" w:space="0" w:color="000000"/>
            </w:tcBorders>
            <w:shd w:val="clear" w:color="auto" w:fill="auto"/>
            <w:vAlign w:val="center"/>
          </w:tcPr>
          <w:p w:rsidR="000672CB" w:rsidRPr="00490F70" w:rsidRDefault="000672CB" w:rsidP="000672CB">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30</w:t>
            </w:r>
          </w:p>
        </w:tc>
      </w:tr>
      <w:tr w:rsidR="000672CB" w:rsidRPr="00490F70" w:rsidTr="009706D9">
        <w:trPr>
          <w:trHeight w:val="383"/>
          <w:jc w:val="center"/>
        </w:trPr>
        <w:tc>
          <w:tcPr>
            <w:tcW w:w="2938" w:type="dxa"/>
            <w:tcBorders>
              <w:top w:val="nil"/>
              <w:left w:val="single" w:sz="8" w:space="0" w:color="000000"/>
              <w:bottom w:val="single" w:sz="8" w:space="0" w:color="000000"/>
              <w:right w:val="single" w:sz="8" w:space="0" w:color="000000"/>
            </w:tcBorders>
            <w:shd w:val="clear" w:color="auto" w:fill="auto"/>
          </w:tcPr>
          <w:p w:rsidR="000672CB" w:rsidRPr="00490F70" w:rsidRDefault="000672CB" w:rsidP="000672CB">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 xml:space="preserve">Agree </w:t>
            </w:r>
          </w:p>
        </w:tc>
        <w:tc>
          <w:tcPr>
            <w:tcW w:w="3027" w:type="dxa"/>
            <w:tcBorders>
              <w:top w:val="nil"/>
              <w:left w:val="nil"/>
              <w:bottom w:val="single" w:sz="8" w:space="0" w:color="000000"/>
              <w:right w:val="single" w:sz="8" w:space="0" w:color="000000"/>
            </w:tcBorders>
            <w:shd w:val="clear" w:color="auto" w:fill="auto"/>
            <w:vAlign w:val="center"/>
          </w:tcPr>
          <w:p w:rsidR="000672CB" w:rsidRPr="00490F70" w:rsidRDefault="000672CB" w:rsidP="000672CB">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60</w:t>
            </w:r>
          </w:p>
        </w:tc>
        <w:tc>
          <w:tcPr>
            <w:tcW w:w="2207" w:type="dxa"/>
            <w:tcBorders>
              <w:top w:val="nil"/>
              <w:left w:val="nil"/>
              <w:bottom w:val="single" w:sz="8" w:space="0" w:color="000000"/>
              <w:right w:val="single" w:sz="8" w:space="0" w:color="000000"/>
            </w:tcBorders>
            <w:shd w:val="clear" w:color="auto" w:fill="auto"/>
            <w:vAlign w:val="center"/>
          </w:tcPr>
          <w:p w:rsidR="000672CB" w:rsidRPr="00490F70" w:rsidRDefault="000672CB" w:rsidP="000672CB">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60</w:t>
            </w:r>
          </w:p>
        </w:tc>
      </w:tr>
      <w:tr w:rsidR="000672CB" w:rsidRPr="00490F70" w:rsidTr="009706D9">
        <w:trPr>
          <w:trHeight w:val="383"/>
          <w:jc w:val="center"/>
        </w:trPr>
        <w:tc>
          <w:tcPr>
            <w:tcW w:w="2938" w:type="dxa"/>
            <w:tcBorders>
              <w:top w:val="nil"/>
              <w:left w:val="single" w:sz="8" w:space="0" w:color="000000"/>
              <w:bottom w:val="single" w:sz="8" w:space="0" w:color="000000"/>
              <w:right w:val="single" w:sz="8" w:space="0" w:color="000000"/>
            </w:tcBorders>
            <w:shd w:val="clear" w:color="auto" w:fill="auto"/>
          </w:tcPr>
          <w:p w:rsidR="000672CB" w:rsidRPr="00490F70" w:rsidRDefault="000672CB" w:rsidP="000672CB">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 xml:space="preserve">Neutral </w:t>
            </w:r>
          </w:p>
        </w:tc>
        <w:tc>
          <w:tcPr>
            <w:tcW w:w="3027" w:type="dxa"/>
            <w:tcBorders>
              <w:top w:val="nil"/>
              <w:left w:val="nil"/>
              <w:bottom w:val="single" w:sz="8" w:space="0" w:color="000000"/>
              <w:right w:val="single" w:sz="8" w:space="0" w:color="000000"/>
            </w:tcBorders>
            <w:shd w:val="clear" w:color="auto" w:fill="auto"/>
            <w:vAlign w:val="center"/>
          </w:tcPr>
          <w:p w:rsidR="000672CB" w:rsidRPr="00490F70" w:rsidRDefault="000672CB" w:rsidP="000672CB">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6</w:t>
            </w:r>
          </w:p>
        </w:tc>
        <w:tc>
          <w:tcPr>
            <w:tcW w:w="2207" w:type="dxa"/>
            <w:tcBorders>
              <w:top w:val="nil"/>
              <w:left w:val="nil"/>
              <w:bottom w:val="single" w:sz="8" w:space="0" w:color="000000"/>
              <w:right w:val="single" w:sz="8" w:space="0" w:color="000000"/>
            </w:tcBorders>
            <w:shd w:val="clear" w:color="auto" w:fill="auto"/>
            <w:vAlign w:val="center"/>
          </w:tcPr>
          <w:p w:rsidR="000672CB" w:rsidRPr="00490F70" w:rsidRDefault="000672CB" w:rsidP="000672CB">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6</w:t>
            </w:r>
          </w:p>
        </w:tc>
      </w:tr>
      <w:tr w:rsidR="000672CB" w:rsidRPr="00490F70" w:rsidTr="009706D9">
        <w:trPr>
          <w:trHeight w:val="383"/>
          <w:jc w:val="center"/>
        </w:trPr>
        <w:tc>
          <w:tcPr>
            <w:tcW w:w="2938" w:type="dxa"/>
            <w:tcBorders>
              <w:top w:val="nil"/>
              <w:left w:val="single" w:sz="8" w:space="0" w:color="000000"/>
              <w:bottom w:val="single" w:sz="8" w:space="0" w:color="000000"/>
              <w:right w:val="single" w:sz="8" w:space="0" w:color="000000"/>
            </w:tcBorders>
            <w:shd w:val="clear" w:color="auto" w:fill="auto"/>
          </w:tcPr>
          <w:p w:rsidR="000672CB" w:rsidRPr="00490F70" w:rsidRDefault="000672CB" w:rsidP="000672CB">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 xml:space="preserve">Disagree </w:t>
            </w:r>
          </w:p>
        </w:tc>
        <w:tc>
          <w:tcPr>
            <w:tcW w:w="3027" w:type="dxa"/>
            <w:tcBorders>
              <w:top w:val="nil"/>
              <w:left w:val="nil"/>
              <w:bottom w:val="single" w:sz="8" w:space="0" w:color="000000"/>
              <w:right w:val="single" w:sz="8" w:space="0" w:color="000000"/>
            </w:tcBorders>
            <w:shd w:val="clear" w:color="auto" w:fill="auto"/>
            <w:vAlign w:val="center"/>
          </w:tcPr>
          <w:p w:rsidR="000672CB" w:rsidRPr="00490F70" w:rsidRDefault="000672CB" w:rsidP="000672CB">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3</w:t>
            </w:r>
          </w:p>
        </w:tc>
        <w:tc>
          <w:tcPr>
            <w:tcW w:w="2207" w:type="dxa"/>
            <w:tcBorders>
              <w:top w:val="nil"/>
              <w:left w:val="nil"/>
              <w:bottom w:val="single" w:sz="8" w:space="0" w:color="000000"/>
              <w:right w:val="single" w:sz="8" w:space="0" w:color="000000"/>
            </w:tcBorders>
            <w:shd w:val="clear" w:color="auto" w:fill="auto"/>
            <w:vAlign w:val="center"/>
          </w:tcPr>
          <w:p w:rsidR="000672CB" w:rsidRPr="00490F70" w:rsidRDefault="000672CB" w:rsidP="000672CB">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3</w:t>
            </w:r>
          </w:p>
        </w:tc>
      </w:tr>
      <w:tr w:rsidR="000672CB" w:rsidRPr="00490F70" w:rsidTr="009706D9">
        <w:trPr>
          <w:trHeight w:val="383"/>
          <w:jc w:val="center"/>
        </w:trPr>
        <w:tc>
          <w:tcPr>
            <w:tcW w:w="2938" w:type="dxa"/>
            <w:tcBorders>
              <w:top w:val="nil"/>
              <w:left w:val="single" w:sz="8" w:space="0" w:color="000000"/>
              <w:bottom w:val="single" w:sz="8" w:space="0" w:color="000000"/>
              <w:right w:val="single" w:sz="8" w:space="0" w:color="000000"/>
            </w:tcBorders>
            <w:shd w:val="clear" w:color="auto" w:fill="auto"/>
          </w:tcPr>
          <w:p w:rsidR="000672CB" w:rsidRPr="00490F70" w:rsidRDefault="000672CB" w:rsidP="000672CB">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 xml:space="preserve">Strongly disagree </w:t>
            </w:r>
          </w:p>
        </w:tc>
        <w:tc>
          <w:tcPr>
            <w:tcW w:w="3027" w:type="dxa"/>
            <w:tcBorders>
              <w:top w:val="nil"/>
              <w:left w:val="nil"/>
              <w:bottom w:val="single" w:sz="8" w:space="0" w:color="000000"/>
              <w:right w:val="single" w:sz="8" w:space="0" w:color="000000"/>
            </w:tcBorders>
            <w:shd w:val="clear" w:color="auto" w:fill="auto"/>
            <w:vAlign w:val="center"/>
          </w:tcPr>
          <w:p w:rsidR="000672CB" w:rsidRPr="00490F70" w:rsidRDefault="000672CB" w:rsidP="000672CB">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1</w:t>
            </w:r>
          </w:p>
        </w:tc>
        <w:tc>
          <w:tcPr>
            <w:tcW w:w="2207" w:type="dxa"/>
            <w:tcBorders>
              <w:top w:val="nil"/>
              <w:left w:val="nil"/>
              <w:bottom w:val="single" w:sz="8" w:space="0" w:color="000000"/>
              <w:right w:val="single" w:sz="8" w:space="0" w:color="000000"/>
            </w:tcBorders>
            <w:shd w:val="clear" w:color="auto" w:fill="auto"/>
            <w:vAlign w:val="center"/>
          </w:tcPr>
          <w:p w:rsidR="000672CB" w:rsidRPr="00490F70" w:rsidRDefault="000672CB" w:rsidP="000672CB">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1</w:t>
            </w:r>
          </w:p>
        </w:tc>
      </w:tr>
      <w:tr w:rsidR="003D5668" w:rsidRPr="00490F70" w:rsidTr="009706D9">
        <w:trPr>
          <w:trHeight w:val="383"/>
          <w:jc w:val="center"/>
        </w:trPr>
        <w:tc>
          <w:tcPr>
            <w:tcW w:w="2938" w:type="dxa"/>
            <w:tcBorders>
              <w:top w:val="nil"/>
              <w:left w:val="single" w:sz="8" w:space="0" w:color="000000"/>
              <w:bottom w:val="single" w:sz="8" w:space="0" w:color="000000"/>
              <w:right w:val="single" w:sz="8" w:space="0" w:color="000000"/>
            </w:tcBorders>
            <w:shd w:val="clear" w:color="auto" w:fill="auto"/>
            <w:vAlign w:val="center"/>
            <w:hideMark/>
          </w:tcPr>
          <w:p w:rsidR="003D5668" w:rsidRPr="00490F70" w:rsidRDefault="003D5668" w:rsidP="009706D9">
            <w:pPr>
              <w:spacing w:after="0" w:line="360" w:lineRule="auto"/>
              <w:jc w:val="center"/>
              <w:rPr>
                <w:rFonts w:ascii="Times New Roman" w:eastAsia="Times New Roman" w:hAnsi="Times New Roman" w:cs="Times New Roman"/>
                <w:b/>
                <w:bCs/>
                <w:color w:val="000000"/>
                <w:sz w:val="24"/>
                <w:szCs w:val="24"/>
                <w:lang w:val="en-GB" w:eastAsia="en-GB"/>
              </w:rPr>
            </w:pPr>
            <w:r w:rsidRPr="00490F70">
              <w:rPr>
                <w:rFonts w:ascii="Times New Roman" w:eastAsia="Times New Roman" w:hAnsi="Times New Roman" w:cs="Times New Roman"/>
                <w:b/>
                <w:bCs/>
                <w:color w:val="000000"/>
                <w:sz w:val="24"/>
                <w:szCs w:val="24"/>
                <w:lang w:eastAsia="en-GB"/>
              </w:rPr>
              <w:t>TOTAL</w:t>
            </w:r>
          </w:p>
        </w:tc>
        <w:tc>
          <w:tcPr>
            <w:tcW w:w="3027" w:type="dxa"/>
            <w:tcBorders>
              <w:top w:val="nil"/>
              <w:left w:val="nil"/>
              <w:bottom w:val="single" w:sz="8" w:space="0" w:color="000000"/>
              <w:right w:val="single" w:sz="8" w:space="0" w:color="000000"/>
            </w:tcBorders>
            <w:shd w:val="clear" w:color="auto" w:fill="auto"/>
            <w:vAlign w:val="center"/>
            <w:hideMark/>
          </w:tcPr>
          <w:p w:rsidR="003D5668" w:rsidRPr="00490F70" w:rsidRDefault="003D5668" w:rsidP="009706D9">
            <w:pPr>
              <w:spacing w:after="0" w:line="360" w:lineRule="auto"/>
              <w:jc w:val="center"/>
              <w:rPr>
                <w:rFonts w:ascii="Times New Roman" w:eastAsia="Times New Roman" w:hAnsi="Times New Roman" w:cs="Times New Roman"/>
                <w:b/>
                <w:bCs/>
                <w:color w:val="000000"/>
                <w:sz w:val="24"/>
                <w:szCs w:val="24"/>
                <w:lang w:val="en-GB" w:eastAsia="en-GB"/>
              </w:rPr>
            </w:pPr>
            <w:r w:rsidRPr="00490F70">
              <w:rPr>
                <w:rFonts w:ascii="Times New Roman" w:eastAsia="Times New Roman" w:hAnsi="Times New Roman" w:cs="Times New Roman"/>
                <w:b/>
                <w:bCs/>
                <w:color w:val="000000"/>
                <w:sz w:val="24"/>
                <w:szCs w:val="24"/>
                <w:lang w:eastAsia="en-GB"/>
              </w:rPr>
              <w:t>100</w:t>
            </w:r>
          </w:p>
        </w:tc>
        <w:tc>
          <w:tcPr>
            <w:tcW w:w="2207" w:type="dxa"/>
            <w:tcBorders>
              <w:top w:val="nil"/>
              <w:left w:val="nil"/>
              <w:bottom w:val="single" w:sz="8" w:space="0" w:color="000000"/>
              <w:right w:val="single" w:sz="8" w:space="0" w:color="000000"/>
            </w:tcBorders>
            <w:shd w:val="clear" w:color="auto" w:fill="auto"/>
            <w:vAlign w:val="center"/>
            <w:hideMark/>
          </w:tcPr>
          <w:p w:rsidR="003D5668" w:rsidRPr="00490F70" w:rsidRDefault="003D5668" w:rsidP="009706D9">
            <w:pPr>
              <w:spacing w:after="0" w:line="360" w:lineRule="auto"/>
              <w:jc w:val="center"/>
              <w:rPr>
                <w:rFonts w:ascii="Times New Roman" w:eastAsia="Times New Roman" w:hAnsi="Times New Roman" w:cs="Times New Roman"/>
                <w:b/>
                <w:bCs/>
                <w:color w:val="000000"/>
                <w:sz w:val="24"/>
                <w:szCs w:val="24"/>
                <w:lang w:val="en-GB" w:eastAsia="en-GB"/>
              </w:rPr>
            </w:pPr>
            <w:r w:rsidRPr="00490F70">
              <w:rPr>
                <w:rFonts w:ascii="Times New Roman" w:eastAsia="Times New Roman" w:hAnsi="Times New Roman" w:cs="Times New Roman"/>
                <w:b/>
                <w:bCs/>
                <w:color w:val="000000"/>
                <w:sz w:val="24"/>
                <w:szCs w:val="24"/>
                <w:lang w:eastAsia="en-GB"/>
              </w:rPr>
              <w:t>100</w:t>
            </w:r>
          </w:p>
        </w:tc>
      </w:tr>
    </w:tbl>
    <w:p w:rsidR="003D5668" w:rsidRPr="00490F70" w:rsidRDefault="003D5668" w:rsidP="003D5668">
      <w:pPr>
        <w:spacing w:after="0" w:line="360" w:lineRule="auto"/>
        <w:rPr>
          <w:rFonts w:ascii="Times New Roman" w:hAnsi="Times New Roman" w:cs="Times New Roman"/>
          <w:sz w:val="24"/>
          <w:szCs w:val="24"/>
        </w:rPr>
      </w:pPr>
      <w:r w:rsidRPr="00490F70">
        <w:rPr>
          <w:rFonts w:ascii="Times New Roman" w:hAnsi="Times New Roman" w:cs="Times New Roman"/>
          <w:sz w:val="24"/>
          <w:szCs w:val="24"/>
        </w:rPr>
        <w:t xml:space="preserve">   Source: Primary Data</w:t>
      </w:r>
    </w:p>
    <w:p w:rsidR="003D5668" w:rsidRPr="00490F70" w:rsidRDefault="003D5668" w:rsidP="003D5668">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CHART NO.4.</w:t>
      </w:r>
      <w:r w:rsidRPr="00490F70">
        <w:rPr>
          <w:rFonts w:ascii="Times New Roman" w:hAnsi="Times New Roman" w:cs="Times New Roman"/>
          <w:b/>
          <w:sz w:val="24"/>
          <w:szCs w:val="24"/>
        </w:rPr>
        <w:t>2</w:t>
      </w:r>
      <w:r w:rsidR="00983104">
        <w:rPr>
          <w:rFonts w:ascii="Times New Roman" w:hAnsi="Times New Roman" w:cs="Times New Roman"/>
          <w:b/>
          <w:sz w:val="24"/>
          <w:szCs w:val="24"/>
        </w:rPr>
        <w:t>3</w:t>
      </w:r>
    </w:p>
    <w:p w:rsidR="00C94BC0" w:rsidRPr="00490F70" w:rsidRDefault="00C94BC0" w:rsidP="00C94BC0">
      <w:pPr>
        <w:spacing w:after="0" w:line="360" w:lineRule="auto"/>
        <w:jc w:val="center"/>
        <w:rPr>
          <w:rFonts w:ascii="Times New Roman" w:hAnsi="Times New Roman" w:cs="Times New Roman"/>
          <w:b/>
          <w:bCs/>
          <w:sz w:val="24"/>
          <w:szCs w:val="24"/>
        </w:rPr>
      </w:pPr>
      <w:r w:rsidRPr="00C94BC0">
        <w:rPr>
          <w:rFonts w:ascii="Times New Roman" w:hAnsi="Times New Roman" w:cs="Times New Roman"/>
          <w:b/>
          <w:bCs/>
          <w:sz w:val="24"/>
          <w:szCs w:val="24"/>
        </w:rPr>
        <w:t>TANGIBLE IMPROVEMENTS IN ENVIRONMENTAL PERFORMANCE AND RESOURCE EFFICIENCY</w:t>
      </w:r>
    </w:p>
    <w:p w:rsidR="003D5668" w:rsidRPr="00490F70" w:rsidRDefault="003D5668" w:rsidP="003D5668">
      <w:pPr>
        <w:spacing w:after="0" w:line="360" w:lineRule="auto"/>
        <w:jc w:val="center"/>
        <w:rPr>
          <w:rFonts w:ascii="Times New Roman" w:hAnsi="Times New Roman" w:cs="Times New Roman"/>
          <w:b/>
          <w:bCs/>
          <w:sz w:val="24"/>
          <w:szCs w:val="24"/>
        </w:rPr>
      </w:pPr>
      <w:r w:rsidRPr="00490F70">
        <w:rPr>
          <w:rFonts w:ascii="Times New Roman" w:hAnsi="Times New Roman" w:cs="Times New Roman"/>
          <w:noProof/>
          <w:sz w:val="24"/>
          <w:szCs w:val="24"/>
          <w:lang w:val="en-IN" w:eastAsia="en-IN" w:bidi="ml-IN"/>
        </w:rPr>
        <w:drawing>
          <wp:inline distT="0" distB="0" distL="0" distR="0" wp14:anchorId="0D29FD7C" wp14:editId="1EEE307A">
            <wp:extent cx="5217160" cy="1841863"/>
            <wp:effectExtent l="0" t="0" r="2540" b="6350"/>
            <wp:docPr id="25" name="Chart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rsidR="003D5668" w:rsidRPr="00490F70" w:rsidRDefault="003D5668" w:rsidP="003D5668">
      <w:pPr>
        <w:spacing w:after="0" w:line="360" w:lineRule="auto"/>
        <w:jc w:val="center"/>
        <w:rPr>
          <w:rFonts w:ascii="Times New Roman" w:hAnsi="Times New Roman" w:cs="Times New Roman"/>
          <w:b/>
          <w:sz w:val="24"/>
          <w:szCs w:val="24"/>
        </w:rPr>
      </w:pPr>
    </w:p>
    <w:p w:rsidR="003D5668" w:rsidRPr="00490F70" w:rsidRDefault="003D5668" w:rsidP="003D5668">
      <w:pPr>
        <w:spacing w:after="0" w:line="360" w:lineRule="auto"/>
        <w:jc w:val="both"/>
        <w:rPr>
          <w:rFonts w:ascii="Times New Roman" w:hAnsi="Times New Roman" w:cs="Times New Roman"/>
          <w:b/>
          <w:sz w:val="24"/>
          <w:szCs w:val="24"/>
        </w:rPr>
      </w:pPr>
      <w:r w:rsidRPr="00490F70">
        <w:rPr>
          <w:rFonts w:ascii="Times New Roman" w:hAnsi="Times New Roman" w:cs="Times New Roman"/>
          <w:b/>
          <w:sz w:val="24"/>
          <w:szCs w:val="24"/>
        </w:rPr>
        <w:t>INTERPRETATION</w:t>
      </w:r>
    </w:p>
    <w:p w:rsidR="003D5668" w:rsidRDefault="003D5668" w:rsidP="003D5668">
      <w:pPr>
        <w:spacing w:after="0" w:line="360" w:lineRule="auto"/>
        <w:jc w:val="both"/>
        <w:rPr>
          <w:rFonts w:ascii="Times New Roman" w:hAnsi="Times New Roman" w:cs="Times New Roman"/>
          <w:sz w:val="24"/>
          <w:szCs w:val="24"/>
        </w:rPr>
      </w:pPr>
      <w:r w:rsidRPr="00490F70">
        <w:rPr>
          <w:rFonts w:ascii="Times New Roman" w:hAnsi="Times New Roman" w:cs="Times New Roman"/>
          <w:sz w:val="24"/>
          <w:szCs w:val="24"/>
        </w:rPr>
        <w:t>Above table and graph shows that</w:t>
      </w:r>
      <w:r>
        <w:rPr>
          <w:rFonts w:ascii="Times New Roman" w:hAnsi="Times New Roman" w:cs="Times New Roman"/>
          <w:sz w:val="24"/>
          <w:szCs w:val="24"/>
        </w:rPr>
        <w:t xml:space="preserve"> </w:t>
      </w:r>
      <w:r w:rsidR="00C94BC0">
        <w:rPr>
          <w:rFonts w:ascii="Times New Roman" w:hAnsi="Times New Roman" w:cs="Times New Roman"/>
          <w:sz w:val="24"/>
          <w:szCs w:val="24"/>
        </w:rPr>
        <w:t xml:space="preserve">60% of the respondents agreed that tangible improvements in environmental performance and resource efficiency measure the success for </w:t>
      </w:r>
      <w:r w:rsidR="00C94BC0" w:rsidRPr="006B3335">
        <w:rPr>
          <w:rFonts w:ascii="Times New Roman" w:hAnsi="Times New Roman" w:cs="Times New Roman"/>
          <w:sz w:val="24"/>
          <w:szCs w:val="24"/>
        </w:rPr>
        <w:t>transportation Companies’ Green Logistics Initiatives in Achieving Sustainability Goals</w:t>
      </w:r>
      <w:r w:rsidR="00C94BC0">
        <w:rPr>
          <w:rFonts w:ascii="Times New Roman" w:hAnsi="Times New Roman" w:cs="Times New Roman"/>
          <w:sz w:val="24"/>
          <w:szCs w:val="24"/>
        </w:rPr>
        <w:t xml:space="preserve">. 30% of the respondents strongly agreed while 6% of the respondents have neutral opinion. 3% of them disagreed and 1% of the respondents strongly disagreed that tangible improvements in environmental performance and resource efficiency measure the success for </w:t>
      </w:r>
      <w:r w:rsidR="00C94BC0" w:rsidRPr="006B3335">
        <w:rPr>
          <w:rFonts w:ascii="Times New Roman" w:hAnsi="Times New Roman" w:cs="Times New Roman"/>
          <w:sz w:val="24"/>
          <w:szCs w:val="24"/>
        </w:rPr>
        <w:t>transportation Companies’ Green Logistics Initiatives in Achieving Sustainability Goals</w:t>
      </w:r>
      <w:r w:rsidR="00C94BC0">
        <w:rPr>
          <w:rFonts w:ascii="Times New Roman" w:hAnsi="Times New Roman" w:cs="Times New Roman"/>
          <w:sz w:val="24"/>
          <w:szCs w:val="24"/>
        </w:rPr>
        <w:t xml:space="preserve">. </w:t>
      </w:r>
    </w:p>
    <w:p w:rsidR="00983104" w:rsidRDefault="00983104" w:rsidP="003D5668">
      <w:pPr>
        <w:spacing w:after="0" w:line="360" w:lineRule="auto"/>
        <w:jc w:val="both"/>
        <w:rPr>
          <w:rFonts w:ascii="Times New Roman" w:hAnsi="Times New Roman" w:cs="Times New Roman"/>
          <w:sz w:val="24"/>
          <w:szCs w:val="24"/>
        </w:rPr>
      </w:pPr>
    </w:p>
    <w:p w:rsidR="00983104" w:rsidRDefault="00983104" w:rsidP="003D5668">
      <w:pPr>
        <w:spacing w:after="0" w:line="360" w:lineRule="auto"/>
        <w:jc w:val="both"/>
        <w:rPr>
          <w:rFonts w:ascii="Times New Roman" w:hAnsi="Times New Roman" w:cs="Times New Roman"/>
          <w:sz w:val="24"/>
          <w:szCs w:val="24"/>
        </w:rPr>
      </w:pPr>
    </w:p>
    <w:p w:rsidR="003D5668" w:rsidRPr="00490F70" w:rsidRDefault="00983104" w:rsidP="003D5668">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TABLE NO.4.24</w:t>
      </w:r>
    </w:p>
    <w:p w:rsidR="003D5668" w:rsidRPr="00490F70" w:rsidRDefault="000672CB" w:rsidP="003D5668">
      <w:pPr>
        <w:spacing w:after="0" w:line="360" w:lineRule="auto"/>
        <w:jc w:val="center"/>
        <w:rPr>
          <w:rFonts w:ascii="Times New Roman" w:hAnsi="Times New Roman" w:cs="Times New Roman"/>
          <w:b/>
          <w:sz w:val="24"/>
          <w:szCs w:val="24"/>
        </w:rPr>
      </w:pPr>
      <w:r w:rsidRPr="000672CB">
        <w:rPr>
          <w:rFonts w:ascii="Times New Roman" w:hAnsi="Times New Roman" w:cs="Times New Roman"/>
          <w:b/>
          <w:bCs/>
          <w:sz w:val="24"/>
          <w:szCs w:val="24"/>
        </w:rPr>
        <w:t>THE INTEGRATION OF SUSTAINABILITY CONSIDERATIONS INTO SUPPLY CHAIN MANAGEMENT PROCESSES BY IMPROVING TRANSPARENCY AND CUSTOMER CHOICE</w:t>
      </w:r>
    </w:p>
    <w:tbl>
      <w:tblPr>
        <w:tblW w:w="8360" w:type="dxa"/>
        <w:jc w:val="center"/>
        <w:tblLook w:val="04A0" w:firstRow="1" w:lastRow="0" w:firstColumn="1" w:lastColumn="0" w:noHBand="0" w:noVBand="1"/>
      </w:tblPr>
      <w:tblGrid>
        <w:gridCol w:w="3047"/>
        <w:gridCol w:w="3055"/>
        <w:gridCol w:w="2258"/>
      </w:tblGrid>
      <w:tr w:rsidR="003D5668" w:rsidRPr="00490F70" w:rsidTr="00CF3B48">
        <w:trPr>
          <w:trHeight w:val="317"/>
          <w:jc w:val="center"/>
        </w:trPr>
        <w:tc>
          <w:tcPr>
            <w:tcW w:w="3047"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3D5668" w:rsidRPr="00490F70" w:rsidRDefault="003D5668" w:rsidP="00CF3B48">
            <w:pPr>
              <w:spacing w:after="0"/>
              <w:jc w:val="center"/>
              <w:rPr>
                <w:rFonts w:ascii="Times New Roman" w:eastAsia="Times New Roman" w:hAnsi="Times New Roman" w:cs="Times New Roman"/>
                <w:b/>
                <w:bCs/>
                <w:color w:val="000000"/>
                <w:sz w:val="24"/>
                <w:szCs w:val="24"/>
                <w:lang w:val="en-GB" w:eastAsia="en-GB"/>
              </w:rPr>
            </w:pPr>
            <w:r>
              <w:rPr>
                <w:rFonts w:ascii="Times New Roman" w:eastAsia="Times New Roman" w:hAnsi="Times New Roman" w:cs="Times New Roman"/>
                <w:b/>
                <w:bCs/>
                <w:color w:val="000000"/>
                <w:sz w:val="24"/>
                <w:szCs w:val="24"/>
                <w:lang w:eastAsia="en-GB"/>
              </w:rPr>
              <w:t>Category</w:t>
            </w:r>
          </w:p>
        </w:tc>
        <w:tc>
          <w:tcPr>
            <w:tcW w:w="3055" w:type="dxa"/>
            <w:tcBorders>
              <w:top w:val="single" w:sz="8" w:space="0" w:color="000000"/>
              <w:left w:val="nil"/>
              <w:bottom w:val="single" w:sz="8" w:space="0" w:color="000000"/>
              <w:right w:val="single" w:sz="8" w:space="0" w:color="000000"/>
            </w:tcBorders>
            <w:shd w:val="clear" w:color="auto" w:fill="auto"/>
            <w:vAlign w:val="center"/>
            <w:hideMark/>
          </w:tcPr>
          <w:p w:rsidR="003D5668" w:rsidRPr="00490F70" w:rsidRDefault="003D5668" w:rsidP="00CF3B48">
            <w:pPr>
              <w:spacing w:after="0"/>
              <w:jc w:val="center"/>
              <w:rPr>
                <w:rFonts w:ascii="Times New Roman" w:eastAsia="Times New Roman" w:hAnsi="Times New Roman" w:cs="Times New Roman"/>
                <w:b/>
                <w:bCs/>
                <w:color w:val="000000"/>
                <w:sz w:val="24"/>
                <w:szCs w:val="24"/>
                <w:lang w:val="en-GB" w:eastAsia="en-GB"/>
              </w:rPr>
            </w:pPr>
            <w:r w:rsidRPr="00490F70">
              <w:rPr>
                <w:rFonts w:ascii="Times New Roman" w:eastAsia="Times New Roman" w:hAnsi="Times New Roman" w:cs="Times New Roman"/>
                <w:b/>
                <w:bCs/>
                <w:color w:val="000000"/>
                <w:sz w:val="24"/>
                <w:szCs w:val="24"/>
                <w:lang w:eastAsia="en-GB"/>
              </w:rPr>
              <w:t xml:space="preserve">No. </w:t>
            </w:r>
            <w:r>
              <w:rPr>
                <w:rFonts w:ascii="Times New Roman" w:eastAsia="Times New Roman" w:hAnsi="Times New Roman" w:cs="Times New Roman"/>
                <w:b/>
                <w:bCs/>
                <w:color w:val="000000"/>
                <w:sz w:val="24"/>
                <w:szCs w:val="24"/>
                <w:lang w:eastAsia="en-GB"/>
              </w:rPr>
              <w:t>o</w:t>
            </w:r>
            <w:r w:rsidRPr="00490F70">
              <w:rPr>
                <w:rFonts w:ascii="Times New Roman" w:eastAsia="Times New Roman" w:hAnsi="Times New Roman" w:cs="Times New Roman"/>
                <w:b/>
                <w:bCs/>
                <w:color w:val="000000"/>
                <w:sz w:val="24"/>
                <w:szCs w:val="24"/>
                <w:lang w:eastAsia="en-GB"/>
              </w:rPr>
              <w:t>f Respondents</w:t>
            </w:r>
          </w:p>
        </w:tc>
        <w:tc>
          <w:tcPr>
            <w:tcW w:w="2258" w:type="dxa"/>
            <w:tcBorders>
              <w:top w:val="single" w:sz="8" w:space="0" w:color="000000"/>
              <w:left w:val="nil"/>
              <w:bottom w:val="single" w:sz="8" w:space="0" w:color="000000"/>
              <w:right w:val="single" w:sz="8" w:space="0" w:color="000000"/>
            </w:tcBorders>
            <w:shd w:val="clear" w:color="auto" w:fill="auto"/>
            <w:vAlign w:val="center"/>
            <w:hideMark/>
          </w:tcPr>
          <w:p w:rsidR="003D5668" w:rsidRPr="00490F70" w:rsidRDefault="003D5668" w:rsidP="00CF3B48">
            <w:pPr>
              <w:spacing w:after="0"/>
              <w:jc w:val="center"/>
              <w:rPr>
                <w:rFonts w:ascii="Times New Roman" w:eastAsia="Times New Roman" w:hAnsi="Times New Roman" w:cs="Times New Roman"/>
                <w:b/>
                <w:bCs/>
                <w:color w:val="000000"/>
                <w:sz w:val="24"/>
                <w:szCs w:val="24"/>
                <w:lang w:val="en-GB" w:eastAsia="en-GB"/>
              </w:rPr>
            </w:pPr>
            <w:r w:rsidRPr="00490F70">
              <w:rPr>
                <w:rFonts w:ascii="Times New Roman" w:eastAsia="Times New Roman" w:hAnsi="Times New Roman" w:cs="Times New Roman"/>
                <w:b/>
                <w:bCs/>
                <w:color w:val="000000"/>
                <w:sz w:val="24"/>
                <w:szCs w:val="24"/>
                <w:lang w:eastAsia="en-GB"/>
              </w:rPr>
              <w:t>Percentage</w:t>
            </w:r>
          </w:p>
        </w:tc>
      </w:tr>
      <w:tr w:rsidR="006060CA" w:rsidRPr="00490F70" w:rsidTr="00CF3B48">
        <w:trPr>
          <w:trHeight w:val="361"/>
          <w:jc w:val="center"/>
        </w:trPr>
        <w:tc>
          <w:tcPr>
            <w:tcW w:w="3047" w:type="dxa"/>
            <w:tcBorders>
              <w:top w:val="nil"/>
              <w:left w:val="single" w:sz="8" w:space="0" w:color="000000"/>
              <w:bottom w:val="single" w:sz="8" w:space="0" w:color="000000"/>
              <w:right w:val="single" w:sz="8" w:space="0" w:color="000000"/>
            </w:tcBorders>
            <w:shd w:val="clear" w:color="auto" w:fill="auto"/>
          </w:tcPr>
          <w:p w:rsidR="006060CA" w:rsidRPr="00490F70" w:rsidRDefault="006060CA" w:rsidP="00CF3B48">
            <w:pPr>
              <w:spacing w:after="0"/>
              <w:jc w:val="center"/>
              <w:rPr>
                <w:rFonts w:ascii="Times New Roman" w:hAnsi="Times New Roman" w:cs="Times New Roman"/>
                <w:sz w:val="24"/>
                <w:szCs w:val="24"/>
              </w:rPr>
            </w:pPr>
            <w:r>
              <w:rPr>
                <w:rFonts w:ascii="Times New Roman" w:hAnsi="Times New Roman" w:cs="Times New Roman"/>
                <w:sz w:val="24"/>
                <w:szCs w:val="24"/>
              </w:rPr>
              <w:t>Strongly agree</w:t>
            </w:r>
          </w:p>
        </w:tc>
        <w:tc>
          <w:tcPr>
            <w:tcW w:w="3055" w:type="dxa"/>
            <w:tcBorders>
              <w:top w:val="nil"/>
              <w:left w:val="nil"/>
              <w:bottom w:val="single" w:sz="8" w:space="0" w:color="000000"/>
              <w:right w:val="single" w:sz="8" w:space="0" w:color="000000"/>
            </w:tcBorders>
            <w:shd w:val="clear" w:color="auto" w:fill="auto"/>
            <w:vAlign w:val="center"/>
          </w:tcPr>
          <w:p w:rsidR="006060CA" w:rsidRPr="00490F70" w:rsidRDefault="006060CA" w:rsidP="00CF3B48">
            <w:pPr>
              <w:spacing w:after="0"/>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34</w:t>
            </w:r>
          </w:p>
        </w:tc>
        <w:tc>
          <w:tcPr>
            <w:tcW w:w="2258" w:type="dxa"/>
            <w:tcBorders>
              <w:top w:val="nil"/>
              <w:left w:val="nil"/>
              <w:bottom w:val="single" w:sz="8" w:space="0" w:color="000000"/>
              <w:right w:val="single" w:sz="8" w:space="0" w:color="000000"/>
            </w:tcBorders>
            <w:shd w:val="clear" w:color="auto" w:fill="auto"/>
            <w:vAlign w:val="center"/>
          </w:tcPr>
          <w:p w:rsidR="006060CA" w:rsidRPr="00490F70" w:rsidRDefault="006060CA" w:rsidP="00CF3B48">
            <w:pPr>
              <w:spacing w:after="0"/>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34</w:t>
            </w:r>
          </w:p>
        </w:tc>
      </w:tr>
      <w:tr w:rsidR="006060CA" w:rsidRPr="00490F70" w:rsidTr="00CF3B48">
        <w:trPr>
          <w:trHeight w:val="317"/>
          <w:jc w:val="center"/>
        </w:trPr>
        <w:tc>
          <w:tcPr>
            <w:tcW w:w="3047" w:type="dxa"/>
            <w:tcBorders>
              <w:top w:val="nil"/>
              <w:left w:val="single" w:sz="8" w:space="0" w:color="000000"/>
              <w:bottom w:val="single" w:sz="8" w:space="0" w:color="000000"/>
              <w:right w:val="single" w:sz="8" w:space="0" w:color="000000"/>
            </w:tcBorders>
            <w:shd w:val="clear" w:color="auto" w:fill="auto"/>
          </w:tcPr>
          <w:p w:rsidR="006060CA" w:rsidRPr="00490F70" w:rsidRDefault="006060CA" w:rsidP="00CF3B48">
            <w:pPr>
              <w:spacing w:after="0"/>
              <w:jc w:val="center"/>
              <w:rPr>
                <w:rFonts w:ascii="Times New Roman" w:hAnsi="Times New Roman" w:cs="Times New Roman"/>
                <w:sz w:val="24"/>
                <w:szCs w:val="24"/>
              </w:rPr>
            </w:pPr>
            <w:r>
              <w:rPr>
                <w:rFonts w:ascii="Times New Roman" w:hAnsi="Times New Roman" w:cs="Times New Roman"/>
                <w:sz w:val="24"/>
                <w:szCs w:val="24"/>
              </w:rPr>
              <w:t xml:space="preserve">Agree </w:t>
            </w:r>
          </w:p>
        </w:tc>
        <w:tc>
          <w:tcPr>
            <w:tcW w:w="3055" w:type="dxa"/>
            <w:tcBorders>
              <w:top w:val="nil"/>
              <w:left w:val="nil"/>
              <w:bottom w:val="single" w:sz="8" w:space="0" w:color="000000"/>
              <w:right w:val="single" w:sz="8" w:space="0" w:color="000000"/>
            </w:tcBorders>
            <w:shd w:val="clear" w:color="auto" w:fill="auto"/>
            <w:vAlign w:val="center"/>
          </w:tcPr>
          <w:p w:rsidR="006060CA" w:rsidRPr="00490F70" w:rsidRDefault="006060CA" w:rsidP="00CF3B48">
            <w:pPr>
              <w:spacing w:after="0"/>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28</w:t>
            </w:r>
          </w:p>
        </w:tc>
        <w:tc>
          <w:tcPr>
            <w:tcW w:w="2258" w:type="dxa"/>
            <w:tcBorders>
              <w:top w:val="nil"/>
              <w:left w:val="nil"/>
              <w:bottom w:val="single" w:sz="8" w:space="0" w:color="000000"/>
              <w:right w:val="single" w:sz="8" w:space="0" w:color="000000"/>
            </w:tcBorders>
            <w:shd w:val="clear" w:color="auto" w:fill="auto"/>
            <w:vAlign w:val="center"/>
          </w:tcPr>
          <w:p w:rsidR="006060CA" w:rsidRPr="00490F70" w:rsidRDefault="006060CA" w:rsidP="00CF3B48">
            <w:pPr>
              <w:spacing w:after="0"/>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28</w:t>
            </w:r>
          </w:p>
        </w:tc>
      </w:tr>
      <w:tr w:rsidR="006060CA" w:rsidRPr="00490F70" w:rsidTr="00CF3B48">
        <w:trPr>
          <w:trHeight w:val="317"/>
          <w:jc w:val="center"/>
        </w:trPr>
        <w:tc>
          <w:tcPr>
            <w:tcW w:w="3047" w:type="dxa"/>
            <w:tcBorders>
              <w:top w:val="nil"/>
              <w:left w:val="single" w:sz="8" w:space="0" w:color="000000"/>
              <w:bottom w:val="single" w:sz="8" w:space="0" w:color="000000"/>
              <w:right w:val="single" w:sz="8" w:space="0" w:color="000000"/>
            </w:tcBorders>
            <w:shd w:val="clear" w:color="auto" w:fill="auto"/>
          </w:tcPr>
          <w:p w:rsidR="006060CA" w:rsidRPr="00490F70" w:rsidRDefault="006060CA" w:rsidP="00CF3B48">
            <w:pPr>
              <w:spacing w:after="0"/>
              <w:jc w:val="center"/>
              <w:rPr>
                <w:rFonts w:ascii="Times New Roman" w:hAnsi="Times New Roman" w:cs="Times New Roman"/>
                <w:sz w:val="24"/>
                <w:szCs w:val="24"/>
              </w:rPr>
            </w:pPr>
            <w:r>
              <w:rPr>
                <w:rFonts w:ascii="Times New Roman" w:hAnsi="Times New Roman" w:cs="Times New Roman"/>
                <w:sz w:val="24"/>
                <w:szCs w:val="24"/>
              </w:rPr>
              <w:t xml:space="preserve">Neutral </w:t>
            </w:r>
          </w:p>
        </w:tc>
        <w:tc>
          <w:tcPr>
            <w:tcW w:w="3055" w:type="dxa"/>
            <w:tcBorders>
              <w:top w:val="nil"/>
              <w:left w:val="nil"/>
              <w:bottom w:val="single" w:sz="8" w:space="0" w:color="000000"/>
              <w:right w:val="single" w:sz="8" w:space="0" w:color="000000"/>
            </w:tcBorders>
            <w:shd w:val="clear" w:color="auto" w:fill="auto"/>
            <w:vAlign w:val="center"/>
          </w:tcPr>
          <w:p w:rsidR="006060CA" w:rsidRPr="00490F70" w:rsidRDefault="006060CA" w:rsidP="00CF3B48">
            <w:pPr>
              <w:spacing w:after="0"/>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25</w:t>
            </w:r>
          </w:p>
        </w:tc>
        <w:tc>
          <w:tcPr>
            <w:tcW w:w="2258" w:type="dxa"/>
            <w:tcBorders>
              <w:top w:val="nil"/>
              <w:left w:val="nil"/>
              <w:bottom w:val="single" w:sz="8" w:space="0" w:color="000000"/>
              <w:right w:val="single" w:sz="8" w:space="0" w:color="000000"/>
            </w:tcBorders>
            <w:shd w:val="clear" w:color="auto" w:fill="auto"/>
            <w:vAlign w:val="center"/>
          </w:tcPr>
          <w:p w:rsidR="006060CA" w:rsidRPr="00490F70" w:rsidRDefault="006060CA" w:rsidP="00CF3B48">
            <w:pPr>
              <w:spacing w:after="0"/>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25</w:t>
            </w:r>
          </w:p>
        </w:tc>
      </w:tr>
      <w:tr w:rsidR="006060CA" w:rsidRPr="00490F70" w:rsidTr="00CF3B48">
        <w:trPr>
          <w:trHeight w:val="317"/>
          <w:jc w:val="center"/>
        </w:trPr>
        <w:tc>
          <w:tcPr>
            <w:tcW w:w="3047" w:type="dxa"/>
            <w:tcBorders>
              <w:top w:val="nil"/>
              <w:left w:val="single" w:sz="8" w:space="0" w:color="000000"/>
              <w:bottom w:val="single" w:sz="8" w:space="0" w:color="000000"/>
              <w:right w:val="single" w:sz="8" w:space="0" w:color="000000"/>
            </w:tcBorders>
            <w:shd w:val="clear" w:color="auto" w:fill="auto"/>
          </w:tcPr>
          <w:p w:rsidR="006060CA" w:rsidRPr="00490F70" w:rsidRDefault="006060CA" w:rsidP="00CF3B48">
            <w:pPr>
              <w:spacing w:after="0"/>
              <w:jc w:val="center"/>
              <w:rPr>
                <w:rFonts w:ascii="Times New Roman" w:hAnsi="Times New Roman" w:cs="Times New Roman"/>
                <w:sz w:val="24"/>
                <w:szCs w:val="24"/>
              </w:rPr>
            </w:pPr>
            <w:r>
              <w:rPr>
                <w:rFonts w:ascii="Times New Roman" w:hAnsi="Times New Roman" w:cs="Times New Roman"/>
                <w:sz w:val="24"/>
                <w:szCs w:val="24"/>
              </w:rPr>
              <w:t xml:space="preserve">Disagree </w:t>
            </w:r>
          </w:p>
        </w:tc>
        <w:tc>
          <w:tcPr>
            <w:tcW w:w="3055" w:type="dxa"/>
            <w:tcBorders>
              <w:top w:val="nil"/>
              <w:left w:val="nil"/>
              <w:bottom w:val="single" w:sz="8" w:space="0" w:color="000000"/>
              <w:right w:val="single" w:sz="8" w:space="0" w:color="000000"/>
            </w:tcBorders>
            <w:shd w:val="clear" w:color="auto" w:fill="auto"/>
            <w:vAlign w:val="center"/>
          </w:tcPr>
          <w:p w:rsidR="006060CA" w:rsidRPr="00490F70" w:rsidRDefault="006060CA" w:rsidP="00CF3B48">
            <w:pPr>
              <w:spacing w:after="0"/>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10</w:t>
            </w:r>
          </w:p>
        </w:tc>
        <w:tc>
          <w:tcPr>
            <w:tcW w:w="2258" w:type="dxa"/>
            <w:tcBorders>
              <w:top w:val="nil"/>
              <w:left w:val="nil"/>
              <w:bottom w:val="single" w:sz="8" w:space="0" w:color="000000"/>
              <w:right w:val="single" w:sz="8" w:space="0" w:color="000000"/>
            </w:tcBorders>
            <w:shd w:val="clear" w:color="auto" w:fill="auto"/>
            <w:vAlign w:val="center"/>
          </w:tcPr>
          <w:p w:rsidR="006060CA" w:rsidRPr="00490F70" w:rsidRDefault="006060CA" w:rsidP="00CF3B48">
            <w:pPr>
              <w:spacing w:after="0"/>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10</w:t>
            </w:r>
          </w:p>
        </w:tc>
      </w:tr>
      <w:tr w:rsidR="006060CA" w:rsidRPr="00490F70" w:rsidTr="00CF3B48">
        <w:trPr>
          <w:trHeight w:val="317"/>
          <w:jc w:val="center"/>
        </w:trPr>
        <w:tc>
          <w:tcPr>
            <w:tcW w:w="3047" w:type="dxa"/>
            <w:tcBorders>
              <w:top w:val="nil"/>
              <w:left w:val="single" w:sz="8" w:space="0" w:color="000000"/>
              <w:bottom w:val="single" w:sz="8" w:space="0" w:color="000000"/>
              <w:right w:val="single" w:sz="8" w:space="0" w:color="000000"/>
            </w:tcBorders>
            <w:shd w:val="clear" w:color="auto" w:fill="auto"/>
          </w:tcPr>
          <w:p w:rsidR="006060CA" w:rsidRPr="00490F70" w:rsidRDefault="006060CA" w:rsidP="00CF3B48">
            <w:pPr>
              <w:spacing w:after="0"/>
              <w:jc w:val="center"/>
              <w:rPr>
                <w:rFonts w:ascii="Times New Roman" w:hAnsi="Times New Roman" w:cs="Times New Roman"/>
                <w:sz w:val="24"/>
                <w:szCs w:val="24"/>
              </w:rPr>
            </w:pPr>
            <w:r>
              <w:rPr>
                <w:rFonts w:ascii="Times New Roman" w:hAnsi="Times New Roman" w:cs="Times New Roman"/>
                <w:sz w:val="24"/>
                <w:szCs w:val="24"/>
              </w:rPr>
              <w:t xml:space="preserve">Strongly disagree </w:t>
            </w:r>
          </w:p>
        </w:tc>
        <w:tc>
          <w:tcPr>
            <w:tcW w:w="3055" w:type="dxa"/>
            <w:tcBorders>
              <w:top w:val="nil"/>
              <w:left w:val="nil"/>
              <w:bottom w:val="single" w:sz="8" w:space="0" w:color="000000"/>
              <w:right w:val="single" w:sz="8" w:space="0" w:color="000000"/>
            </w:tcBorders>
            <w:shd w:val="clear" w:color="auto" w:fill="auto"/>
            <w:vAlign w:val="center"/>
          </w:tcPr>
          <w:p w:rsidR="006060CA" w:rsidRPr="00490F70" w:rsidRDefault="006060CA" w:rsidP="00CF3B48">
            <w:pPr>
              <w:spacing w:after="0"/>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3</w:t>
            </w:r>
          </w:p>
        </w:tc>
        <w:tc>
          <w:tcPr>
            <w:tcW w:w="2258" w:type="dxa"/>
            <w:tcBorders>
              <w:top w:val="nil"/>
              <w:left w:val="nil"/>
              <w:bottom w:val="single" w:sz="8" w:space="0" w:color="000000"/>
              <w:right w:val="single" w:sz="8" w:space="0" w:color="000000"/>
            </w:tcBorders>
            <w:shd w:val="clear" w:color="auto" w:fill="auto"/>
            <w:vAlign w:val="center"/>
          </w:tcPr>
          <w:p w:rsidR="006060CA" w:rsidRPr="00490F70" w:rsidRDefault="006060CA" w:rsidP="00CF3B48">
            <w:pPr>
              <w:spacing w:after="0"/>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3</w:t>
            </w:r>
          </w:p>
        </w:tc>
      </w:tr>
      <w:tr w:rsidR="003D5668" w:rsidRPr="00490F70" w:rsidTr="00CF3B48">
        <w:trPr>
          <w:trHeight w:val="317"/>
          <w:jc w:val="center"/>
        </w:trPr>
        <w:tc>
          <w:tcPr>
            <w:tcW w:w="3047" w:type="dxa"/>
            <w:tcBorders>
              <w:top w:val="nil"/>
              <w:left w:val="single" w:sz="8" w:space="0" w:color="000000"/>
              <w:bottom w:val="single" w:sz="8" w:space="0" w:color="000000"/>
              <w:right w:val="single" w:sz="8" w:space="0" w:color="000000"/>
            </w:tcBorders>
            <w:shd w:val="clear" w:color="auto" w:fill="auto"/>
            <w:vAlign w:val="center"/>
            <w:hideMark/>
          </w:tcPr>
          <w:p w:rsidR="003D5668" w:rsidRPr="00490F70" w:rsidRDefault="003D5668" w:rsidP="00CF3B48">
            <w:pPr>
              <w:spacing w:after="0"/>
              <w:jc w:val="center"/>
              <w:rPr>
                <w:rFonts w:ascii="Times New Roman" w:eastAsia="Times New Roman" w:hAnsi="Times New Roman" w:cs="Times New Roman"/>
                <w:b/>
                <w:bCs/>
                <w:color w:val="000000"/>
                <w:sz w:val="24"/>
                <w:szCs w:val="24"/>
                <w:lang w:val="en-GB" w:eastAsia="en-GB"/>
              </w:rPr>
            </w:pPr>
            <w:r w:rsidRPr="00490F70">
              <w:rPr>
                <w:rFonts w:ascii="Times New Roman" w:eastAsia="Times New Roman" w:hAnsi="Times New Roman" w:cs="Times New Roman"/>
                <w:b/>
                <w:bCs/>
                <w:color w:val="000000"/>
                <w:sz w:val="24"/>
                <w:szCs w:val="24"/>
                <w:lang w:eastAsia="en-GB"/>
              </w:rPr>
              <w:t>TOTAL</w:t>
            </w:r>
          </w:p>
        </w:tc>
        <w:tc>
          <w:tcPr>
            <w:tcW w:w="3055" w:type="dxa"/>
            <w:tcBorders>
              <w:top w:val="nil"/>
              <w:left w:val="nil"/>
              <w:bottom w:val="single" w:sz="8" w:space="0" w:color="000000"/>
              <w:right w:val="single" w:sz="8" w:space="0" w:color="000000"/>
            </w:tcBorders>
            <w:shd w:val="clear" w:color="auto" w:fill="auto"/>
            <w:vAlign w:val="center"/>
            <w:hideMark/>
          </w:tcPr>
          <w:p w:rsidR="003D5668" w:rsidRPr="00490F70" w:rsidRDefault="003D5668" w:rsidP="00CF3B48">
            <w:pPr>
              <w:spacing w:after="0"/>
              <w:jc w:val="center"/>
              <w:rPr>
                <w:rFonts w:ascii="Times New Roman" w:eastAsia="Times New Roman" w:hAnsi="Times New Roman" w:cs="Times New Roman"/>
                <w:b/>
                <w:bCs/>
                <w:color w:val="000000"/>
                <w:sz w:val="24"/>
                <w:szCs w:val="24"/>
                <w:lang w:val="en-GB" w:eastAsia="en-GB"/>
              </w:rPr>
            </w:pPr>
            <w:r w:rsidRPr="00490F70">
              <w:rPr>
                <w:rFonts w:ascii="Times New Roman" w:eastAsia="Times New Roman" w:hAnsi="Times New Roman" w:cs="Times New Roman"/>
                <w:b/>
                <w:bCs/>
                <w:color w:val="000000"/>
                <w:sz w:val="24"/>
                <w:szCs w:val="24"/>
                <w:lang w:eastAsia="en-GB"/>
              </w:rPr>
              <w:t>100</w:t>
            </w:r>
          </w:p>
        </w:tc>
        <w:tc>
          <w:tcPr>
            <w:tcW w:w="2258" w:type="dxa"/>
            <w:tcBorders>
              <w:top w:val="nil"/>
              <w:left w:val="nil"/>
              <w:bottom w:val="single" w:sz="8" w:space="0" w:color="000000"/>
              <w:right w:val="single" w:sz="8" w:space="0" w:color="000000"/>
            </w:tcBorders>
            <w:shd w:val="clear" w:color="auto" w:fill="auto"/>
            <w:vAlign w:val="center"/>
            <w:hideMark/>
          </w:tcPr>
          <w:p w:rsidR="003D5668" w:rsidRPr="00490F70" w:rsidRDefault="003D5668" w:rsidP="00CF3B48">
            <w:pPr>
              <w:spacing w:after="0"/>
              <w:jc w:val="center"/>
              <w:rPr>
                <w:rFonts w:ascii="Times New Roman" w:eastAsia="Times New Roman" w:hAnsi="Times New Roman" w:cs="Times New Roman"/>
                <w:b/>
                <w:bCs/>
                <w:color w:val="000000"/>
                <w:sz w:val="24"/>
                <w:szCs w:val="24"/>
                <w:lang w:val="en-GB" w:eastAsia="en-GB"/>
              </w:rPr>
            </w:pPr>
            <w:r w:rsidRPr="00490F70">
              <w:rPr>
                <w:rFonts w:ascii="Times New Roman" w:eastAsia="Times New Roman" w:hAnsi="Times New Roman" w:cs="Times New Roman"/>
                <w:b/>
                <w:bCs/>
                <w:color w:val="000000"/>
                <w:sz w:val="24"/>
                <w:szCs w:val="24"/>
                <w:lang w:eastAsia="en-GB"/>
              </w:rPr>
              <w:t>100</w:t>
            </w:r>
          </w:p>
        </w:tc>
      </w:tr>
    </w:tbl>
    <w:p w:rsidR="003D5668" w:rsidRPr="00490F70" w:rsidRDefault="003D5668" w:rsidP="003D5668">
      <w:pPr>
        <w:spacing w:after="0" w:line="360" w:lineRule="auto"/>
        <w:rPr>
          <w:rFonts w:ascii="Times New Roman" w:hAnsi="Times New Roman" w:cs="Times New Roman"/>
          <w:sz w:val="24"/>
          <w:szCs w:val="24"/>
        </w:rPr>
      </w:pPr>
      <w:r w:rsidRPr="00490F70">
        <w:rPr>
          <w:rFonts w:ascii="Times New Roman" w:hAnsi="Times New Roman" w:cs="Times New Roman"/>
          <w:sz w:val="24"/>
          <w:szCs w:val="24"/>
        </w:rPr>
        <w:t>Source: Primary Data</w:t>
      </w:r>
    </w:p>
    <w:p w:rsidR="003D5668" w:rsidRPr="00490F70" w:rsidRDefault="00983104" w:rsidP="003D5668">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CHART NO.4.24</w:t>
      </w:r>
    </w:p>
    <w:p w:rsidR="000672CB" w:rsidRPr="00490F70" w:rsidRDefault="000672CB" w:rsidP="000672CB">
      <w:pPr>
        <w:spacing w:after="0" w:line="360" w:lineRule="auto"/>
        <w:jc w:val="center"/>
        <w:rPr>
          <w:rFonts w:ascii="Times New Roman" w:hAnsi="Times New Roman" w:cs="Times New Roman"/>
          <w:b/>
          <w:sz w:val="24"/>
          <w:szCs w:val="24"/>
        </w:rPr>
      </w:pPr>
      <w:r w:rsidRPr="000672CB">
        <w:rPr>
          <w:rFonts w:ascii="Times New Roman" w:hAnsi="Times New Roman" w:cs="Times New Roman"/>
          <w:b/>
          <w:bCs/>
          <w:sz w:val="24"/>
          <w:szCs w:val="24"/>
        </w:rPr>
        <w:t>THE INTEGRATION OF SUSTAINABILITY CONSIDERATIONS INTO SUPPLY CHAIN MANAGEMENT PROCESSES BY IMPROVING TRANSPARENCY AND CUSTOMER CHOICE</w:t>
      </w:r>
    </w:p>
    <w:p w:rsidR="003D5668" w:rsidRPr="00490F70" w:rsidRDefault="003D5668" w:rsidP="003D5668">
      <w:pPr>
        <w:spacing w:after="0" w:line="360" w:lineRule="auto"/>
        <w:jc w:val="center"/>
        <w:rPr>
          <w:rFonts w:ascii="Times New Roman" w:hAnsi="Times New Roman" w:cs="Times New Roman"/>
          <w:b/>
          <w:sz w:val="24"/>
          <w:szCs w:val="24"/>
        </w:rPr>
      </w:pPr>
      <w:r w:rsidRPr="00490F70">
        <w:rPr>
          <w:rFonts w:ascii="Times New Roman" w:hAnsi="Times New Roman" w:cs="Times New Roman"/>
          <w:noProof/>
          <w:sz w:val="24"/>
          <w:szCs w:val="24"/>
          <w:lang w:val="en-IN" w:eastAsia="en-IN" w:bidi="ml-IN"/>
        </w:rPr>
        <w:drawing>
          <wp:inline distT="0" distB="0" distL="0" distR="0" wp14:anchorId="32C6752A" wp14:editId="0289929F">
            <wp:extent cx="5227320" cy="1959429"/>
            <wp:effectExtent l="0" t="0" r="11430" b="3175"/>
            <wp:docPr id="26" name="Chart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rsidR="003D5668" w:rsidRPr="00490F70" w:rsidRDefault="003D5668" w:rsidP="003D5668">
      <w:pPr>
        <w:spacing w:after="0" w:line="360" w:lineRule="auto"/>
        <w:jc w:val="center"/>
        <w:rPr>
          <w:rFonts w:ascii="Times New Roman" w:hAnsi="Times New Roman" w:cs="Times New Roman"/>
          <w:b/>
          <w:sz w:val="12"/>
          <w:szCs w:val="24"/>
        </w:rPr>
      </w:pPr>
    </w:p>
    <w:p w:rsidR="003D5668" w:rsidRPr="00490F70" w:rsidRDefault="003D5668" w:rsidP="003D5668">
      <w:pPr>
        <w:spacing w:after="0" w:line="360" w:lineRule="auto"/>
        <w:jc w:val="both"/>
        <w:rPr>
          <w:rFonts w:ascii="Times New Roman" w:hAnsi="Times New Roman" w:cs="Times New Roman"/>
          <w:b/>
          <w:sz w:val="24"/>
          <w:szCs w:val="24"/>
        </w:rPr>
      </w:pPr>
      <w:r w:rsidRPr="00490F70">
        <w:rPr>
          <w:rFonts w:ascii="Times New Roman" w:hAnsi="Times New Roman" w:cs="Times New Roman"/>
          <w:b/>
          <w:sz w:val="24"/>
          <w:szCs w:val="24"/>
        </w:rPr>
        <w:t>INTERPRETATION</w:t>
      </w:r>
    </w:p>
    <w:p w:rsidR="003D5668" w:rsidRDefault="003D5668" w:rsidP="003D5668">
      <w:pPr>
        <w:spacing w:after="0" w:line="360" w:lineRule="auto"/>
        <w:jc w:val="both"/>
        <w:rPr>
          <w:rFonts w:ascii="Times New Roman" w:hAnsi="Times New Roman" w:cs="Times New Roman"/>
          <w:sz w:val="24"/>
          <w:szCs w:val="24"/>
        </w:rPr>
      </w:pPr>
      <w:r w:rsidRPr="00490F70">
        <w:rPr>
          <w:rFonts w:ascii="Times New Roman" w:hAnsi="Times New Roman" w:cs="Times New Roman"/>
          <w:sz w:val="24"/>
          <w:szCs w:val="24"/>
        </w:rPr>
        <w:t xml:space="preserve">Above table and graph shows that </w:t>
      </w:r>
      <w:r>
        <w:rPr>
          <w:rFonts w:ascii="Times New Roman" w:hAnsi="Times New Roman" w:cs="Times New Roman"/>
          <w:sz w:val="24"/>
          <w:szCs w:val="24"/>
        </w:rPr>
        <w:t>3</w:t>
      </w:r>
      <w:r w:rsidR="00CF3B48">
        <w:rPr>
          <w:rFonts w:ascii="Times New Roman" w:hAnsi="Times New Roman" w:cs="Times New Roman"/>
          <w:sz w:val="24"/>
          <w:szCs w:val="24"/>
        </w:rPr>
        <w:t>4</w:t>
      </w:r>
      <w:r>
        <w:rPr>
          <w:rFonts w:ascii="Times New Roman" w:hAnsi="Times New Roman" w:cs="Times New Roman"/>
          <w:sz w:val="24"/>
          <w:szCs w:val="24"/>
        </w:rPr>
        <w:t xml:space="preserve">% of the respondents </w:t>
      </w:r>
      <w:r w:rsidR="00CF3B48">
        <w:rPr>
          <w:rFonts w:ascii="Times New Roman" w:hAnsi="Times New Roman" w:cs="Times New Roman"/>
          <w:sz w:val="24"/>
          <w:szCs w:val="24"/>
        </w:rPr>
        <w:t xml:space="preserve">strongly agreed that the integration of sustainability considerations into supply chain management processes by improving transparency and customer choice measure the success for </w:t>
      </w:r>
      <w:r w:rsidR="00CF3B48" w:rsidRPr="006B3335">
        <w:rPr>
          <w:rFonts w:ascii="Times New Roman" w:hAnsi="Times New Roman" w:cs="Times New Roman"/>
          <w:sz w:val="24"/>
          <w:szCs w:val="24"/>
        </w:rPr>
        <w:t>transportation Companies’ Green Logistics Initiatives in Achieving Sustainability Goals</w:t>
      </w:r>
      <w:r w:rsidR="00CF3B48">
        <w:rPr>
          <w:rFonts w:ascii="Times New Roman" w:hAnsi="Times New Roman" w:cs="Times New Roman"/>
          <w:sz w:val="24"/>
          <w:szCs w:val="24"/>
        </w:rPr>
        <w:t xml:space="preserve">. 28% agreed and 25% of the respondents have neutral opinion. 10% of them disagreed and 3% of the respondents strongly disagreed with it. </w:t>
      </w:r>
      <w:r>
        <w:rPr>
          <w:rFonts w:ascii="Times New Roman" w:hAnsi="Times New Roman" w:cs="Times New Roman"/>
          <w:sz w:val="24"/>
          <w:szCs w:val="24"/>
        </w:rPr>
        <w:t xml:space="preserve"> </w:t>
      </w:r>
    </w:p>
    <w:p w:rsidR="00CF3B48" w:rsidRDefault="00CF3B48" w:rsidP="003D5668">
      <w:pPr>
        <w:spacing w:after="0" w:line="360" w:lineRule="auto"/>
        <w:jc w:val="both"/>
        <w:rPr>
          <w:rFonts w:ascii="Times New Roman" w:hAnsi="Times New Roman" w:cs="Times New Roman"/>
          <w:sz w:val="24"/>
          <w:szCs w:val="24"/>
        </w:rPr>
      </w:pPr>
    </w:p>
    <w:p w:rsidR="00983104" w:rsidRDefault="00983104" w:rsidP="003D5668">
      <w:pPr>
        <w:spacing w:after="0" w:line="360" w:lineRule="auto"/>
        <w:jc w:val="both"/>
        <w:rPr>
          <w:rFonts w:ascii="Times New Roman" w:hAnsi="Times New Roman" w:cs="Times New Roman"/>
          <w:sz w:val="24"/>
          <w:szCs w:val="24"/>
        </w:rPr>
      </w:pPr>
    </w:p>
    <w:p w:rsidR="00CF3B48" w:rsidRPr="00490F70" w:rsidRDefault="00CF3B48" w:rsidP="003D5668">
      <w:pPr>
        <w:spacing w:after="0" w:line="360" w:lineRule="auto"/>
        <w:jc w:val="both"/>
        <w:rPr>
          <w:rFonts w:ascii="Times New Roman" w:hAnsi="Times New Roman" w:cs="Times New Roman"/>
          <w:sz w:val="24"/>
          <w:szCs w:val="24"/>
        </w:rPr>
      </w:pPr>
    </w:p>
    <w:p w:rsidR="003D5668" w:rsidRPr="00490F70" w:rsidRDefault="00983104" w:rsidP="003D5668">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TABLE NO.4.25</w:t>
      </w:r>
    </w:p>
    <w:p w:rsidR="003D5668" w:rsidRPr="00490F70" w:rsidRDefault="00AB2160" w:rsidP="003D5668">
      <w:pPr>
        <w:spacing w:after="0" w:line="360" w:lineRule="auto"/>
        <w:jc w:val="center"/>
        <w:rPr>
          <w:rFonts w:ascii="Times New Roman" w:hAnsi="Times New Roman" w:cs="Times New Roman"/>
          <w:b/>
          <w:sz w:val="24"/>
          <w:szCs w:val="24"/>
        </w:rPr>
      </w:pPr>
      <w:r w:rsidRPr="00AB2160">
        <w:rPr>
          <w:rFonts w:ascii="Times New Roman" w:hAnsi="Times New Roman" w:cs="Times New Roman"/>
          <w:b/>
          <w:sz w:val="24"/>
          <w:szCs w:val="24"/>
        </w:rPr>
        <w:t>THE ACHIEVEMENT OF COST SAVINGS AND OPERATIONAL EFFICIENCIES THROUGH THE IMPLEMENTATION OF GREEN LOGISTICS INITIATIVES</w:t>
      </w:r>
    </w:p>
    <w:tbl>
      <w:tblPr>
        <w:tblW w:w="8561" w:type="dxa"/>
        <w:jc w:val="center"/>
        <w:tblLook w:val="04A0" w:firstRow="1" w:lastRow="0" w:firstColumn="1" w:lastColumn="0" w:noHBand="0" w:noVBand="1"/>
      </w:tblPr>
      <w:tblGrid>
        <w:gridCol w:w="3570"/>
        <w:gridCol w:w="3041"/>
        <w:gridCol w:w="1950"/>
      </w:tblGrid>
      <w:tr w:rsidR="003D5668" w:rsidRPr="00490F70" w:rsidTr="009706D9">
        <w:trPr>
          <w:trHeight w:val="383"/>
          <w:jc w:val="center"/>
        </w:trPr>
        <w:tc>
          <w:tcPr>
            <w:tcW w:w="3570"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3D5668" w:rsidRPr="00490F70" w:rsidRDefault="003D5668" w:rsidP="009706D9">
            <w:pPr>
              <w:spacing w:after="0" w:line="360" w:lineRule="auto"/>
              <w:jc w:val="center"/>
              <w:rPr>
                <w:rFonts w:ascii="Times New Roman" w:eastAsia="Times New Roman" w:hAnsi="Times New Roman" w:cs="Times New Roman"/>
                <w:b/>
                <w:bCs/>
                <w:color w:val="000000"/>
                <w:sz w:val="24"/>
                <w:szCs w:val="24"/>
                <w:lang w:val="en-GB" w:eastAsia="en-GB"/>
              </w:rPr>
            </w:pPr>
            <w:r>
              <w:rPr>
                <w:rFonts w:ascii="Times New Roman" w:eastAsia="Times New Roman" w:hAnsi="Times New Roman" w:cs="Times New Roman"/>
                <w:b/>
                <w:bCs/>
                <w:color w:val="000000"/>
                <w:sz w:val="24"/>
                <w:szCs w:val="24"/>
                <w:lang w:eastAsia="en-GB"/>
              </w:rPr>
              <w:t>Category</w:t>
            </w:r>
          </w:p>
        </w:tc>
        <w:tc>
          <w:tcPr>
            <w:tcW w:w="3041" w:type="dxa"/>
            <w:tcBorders>
              <w:top w:val="single" w:sz="8" w:space="0" w:color="000000"/>
              <w:left w:val="nil"/>
              <w:bottom w:val="single" w:sz="8" w:space="0" w:color="000000"/>
              <w:right w:val="single" w:sz="8" w:space="0" w:color="000000"/>
            </w:tcBorders>
            <w:shd w:val="clear" w:color="auto" w:fill="auto"/>
            <w:vAlign w:val="center"/>
            <w:hideMark/>
          </w:tcPr>
          <w:p w:rsidR="003D5668" w:rsidRPr="00490F70" w:rsidRDefault="003D5668" w:rsidP="009706D9">
            <w:pPr>
              <w:spacing w:after="0" w:line="360" w:lineRule="auto"/>
              <w:jc w:val="center"/>
              <w:rPr>
                <w:rFonts w:ascii="Times New Roman" w:eastAsia="Times New Roman" w:hAnsi="Times New Roman" w:cs="Times New Roman"/>
                <w:b/>
                <w:bCs/>
                <w:color w:val="000000"/>
                <w:sz w:val="24"/>
                <w:szCs w:val="24"/>
                <w:lang w:val="en-GB" w:eastAsia="en-GB"/>
              </w:rPr>
            </w:pPr>
            <w:r w:rsidRPr="00490F70">
              <w:rPr>
                <w:rFonts w:ascii="Times New Roman" w:eastAsia="Times New Roman" w:hAnsi="Times New Roman" w:cs="Times New Roman"/>
                <w:b/>
                <w:bCs/>
                <w:color w:val="000000"/>
                <w:sz w:val="24"/>
                <w:szCs w:val="24"/>
                <w:lang w:eastAsia="en-GB"/>
              </w:rPr>
              <w:t xml:space="preserve">No. </w:t>
            </w:r>
            <w:r>
              <w:rPr>
                <w:rFonts w:ascii="Times New Roman" w:eastAsia="Times New Roman" w:hAnsi="Times New Roman" w:cs="Times New Roman"/>
                <w:b/>
                <w:bCs/>
                <w:color w:val="000000"/>
                <w:sz w:val="24"/>
                <w:szCs w:val="24"/>
                <w:lang w:eastAsia="en-GB"/>
              </w:rPr>
              <w:t>o</w:t>
            </w:r>
            <w:r w:rsidRPr="00490F70">
              <w:rPr>
                <w:rFonts w:ascii="Times New Roman" w:eastAsia="Times New Roman" w:hAnsi="Times New Roman" w:cs="Times New Roman"/>
                <w:b/>
                <w:bCs/>
                <w:color w:val="000000"/>
                <w:sz w:val="24"/>
                <w:szCs w:val="24"/>
                <w:lang w:eastAsia="en-GB"/>
              </w:rPr>
              <w:t>f Respondents</w:t>
            </w:r>
          </w:p>
        </w:tc>
        <w:tc>
          <w:tcPr>
            <w:tcW w:w="1950" w:type="dxa"/>
            <w:tcBorders>
              <w:top w:val="single" w:sz="8" w:space="0" w:color="000000"/>
              <w:left w:val="nil"/>
              <w:bottom w:val="single" w:sz="8" w:space="0" w:color="000000"/>
              <w:right w:val="single" w:sz="8" w:space="0" w:color="000000"/>
            </w:tcBorders>
            <w:shd w:val="clear" w:color="auto" w:fill="auto"/>
            <w:vAlign w:val="center"/>
            <w:hideMark/>
          </w:tcPr>
          <w:p w:rsidR="003D5668" w:rsidRPr="00490F70" w:rsidRDefault="003D5668" w:rsidP="009706D9">
            <w:pPr>
              <w:spacing w:after="0" w:line="360" w:lineRule="auto"/>
              <w:jc w:val="center"/>
              <w:rPr>
                <w:rFonts w:ascii="Times New Roman" w:eastAsia="Times New Roman" w:hAnsi="Times New Roman" w:cs="Times New Roman"/>
                <w:b/>
                <w:bCs/>
                <w:color w:val="000000"/>
                <w:sz w:val="24"/>
                <w:szCs w:val="24"/>
                <w:lang w:val="en-GB" w:eastAsia="en-GB"/>
              </w:rPr>
            </w:pPr>
            <w:r w:rsidRPr="00490F70">
              <w:rPr>
                <w:rFonts w:ascii="Times New Roman" w:eastAsia="Times New Roman" w:hAnsi="Times New Roman" w:cs="Times New Roman"/>
                <w:b/>
                <w:bCs/>
                <w:color w:val="000000"/>
                <w:sz w:val="24"/>
                <w:szCs w:val="24"/>
                <w:lang w:eastAsia="en-GB"/>
              </w:rPr>
              <w:t>Percentage</w:t>
            </w:r>
          </w:p>
        </w:tc>
      </w:tr>
      <w:tr w:rsidR="00AB2160" w:rsidRPr="00490F70" w:rsidTr="009706D9">
        <w:trPr>
          <w:trHeight w:val="383"/>
          <w:jc w:val="center"/>
        </w:trPr>
        <w:tc>
          <w:tcPr>
            <w:tcW w:w="3570" w:type="dxa"/>
            <w:tcBorders>
              <w:top w:val="nil"/>
              <w:left w:val="single" w:sz="8" w:space="0" w:color="000000"/>
              <w:bottom w:val="single" w:sz="8" w:space="0" w:color="000000"/>
              <w:right w:val="single" w:sz="8" w:space="0" w:color="000000"/>
            </w:tcBorders>
            <w:shd w:val="clear" w:color="auto" w:fill="auto"/>
          </w:tcPr>
          <w:p w:rsidR="00AB2160" w:rsidRPr="00490F70" w:rsidRDefault="00AB2160" w:rsidP="00AB2160">
            <w:pPr>
              <w:spacing w:after="0"/>
              <w:jc w:val="center"/>
              <w:rPr>
                <w:rFonts w:ascii="Times New Roman" w:hAnsi="Times New Roman" w:cs="Times New Roman"/>
                <w:sz w:val="24"/>
                <w:szCs w:val="24"/>
              </w:rPr>
            </w:pPr>
            <w:r>
              <w:rPr>
                <w:rFonts w:ascii="Times New Roman" w:hAnsi="Times New Roman" w:cs="Times New Roman"/>
                <w:sz w:val="24"/>
                <w:szCs w:val="24"/>
              </w:rPr>
              <w:t>Strongly agree</w:t>
            </w:r>
          </w:p>
        </w:tc>
        <w:tc>
          <w:tcPr>
            <w:tcW w:w="3041" w:type="dxa"/>
            <w:tcBorders>
              <w:top w:val="nil"/>
              <w:left w:val="nil"/>
              <w:bottom w:val="single" w:sz="8" w:space="0" w:color="000000"/>
              <w:right w:val="single" w:sz="8" w:space="0" w:color="000000"/>
            </w:tcBorders>
            <w:shd w:val="clear" w:color="auto" w:fill="auto"/>
            <w:vAlign w:val="center"/>
          </w:tcPr>
          <w:p w:rsidR="00AB2160" w:rsidRPr="00490F70" w:rsidRDefault="00AB2160" w:rsidP="00AB2160">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39</w:t>
            </w:r>
          </w:p>
        </w:tc>
        <w:tc>
          <w:tcPr>
            <w:tcW w:w="1950" w:type="dxa"/>
            <w:tcBorders>
              <w:top w:val="nil"/>
              <w:left w:val="nil"/>
              <w:bottom w:val="single" w:sz="8" w:space="0" w:color="000000"/>
              <w:right w:val="single" w:sz="8" w:space="0" w:color="000000"/>
            </w:tcBorders>
            <w:shd w:val="clear" w:color="auto" w:fill="auto"/>
            <w:vAlign w:val="center"/>
          </w:tcPr>
          <w:p w:rsidR="00AB2160" w:rsidRPr="00490F70" w:rsidRDefault="00AB2160" w:rsidP="00AB2160">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39</w:t>
            </w:r>
          </w:p>
        </w:tc>
      </w:tr>
      <w:tr w:rsidR="00AB2160" w:rsidRPr="00490F70" w:rsidTr="009706D9">
        <w:trPr>
          <w:trHeight w:val="383"/>
          <w:jc w:val="center"/>
        </w:trPr>
        <w:tc>
          <w:tcPr>
            <w:tcW w:w="3570" w:type="dxa"/>
            <w:tcBorders>
              <w:top w:val="nil"/>
              <w:left w:val="single" w:sz="8" w:space="0" w:color="000000"/>
              <w:bottom w:val="single" w:sz="8" w:space="0" w:color="000000"/>
              <w:right w:val="single" w:sz="8" w:space="0" w:color="000000"/>
            </w:tcBorders>
            <w:shd w:val="clear" w:color="auto" w:fill="auto"/>
          </w:tcPr>
          <w:p w:rsidR="00AB2160" w:rsidRPr="00490F70" w:rsidRDefault="00AB2160" w:rsidP="00AB2160">
            <w:pPr>
              <w:spacing w:after="0"/>
              <w:jc w:val="center"/>
              <w:rPr>
                <w:rFonts w:ascii="Times New Roman" w:hAnsi="Times New Roman" w:cs="Times New Roman"/>
                <w:sz w:val="24"/>
                <w:szCs w:val="24"/>
              </w:rPr>
            </w:pPr>
            <w:r>
              <w:rPr>
                <w:rFonts w:ascii="Times New Roman" w:hAnsi="Times New Roman" w:cs="Times New Roman"/>
                <w:sz w:val="24"/>
                <w:szCs w:val="24"/>
              </w:rPr>
              <w:t xml:space="preserve">Agree </w:t>
            </w:r>
          </w:p>
        </w:tc>
        <w:tc>
          <w:tcPr>
            <w:tcW w:w="3041" w:type="dxa"/>
            <w:tcBorders>
              <w:top w:val="nil"/>
              <w:left w:val="nil"/>
              <w:bottom w:val="single" w:sz="8" w:space="0" w:color="000000"/>
              <w:right w:val="single" w:sz="8" w:space="0" w:color="000000"/>
            </w:tcBorders>
            <w:shd w:val="clear" w:color="auto" w:fill="auto"/>
            <w:vAlign w:val="center"/>
          </w:tcPr>
          <w:p w:rsidR="00AB2160" w:rsidRPr="00490F70" w:rsidRDefault="00AB2160" w:rsidP="00AB2160">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40</w:t>
            </w:r>
          </w:p>
        </w:tc>
        <w:tc>
          <w:tcPr>
            <w:tcW w:w="1950" w:type="dxa"/>
            <w:tcBorders>
              <w:top w:val="nil"/>
              <w:left w:val="nil"/>
              <w:bottom w:val="single" w:sz="8" w:space="0" w:color="000000"/>
              <w:right w:val="single" w:sz="8" w:space="0" w:color="000000"/>
            </w:tcBorders>
            <w:shd w:val="clear" w:color="auto" w:fill="auto"/>
            <w:vAlign w:val="center"/>
          </w:tcPr>
          <w:p w:rsidR="00AB2160" w:rsidRPr="00490F70" w:rsidRDefault="00AB2160" w:rsidP="00AB2160">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40</w:t>
            </w:r>
          </w:p>
        </w:tc>
      </w:tr>
      <w:tr w:rsidR="00AB2160" w:rsidRPr="00490F70" w:rsidTr="009706D9">
        <w:trPr>
          <w:trHeight w:val="383"/>
          <w:jc w:val="center"/>
        </w:trPr>
        <w:tc>
          <w:tcPr>
            <w:tcW w:w="3570" w:type="dxa"/>
            <w:tcBorders>
              <w:top w:val="nil"/>
              <w:left w:val="single" w:sz="8" w:space="0" w:color="000000"/>
              <w:bottom w:val="single" w:sz="8" w:space="0" w:color="000000"/>
              <w:right w:val="single" w:sz="8" w:space="0" w:color="000000"/>
            </w:tcBorders>
            <w:shd w:val="clear" w:color="auto" w:fill="auto"/>
          </w:tcPr>
          <w:p w:rsidR="00AB2160" w:rsidRPr="00490F70" w:rsidRDefault="00AB2160" w:rsidP="00AB2160">
            <w:pPr>
              <w:spacing w:after="0"/>
              <w:jc w:val="center"/>
              <w:rPr>
                <w:rFonts w:ascii="Times New Roman" w:hAnsi="Times New Roman" w:cs="Times New Roman"/>
                <w:sz w:val="24"/>
                <w:szCs w:val="24"/>
              </w:rPr>
            </w:pPr>
            <w:r>
              <w:rPr>
                <w:rFonts w:ascii="Times New Roman" w:hAnsi="Times New Roman" w:cs="Times New Roman"/>
                <w:sz w:val="24"/>
                <w:szCs w:val="24"/>
              </w:rPr>
              <w:t xml:space="preserve">Neutral </w:t>
            </w:r>
          </w:p>
        </w:tc>
        <w:tc>
          <w:tcPr>
            <w:tcW w:w="3041" w:type="dxa"/>
            <w:tcBorders>
              <w:top w:val="nil"/>
              <w:left w:val="nil"/>
              <w:bottom w:val="single" w:sz="8" w:space="0" w:color="000000"/>
              <w:right w:val="single" w:sz="8" w:space="0" w:color="000000"/>
            </w:tcBorders>
            <w:shd w:val="clear" w:color="auto" w:fill="auto"/>
            <w:vAlign w:val="center"/>
          </w:tcPr>
          <w:p w:rsidR="00AB2160" w:rsidRPr="00490F70" w:rsidRDefault="00AB2160" w:rsidP="00AB2160">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16</w:t>
            </w:r>
          </w:p>
        </w:tc>
        <w:tc>
          <w:tcPr>
            <w:tcW w:w="1950" w:type="dxa"/>
            <w:tcBorders>
              <w:top w:val="nil"/>
              <w:left w:val="nil"/>
              <w:bottom w:val="single" w:sz="8" w:space="0" w:color="000000"/>
              <w:right w:val="single" w:sz="8" w:space="0" w:color="000000"/>
            </w:tcBorders>
            <w:shd w:val="clear" w:color="auto" w:fill="auto"/>
            <w:vAlign w:val="center"/>
          </w:tcPr>
          <w:p w:rsidR="00AB2160" w:rsidRPr="00490F70" w:rsidRDefault="00AB2160" w:rsidP="00AB2160">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16</w:t>
            </w:r>
          </w:p>
        </w:tc>
      </w:tr>
      <w:tr w:rsidR="00AB2160" w:rsidRPr="00490F70" w:rsidTr="009706D9">
        <w:trPr>
          <w:trHeight w:val="383"/>
          <w:jc w:val="center"/>
        </w:trPr>
        <w:tc>
          <w:tcPr>
            <w:tcW w:w="3570" w:type="dxa"/>
            <w:tcBorders>
              <w:top w:val="nil"/>
              <w:left w:val="single" w:sz="8" w:space="0" w:color="000000"/>
              <w:bottom w:val="single" w:sz="8" w:space="0" w:color="000000"/>
              <w:right w:val="single" w:sz="8" w:space="0" w:color="000000"/>
            </w:tcBorders>
            <w:shd w:val="clear" w:color="auto" w:fill="auto"/>
          </w:tcPr>
          <w:p w:rsidR="00AB2160" w:rsidRPr="00490F70" w:rsidRDefault="00AB2160" w:rsidP="00AB2160">
            <w:pPr>
              <w:spacing w:after="0"/>
              <w:jc w:val="center"/>
              <w:rPr>
                <w:rFonts w:ascii="Times New Roman" w:hAnsi="Times New Roman" w:cs="Times New Roman"/>
                <w:sz w:val="24"/>
                <w:szCs w:val="24"/>
              </w:rPr>
            </w:pPr>
            <w:r>
              <w:rPr>
                <w:rFonts w:ascii="Times New Roman" w:hAnsi="Times New Roman" w:cs="Times New Roman"/>
                <w:sz w:val="24"/>
                <w:szCs w:val="24"/>
              </w:rPr>
              <w:t xml:space="preserve">Disagree </w:t>
            </w:r>
          </w:p>
        </w:tc>
        <w:tc>
          <w:tcPr>
            <w:tcW w:w="3041" w:type="dxa"/>
            <w:tcBorders>
              <w:top w:val="nil"/>
              <w:left w:val="nil"/>
              <w:bottom w:val="single" w:sz="8" w:space="0" w:color="000000"/>
              <w:right w:val="single" w:sz="8" w:space="0" w:color="000000"/>
            </w:tcBorders>
            <w:shd w:val="clear" w:color="auto" w:fill="auto"/>
            <w:vAlign w:val="center"/>
          </w:tcPr>
          <w:p w:rsidR="00AB2160" w:rsidRPr="00490F70" w:rsidRDefault="00AB2160" w:rsidP="00AB2160">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4</w:t>
            </w:r>
          </w:p>
        </w:tc>
        <w:tc>
          <w:tcPr>
            <w:tcW w:w="1950" w:type="dxa"/>
            <w:tcBorders>
              <w:top w:val="nil"/>
              <w:left w:val="nil"/>
              <w:bottom w:val="single" w:sz="8" w:space="0" w:color="000000"/>
              <w:right w:val="single" w:sz="8" w:space="0" w:color="000000"/>
            </w:tcBorders>
            <w:shd w:val="clear" w:color="auto" w:fill="auto"/>
            <w:vAlign w:val="center"/>
          </w:tcPr>
          <w:p w:rsidR="00AB2160" w:rsidRPr="00490F70" w:rsidRDefault="00AB2160" w:rsidP="00AB2160">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4</w:t>
            </w:r>
          </w:p>
        </w:tc>
      </w:tr>
      <w:tr w:rsidR="00AB2160" w:rsidRPr="00490F70" w:rsidTr="009706D9">
        <w:trPr>
          <w:trHeight w:val="383"/>
          <w:jc w:val="center"/>
        </w:trPr>
        <w:tc>
          <w:tcPr>
            <w:tcW w:w="3570" w:type="dxa"/>
            <w:tcBorders>
              <w:top w:val="nil"/>
              <w:left w:val="single" w:sz="8" w:space="0" w:color="000000"/>
              <w:bottom w:val="single" w:sz="8" w:space="0" w:color="000000"/>
              <w:right w:val="single" w:sz="8" w:space="0" w:color="000000"/>
            </w:tcBorders>
            <w:shd w:val="clear" w:color="auto" w:fill="auto"/>
          </w:tcPr>
          <w:p w:rsidR="00AB2160" w:rsidRPr="00490F70" w:rsidRDefault="00AB2160" w:rsidP="00AB2160">
            <w:pPr>
              <w:spacing w:after="0"/>
              <w:jc w:val="center"/>
              <w:rPr>
                <w:rFonts w:ascii="Times New Roman" w:hAnsi="Times New Roman" w:cs="Times New Roman"/>
                <w:sz w:val="24"/>
                <w:szCs w:val="24"/>
              </w:rPr>
            </w:pPr>
            <w:r>
              <w:rPr>
                <w:rFonts w:ascii="Times New Roman" w:hAnsi="Times New Roman" w:cs="Times New Roman"/>
                <w:sz w:val="24"/>
                <w:szCs w:val="24"/>
              </w:rPr>
              <w:t xml:space="preserve">Strongly disagree </w:t>
            </w:r>
          </w:p>
        </w:tc>
        <w:tc>
          <w:tcPr>
            <w:tcW w:w="3041" w:type="dxa"/>
            <w:tcBorders>
              <w:top w:val="nil"/>
              <w:left w:val="nil"/>
              <w:bottom w:val="single" w:sz="8" w:space="0" w:color="000000"/>
              <w:right w:val="single" w:sz="8" w:space="0" w:color="000000"/>
            </w:tcBorders>
            <w:shd w:val="clear" w:color="auto" w:fill="auto"/>
            <w:vAlign w:val="center"/>
          </w:tcPr>
          <w:p w:rsidR="00AB2160" w:rsidRPr="00490F70" w:rsidRDefault="00AB2160" w:rsidP="00AB2160">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1</w:t>
            </w:r>
          </w:p>
        </w:tc>
        <w:tc>
          <w:tcPr>
            <w:tcW w:w="1950" w:type="dxa"/>
            <w:tcBorders>
              <w:top w:val="nil"/>
              <w:left w:val="nil"/>
              <w:bottom w:val="single" w:sz="8" w:space="0" w:color="000000"/>
              <w:right w:val="single" w:sz="8" w:space="0" w:color="000000"/>
            </w:tcBorders>
            <w:shd w:val="clear" w:color="auto" w:fill="auto"/>
            <w:vAlign w:val="center"/>
          </w:tcPr>
          <w:p w:rsidR="00AB2160" w:rsidRPr="00490F70" w:rsidRDefault="00AB2160" w:rsidP="00AB2160">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1</w:t>
            </w:r>
          </w:p>
        </w:tc>
      </w:tr>
      <w:tr w:rsidR="003D5668" w:rsidRPr="00490F70" w:rsidTr="009706D9">
        <w:trPr>
          <w:trHeight w:val="383"/>
          <w:jc w:val="center"/>
        </w:trPr>
        <w:tc>
          <w:tcPr>
            <w:tcW w:w="3570" w:type="dxa"/>
            <w:tcBorders>
              <w:top w:val="nil"/>
              <w:left w:val="single" w:sz="8" w:space="0" w:color="000000"/>
              <w:bottom w:val="single" w:sz="8" w:space="0" w:color="000000"/>
              <w:right w:val="single" w:sz="8" w:space="0" w:color="000000"/>
            </w:tcBorders>
            <w:shd w:val="clear" w:color="auto" w:fill="auto"/>
            <w:vAlign w:val="center"/>
            <w:hideMark/>
          </w:tcPr>
          <w:p w:rsidR="003D5668" w:rsidRPr="00490F70" w:rsidRDefault="003D5668" w:rsidP="009706D9">
            <w:pPr>
              <w:spacing w:after="0" w:line="360" w:lineRule="auto"/>
              <w:jc w:val="center"/>
              <w:rPr>
                <w:rFonts w:ascii="Times New Roman" w:eastAsia="Times New Roman" w:hAnsi="Times New Roman" w:cs="Times New Roman"/>
                <w:b/>
                <w:bCs/>
                <w:color w:val="000000"/>
                <w:sz w:val="24"/>
                <w:szCs w:val="24"/>
                <w:lang w:val="en-GB" w:eastAsia="en-GB"/>
              </w:rPr>
            </w:pPr>
            <w:r w:rsidRPr="00490F70">
              <w:rPr>
                <w:rFonts w:ascii="Times New Roman" w:eastAsia="Times New Roman" w:hAnsi="Times New Roman" w:cs="Times New Roman"/>
                <w:b/>
                <w:bCs/>
                <w:color w:val="000000"/>
                <w:sz w:val="24"/>
                <w:szCs w:val="24"/>
                <w:lang w:eastAsia="en-GB"/>
              </w:rPr>
              <w:t>TOTAL</w:t>
            </w:r>
          </w:p>
        </w:tc>
        <w:tc>
          <w:tcPr>
            <w:tcW w:w="3041" w:type="dxa"/>
            <w:tcBorders>
              <w:top w:val="nil"/>
              <w:left w:val="nil"/>
              <w:bottom w:val="single" w:sz="8" w:space="0" w:color="000000"/>
              <w:right w:val="single" w:sz="8" w:space="0" w:color="000000"/>
            </w:tcBorders>
            <w:shd w:val="clear" w:color="auto" w:fill="auto"/>
            <w:vAlign w:val="center"/>
            <w:hideMark/>
          </w:tcPr>
          <w:p w:rsidR="003D5668" w:rsidRPr="00490F70" w:rsidRDefault="003D5668" w:rsidP="009706D9">
            <w:pPr>
              <w:spacing w:after="0" w:line="360" w:lineRule="auto"/>
              <w:jc w:val="center"/>
              <w:rPr>
                <w:rFonts w:ascii="Times New Roman" w:eastAsia="Times New Roman" w:hAnsi="Times New Roman" w:cs="Times New Roman"/>
                <w:b/>
                <w:bCs/>
                <w:color w:val="000000"/>
                <w:sz w:val="24"/>
                <w:szCs w:val="24"/>
                <w:lang w:val="en-GB" w:eastAsia="en-GB"/>
              </w:rPr>
            </w:pPr>
            <w:r w:rsidRPr="00490F70">
              <w:rPr>
                <w:rFonts w:ascii="Times New Roman" w:eastAsia="Times New Roman" w:hAnsi="Times New Roman" w:cs="Times New Roman"/>
                <w:b/>
                <w:bCs/>
                <w:color w:val="000000"/>
                <w:sz w:val="24"/>
                <w:szCs w:val="24"/>
                <w:lang w:eastAsia="en-GB"/>
              </w:rPr>
              <w:t>100</w:t>
            </w:r>
          </w:p>
        </w:tc>
        <w:tc>
          <w:tcPr>
            <w:tcW w:w="1950" w:type="dxa"/>
            <w:tcBorders>
              <w:top w:val="nil"/>
              <w:left w:val="nil"/>
              <w:bottom w:val="single" w:sz="8" w:space="0" w:color="000000"/>
              <w:right w:val="single" w:sz="8" w:space="0" w:color="000000"/>
            </w:tcBorders>
            <w:shd w:val="clear" w:color="auto" w:fill="auto"/>
            <w:vAlign w:val="center"/>
            <w:hideMark/>
          </w:tcPr>
          <w:p w:rsidR="003D5668" w:rsidRPr="00490F70" w:rsidRDefault="003D5668" w:rsidP="009706D9">
            <w:pPr>
              <w:spacing w:after="0" w:line="360" w:lineRule="auto"/>
              <w:jc w:val="center"/>
              <w:rPr>
                <w:rFonts w:ascii="Times New Roman" w:eastAsia="Times New Roman" w:hAnsi="Times New Roman" w:cs="Times New Roman"/>
                <w:b/>
                <w:bCs/>
                <w:color w:val="000000"/>
                <w:sz w:val="24"/>
                <w:szCs w:val="24"/>
                <w:lang w:val="en-GB" w:eastAsia="en-GB"/>
              </w:rPr>
            </w:pPr>
            <w:r w:rsidRPr="00490F70">
              <w:rPr>
                <w:rFonts w:ascii="Times New Roman" w:eastAsia="Times New Roman" w:hAnsi="Times New Roman" w:cs="Times New Roman"/>
                <w:b/>
                <w:bCs/>
                <w:color w:val="000000"/>
                <w:sz w:val="24"/>
                <w:szCs w:val="24"/>
                <w:lang w:eastAsia="en-GB"/>
              </w:rPr>
              <w:t>100</w:t>
            </w:r>
          </w:p>
        </w:tc>
      </w:tr>
    </w:tbl>
    <w:p w:rsidR="003D5668" w:rsidRPr="00490F70" w:rsidRDefault="003D5668" w:rsidP="003D5668">
      <w:pPr>
        <w:spacing w:after="0" w:line="360" w:lineRule="auto"/>
        <w:rPr>
          <w:rFonts w:ascii="Times New Roman" w:hAnsi="Times New Roman" w:cs="Times New Roman"/>
          <w:sz w:val="24"/>
          <w:szCs w:val="24"/>
        </w:rPr>
      </w:pPr>
      <w:r w:rsidRPr="00490F70">
        <w:rPr>
          <w:rFonts w:ascii="Times New Roman" w:hAnsi="Times New Roman" w:cs="Times New Roman"/>
          <w:sz w:val="24"/>
          <w:szCs w:val="24"/>
        </w:rPr>
        <w:t>Source: Primary Data</w:t>
      </w:r>
    </w:p>
    <w:p w:rsidR="003D5668" w:rsidRPr="00490F70" w:rsidRDefault="00983104" w:rsidP="003D5668">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CHART NO.4.25</w:t>
      </w:r>
    </w:p>
    <w:p w:rsidR="00AB2160" w:rsidRPr="00490F70" w:rsidRDefault="00AB2160" w:rsidP="00AB2160">
      <w:pPr>
        <w:spacing w:after="0" w:line="360" w:lineRule="auto"/>
        <w:jc w:val="center"/>
        <w:rPr>
          <w:rFonts w:ascii="Times New Roman" w:hAnsi="Times New Roman" w:cs="Times New Roman"/>
          <w:b/>
          <w:sz w:val="24"/>
          <w:szCs w:val="24"/>
        </w:rPr>
      </w:pPr>
      <w:r w:rsidRPr="00AB2160">
        <w:rPr>
          <w:rFonts w:ascii="Times New Roman" w:hAnsi="Times New Roman" w:cs="Times New Roman"/>
          <w:b/>
          <w:sz w:val="24"/>
          <w:szCs w:val="24"/>
        </w:rPr>
        <w:t>THE ACHIEVEMENT OF COST SAVINGS AND OPERATIONAL EFFICIENCIES THROUGH THE IMPLEMENTATION OF GREEN LOGISTICS INITIATIVES</w:t>
      </w:r>
    </w:p>
    <w:p w:rsidR="003D5668" w:rsidRPr="00490F70" w:rsidRDefault="003D5668" w:rsidP="003D5668">
      <w:pPr>
        <w:spacing w:after="0" w:line="360" w:lineRule="auto"/>
        <w:jc w:val="center"/>
        <w:rPr>
          <w:rFonts w:ascii="Times New Roman" w:hAnsi="Times New Roman" w:cs="Times New Roman"/>
          <w:sz w:val="24"/>
          <w:szCs w:val="24"/>
        </w:rPr>
      </w:pPr>
      <w:r w:rsidRPr="00490F70">
        <w:rPr>
          <w:rFonts w:ascii="Times New Roman" w:hAnsi="Times New Roman" w:cs="Times New Roman"/>
          <w:noProof/>
          <w:sz w:val="24"/>
          <w:szCs w:val="24"/>
          <w:lang w:val="en-IN" w:eastAsia="en-IN" w:bidi="ml-IN"/>
        </w:rPr>
        <w:drawing>
          <wp:inline distT="0" distB="0" distL="0" distR="0" wp14:anchorId="72CA8060" wp14:editId="5DABDFEE">
            <wp:extent cx="5368835" cy="1515292"/>
            <wp:effectExtent l="0" t="0" r="3810" b="8890"/>
            <wp:docPr id="27" name="Chart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rsidR="003D5668" w:rsidRPr="00490F70" w:rsidRDefault="003D5668" w:rsidP="003D5668">
      <w:pPr>
        <w:spacing w:after="0" w:line="360" w:lineRule="auto"/>
        <w:jc w:val="center"/>
        <w:rPr>
          <w:rFonts w:ascii="Times New Roman" w:hAnsi="Times New Roman" w:cs="Times New Roman"/>
          <w:sz w:val="16"/>
          <w:szCs w:val="24"/>
        </w:rPr>
      </w:pPr>
    </w:p>
    <w:p w:rsidR="003D5668" w:rsidRPr="00490F70" w:rsidRDefault="003D5668" w:rsidP="003D5668">
      <w:pPr>
        <w:spacing w:after="0" w:line="360" w:lineRule="auto"/>
        <w:jc w:val="both"/>
        <w:rPr>
          <w:rFonts w:ascii="Times New Roman" w:hAnsi="Times New Roman" w:cs="Times New Roman"/>
          <w:b/>
          <w:sz w:val="24"/>
          <w:szCs w:val="24"/>
        </w:rPr>
      </w:pPr>
      <w:r w:rsidRPr="00490F70">
        <w:rPr>
          <w:rFonts w:ascii="Times New Roman" w:hAnsi="Times New Roman" w:cs="Times New Roman"/>
          <w:b/>
          <w:sz w:val="24"/>
          <w:szCs w:val="24"/>
        </w:rPr>
        <w:t>INTERPRETATION</w:t>
      </w:r>
    </w:p>
    <w:p w:rsidR="003D5668" w:rsidRDefault="003D5668" w:rsidP="00037E4B">
      <w:pPr>
        <w:spacing w:after="0" w:line="360" w:lineRule="auto"/>
        <w:jc w:val="both"/>
        <w:rPr>
          <w:rFonts w:ascii="Times New Roman" w:hAnsi="Times New Roman" w:cs="Times New Roman"/>
          <w:sz w:val="24"/>
          <w:szCs w:val="24"/>
        </w:rPr>
      </w:pPr>
      <w:r w:rsidRPr="00490F70">
        <w:rPr>
          <w:rFonts w:ascii="Times New Roman" w:hAnsi="Times New Roman" w:cs="Times New Roman"/>
          <w:sz w:val="24"/>
          <w:szCs w:val="24"/>
        </w:rPr>
        <w:t xml:space="preserve">Above table and graph shows that </w:t>
      </w:r>
      <w:r w:rsidR="00AB2160">
        <w:rPr>
          <w:rFonts w:ascii="Times New Roman" w:hAnsi="Times New Roman" w:cs="Times New Roman"/>
          <w:sz w:val="24"/>
          <w:szCs w:val="24"/>
        </w:rPr>
        <w:t>40</w:t>
      </w:r>
      <w:r w:rsidRPr="00490F70">
        <w:rPr>
          <w:rFonts w:ascii="Times New Roman" w:hAnsi="Times New Roman" w:cs="Times New Roman"/>
          <w:sz w:val="24"/>
          <w:szCs w:val="24"/>
        </w:rPr>
        <w:t xml:space="preserve">% of the respondents </w:t>
      </w:r>
      <w:r w:rsidR="00AB2160">
        <w:rPr>
          <w:rFonts w:ascii="Times New Roman" w:hAnsi="Times New Roman" w:cs="Times New Roman"/>
          <w:sz w:val="24"/>
          <w:szCs w:val="24"/>
        </w:rPr>
        <w:t xml:space="preserve">agreed that the achievement of cost savings and operational efficiencies through the implementation of green logistics initiatives </w:t>
      </w:r>
      <w:r w:rsidR="00037E4B">
        <w:rPr>
          <w:rFonts w:ascii="Times New Roman" w:hAnsi="Times New Roman" w:cs="Times New Roman"/>
          <w:sz w:val="24"/>
          <w:szCs w:val="24"/>
        </w:rPr>
        <w:t xml:space="preserve">measure the success for </w:t>
      </w:r>
      <w:r w:rsidR="00037E4B" w:rsidRPr="006B3335">
        <w:rPr>
          <w:rFonts w:ascii="Times New Roman" w:hAnsi="Times New Roman" w:cs="Times New Roman"/>
          <w:sz w:val="24"/>
          <w:szCs w:val="24"/>
        </w:rPr>
        <w:t>transportation Companies’ Green Logistics Initiatives in Achieving Sustainability Goals</w:t>
      </w:r>
      <w:r w:rsidR="00037E4B">
        <w:rPr>
          <w:rFonts w:ascii="Times New Roman" w:hAnsi="Times New Roman" w:cs="Times New Roman"/>
          <w:sz w:val="24"/>
          <w:szCs w:val="24"/>
        </w:rPr>
        <w:t xml:space="preserve">. 39% strongly agreed, 16% have neutral opinion, 4% disagreed and 1% of the respondents strongly disagreed that the achievement of cost savings and operational efficiencies through the implementation of green logistics initiatives measure the success for </w:t>
      </w:r>
      <w:r w:rsidR="00037E4B" w:rsidRPr="006B3335">
        <w:rPr>
          <w:rFonts w:ascii="Times New Roman" w:hAnsi="Times New Roman" w:cs="Times New Roman"/>
          <w:sz w:val="24"/>
          <w:szCs w:val="24"/>
        </w:rPr>
        <w:t>transportation Companies’ Green Logistics Initiatives in Achieving Sustainability Goals</w:t>
      </w:r>
      <w:r w:rsidR="00037E4B">
        <w:rPr>
          <w:rFonts w:ascii="Times New Roman" w:hAnsi="Times New Roman" w:cs="Times New Roman"/>
          <w:sz w:val="24"/>
          <w:szCs w:val="24"/>
        </w:rPr>
        <w:t>.</w:t>
      </w:r>
    </w:p>
    <w:p w:rsidR="00983104" w:rsidRDefault="00983104" w:rsidP="00037E4B">
      <w:pPr>
        <w:spacing w:after="0" w:line="360" w:lineRule="auto"/>
        <w:jc w:val="both"/>
        <w:rPr>
          <w:rFonts w:ascii="Times New Roman" w:hAnsi="Times New Roman" w:cs="Times New Roman"/>
          <w:sz w:val="24"/>
          <w:szCs w:val="24"/>
        </w:rPr>
      </w:pPr>
    </w:p>
    <w:p w:rsidR="003D5668" w:rsidRPr="00490F70" w:rsidRDefault="00983104" w:rsidP="003D5668">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TABLE NO.4.26</w:t>
      </w:r>
    </w:p>
    <w:p w:rsidR="003D5668" w:rsidRPr="00490F70" w:rsidRDefault="00576FBB" w:rsidP="003D5668">
      <w:pPr>
        <w:spacing w:after="0" w:line="360" w:lineRule="auto"/>
        <w:jc w:val="center"/>
        <w:rPr>
          <w:rFonts w:ascii="Times New Roman" w:hAnsi="Times New Roman" w:cs="Times New Roman"/>
          <w:b/>
          <w:bCs/>
          <w:sz w:val="24"/>
          <w:szCs w:val="24"/>
        </w:rPr>
      </w:pPr>
      <w:r w:rsidRPr="00576FBB">
        <w:rPr>
          <w:rFonts w:ascii="Times New Roman" w:hAnsi="Times New Roman" w:cs="Times New Roman"/>
          <w:b/>
          <w:bCs/>
          <w:sz w:val="24"/>
          <w:szCs w:val="24"/>
        </w:rPr>
        <w:t>PARAMOUNT FOR PROMOTING AND CULTIVATING ENVIRONMENTALLY RESPONSIBLE CONSUMER BEHAVIOR</w:t>
      </w:r>
    </w:p>
    <w:tbl>
      <w:tblPr>
        <w:tblW w:w="8282" w:type="dxa"/>
        <w:jc w:val="center"/>
        <w:tblLook w:val="04A0" w:firstRow="1" w:lastRow="0" w:firstColumn="1" w:lastColumn="0" w:noHBand="0" w:noVBand="1"/>
      </w:tblPr>
      <w:tblGrid>
        <w:gridCol w:w="2754"/>
        <w:gridCol w:w="3291"/>
        <w:gridCol w:w="2237"/>
      </w:tblGrid>
      <w:tr w:rsidR="003D5668" w:rsidRPr="00490F70" w:rsidTr="009706D9">
        <w:trPr>
          <w:trHeight w:val="415"/>
          <w:jc w:val="center"/>
        </w:trPr>
        <w:tc>
          <w:tcPr>
            <w:tcW w:w="2754"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3D5668" w:rsidRPr="00490F70" w:rsidRDefault="003D5668" w:rsidP="009706D9">
            <w:pPr>
              <w:spacing w:after="0" w:line="360" w:lineRule="auto"/>
              <w:jc w:val="center"/>
              <w:rPr>
                <w:rFonts w:ascii="Times New Roman" w:eastAsia="Times New Roman" w:hAnsi="Times New Roman" w:cs="Times New Roman"/>
                <w:b/>
                <w:bCs/>
                <w:color w:val="000000"/>
                <w:sz w:val="24"/>
                <w:szCs w:val="24"/>
                <w:lang w:val="en-GB" w:eastAsia="en-GB"/>
              </w:rPr>
            </w:pPr>
            <w:r>
              <w:rPr>
                <w:rFonts w:ascii="Times New Roman" w:eastAsia="Times New Roman" w:hAnsi="Times New Roman" w:cs="Times New Roman"/>
                <w:b/>
                <w:bCs/>
                <w:color w:val="000000"/>
                <w:sz w:val="24"/>
                <w:szCs w:val="24"/>
                <w:lang w:eastAsia="en-GB"/>
              </w:rPr>
              <w:t>Category</w:t>
            </w:r>
          </w:p>
        </w:tc>
        <w:tc>
          <w:tcPr>
            <w:tcW w:w="3291" w:type="dxa"/>
            <w:tcBorders>
              <w:top w:val="single" w:sz="8" w:space="0" w:color="000000"/>
              <w:left w:val="nil"/>
              <w:bottom w:val="single" w:sz="8" w:space="0" w:color="000000"/>
              <w:right w:val="single" w:sz="8" w:space="0" w:color="000000"/>
            </w:tcBorders>
            <w:shd w:val="clear" w:color="auto" w:fill="auto"/>
            <w:vAlign w:val="center"/>
            <w:hideMark/>
          </w:tcPr>
          <w:p w:rsidR="003D5668" w:rsidRPr="00490F70" w:rsidRDefault="003D5668" w:rsidP="009706D9">
            <w:pPr>
              <w:spacing w:after="0" w:line="360" w:lineRule="auto"/>
              <w:jc w:val="center"/>
              <w:rPr>
                <w:rFonts w:ascii="Times New Roman" w:eastAsia="Times New Roman" w:hAnsi="Times New Roman" w:cs="Times New Roman"/>
                <w:b/>
                <w:bCs/>
                <w:color w:val="000000"/>
                <w:sz w:val="24"/>
                <w:szCs w:val="24"/>
                <w:lang w:val="en-GB" w:eastAsia="en-GB"/>
              </w:rPr>
            </w:pPr>
            <w:r w:rsidRPr="00490F70">
              <w:rPr>
                <w:rFonts w:ascii="Times New Roman" w:eastAsia="Times New Roman" w:hAnsi="Times New Roman" w:cs="Times New Roman"/>
                <w:b/>
                <w:bCs/>
                <w:color w:val="000000"/>
                <w:sz w:val="24"/>
                <w:szCs w:val="24"/>
                <w:lang w:eastAsia="en-GB"/>
              </w:rPr>
              <w:t xml:space="preserve">No. </w:t>
            </w:r>
            <w:r>
              <w:rPr>
                <w:rFonts w:ascii="Times New Roman" w:eastAsia="Times New Roman" w:hAnsi="Times New Roman" w:cs="Times New Roman"/>
                <w:b/>
                <w:bCs/>
                <w:color w:val="000000"/>
                <w:sz w:val="24"/>
                <w:szCs w:val="24"/>
                <w:lang w:eastAsia="en-GB"/>
              </w:rPr>
              <w:t>o</w:t>
            </w:r>
            <w:r w:rsidRPr="00490F70">
              <w:rPr>
                <w:rFonts w:ascii="Times New Roman" w:eastAsia="Times New Roman" w:hAnsi="Times New Roman" w:cs="Times New Roman"/>
                <w:b/>
                <w:bCs/>
                <w:color w:val="000000"/>
                <w:sz w:val="24"/>
                <w:szCs w:val="24"/>
                <w:lang w:eastAsia="en-GB"/>
              </w:rPr>
              <w:t>f Respondents</w:t>
            </w:r>
          </w:p>
        </w:tc>
        <w:tc>
          <w:tcPr>
            <w:tcW w:w="2237" w:type="dxa"/>
            <w:tcBorders>
              <w:top w:val="single" w:sz="8" w:space="0" w:color="000000"/>
              <w:left w:val="nil"/>
              <w:bottom w:val="single" w:sz="8" w:space="0" w:color="000000"/>
              <w:right w:val="single" w:sz="8" w:space="0" w:color="000000"/>
            </w:tcBorders>
            <w:shd w:val="clear" w:color="auto" w:fill="auto"/>
            <w:vAlign w:val="center"/>
            <w:hideMark/>
          </w:tcPr>
          <w:p w:rsidR="003D5668" w:rsidRPr="00490F70" w:rsidRDefault="003D5668" w:rsidP="009706D9">
            <w:pPr>
              <w:spacing w:after="0" w:line="360" w:lineRule="auto"/>
              <w:jc w:val="center"/>
              <w:rPr>
                <w:rFonts w:ascii="Times New Roman" w:eastAsia="Times New Roman" w:hAnsi="Times New Roman" w:cs="Times New Roman"/>
                <w:b/>
                <w:bCs/>
                <w:color w:val="000000"/>
                <w:sz w:val="24"/>
                <w:szCs w:val="24"/>
                <w:lang w:val="en-GB" w:eastAsia="en-GB"/>
              </w:rPr>
            </w:pPr>
            <w:r w:rsidRPr="00490F70">
              <w:rPr>
                <w:rFonts w:ascii="Times New Roman" w:eastAsia="Times New Roman" w:hAnsi="Times New Roman" w:cs="Times New Roman"/>
                <w:b/>
                <w:bCs/>
                <w:color w:val="000000"/>
                <w:sz w:val="24"/>
                <w:szCs w:val="24"/>
                <w:lang w:eastAsia="en-GB"/>
              </w:rPr>
              <w:t>Percentage</w:t>
            </w:r>
          </w:p>
        </w:tc>
      </w:tr>
      <w:tr w:rsidR="00CF43FF" w:rsidRPr="00490F70" w:rsidTr="009706D9">
        <w:trPr>
          <w:trHeight w:val="415"/>
          <w:jc w:val="center"/>
        </w:trPr>
        <w:tc>
          <w:tcPr>
            <w:tcW w:w="2754" w:type="dxa"/>
            <w:tcBorders>
              <w:top w:val="nil"/>
              <w:left w:val="single" w:sz="8" w:space="0" w:color="000000"/>
              <w:bottom w:val="single" w:sz="8" w:space="0" w:color="000000"/>
              <w:right w:val="single" w:sz="8" w:space="0" w:color="000000"/>
            </w:tcBorders>
            <w:shd w:val="clear" w:color="auto" w:fill="auto"/>
          </w:tcPr>
          <w:p w:rsidR="00CF43FF" w:rsidRPr="00490F70" w:rsidRDefault="00CF43FF" w:rsidP="00CF43FF">
            <w:pPr>
              <w:spacing w:after="0"/>
              <w:jc w:val="center"/>
              <w:rPr>
                <w:rFonts w:ascii="Times New Roman" w:hAnsi="Times New Roman" w:cs="Times New Roman"/>
                <w:sz w:val="24"/>
                <w:szCs w:val="24"/>
              </w:rPr>
            </w:pPr>
            <w:r>
              <w:rPr>
                <w:rFonts w:ascii="Times New Roman" w:hAnsi="Times New Roman" w:cs="Times New Roman"/>
                <w:sz w:val="24"/>
                <w:szCs w:val="24"/>
              </w:rPr>
              <w:t>Strongly agree</w:t>
            </w:r>
          </w:p>
        </w:tc>
        <w:tc>
          <w:tcPr>
            <w:tcW w:w="3291" w:type="dxa"/>
            <w:tcBorders>
              <w:top w:val="nil"/>
              <w:left w:val="nil"/>
              <w:bottom w:val="single" w:sz="8" w:space="0" w:color="000000"/>
              <w:right w:val="single" w:sz="8" w:space="0" w:color="000000"/>
            </w:tcBorders>
            <w:shd w:val="clear" w:color="auto" w:fill="auto"/>
            <w:vAlign w:val="center"/>
          </w:tcPr>
          <w:p w:rsidR="00CF43FF" w:rsidRPr="00490F70" w:rsidRDefault="00CF43FF" w:rsidP="00CF43FF">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43</w:t>
            </w:r>
          </w:p>
        </w:tc>
        <w:tc>
          <w:tcPr>
            <w:tcW w:w="2237" w:type="dxa"/>
            <w:tcBorders>
              <w:top w:val="nil"/>
              <w:left w:val="nil"/>
              <w:bottom w:val="single" w:sz="8" w:space="0" w:color="000000"/>
              <w:right w:val="single" w:sz="8" w:space="0" w:color="000000"/>
            </w:tcBorders>
            <w:shd w:val="clear" w:color="auto" w:fill="auto"/>
            <w:vAlign w:val="center"/>
          </w:tcPr>
          <w:p w:rsidR="00CF43FF" w:rsidRPr="00490F70" w:rsidRDefault="00CF43FF" w:rsidP="00CF43FF">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43</w:t>
            </w:r>
          </w:p>
        </w:tc>
      </w:tr>
      <w:tr w:rsidR="00CF43FF" w:rsidRPr="00490F70" w:rsidTr="009706D9">
        <w:trPr>
          <w:trHeight w:val="415"/>
          <w:jc w:val="center"/>
        </w:trPr>
        <w:tc>
          <w:tcPr>
            <w:tcW w:w="2754" w:type="dxa"/>
            <w:tcBorders>
              <w:top w:val="nil"/>
              <w:left w:val="single" w:sz="8" w:space="0" w:color="000000"/>
              <w:bottom w:val="single" w:sz="8" w:space="0" w:color="000000"/>
              <w:right w:val="single" w:sz="8" w:space="0" w:color="000000"/>
            </w:tcBorders>
            <w:shd w:val="clear" w:color="auto" w:fill="auto"/>
          </w:tcPr>
          <w:p w:rsidR="00CF43FF" w:rsidRPr="00490F70" w:rsidRDefault="00CF43FF" w:rsidP="00CF43FF">
            <w:pPr>
              <w:spacing w:after="0"/>
              <w:jc w:val="center"/>
              <w:rPr>
                <w:rFonts w:ascii="Times New Roman" w:hAnsi="Times New Roman" w:cs="Times New Roman"/>
                <w:sz w:val="24"/>
                <w:szCs w:val="24"/>
              </w:rPr>
            </w:pPr>
            <w:r>
              <w:rPr>
                <w:rFonts w:ascii="Times New Roman" w:hAnsi="Times New Roman" w:cs="Times New Roman"/>
                <w:sz w:val="24"/>
                <w:szCs w:val="24"/>
              </w:rPr>
              <w:t xml:space="preserve">Agree </w:t>
            </w:r>
          </w:p>
        </w:tc>
        <w:tc>
          <w:tcPr>
            <w:tcW w:w="3291" w:type="dxa"/>
            <w:tcBorders>
              <w:top w:val="nil"/>
              <w:left w:val="nil"/>
              <w:bottom w:val="single" w:sz="8" w:space="0" w:color="000000"/>
              <w:right w:val="single" w:sz="8" w:space="0" w:color="000000"/>
            </w:tcBorders>
            <w:shd w:val="clear" w:color="auto" w:fill="auto"/>
            <w:vAlign w:val="center"/>
          </w:tcPr>
          <w:p w:rsidR="00CF43FF" w:rsidRPr="00490F70" w:rsidRDefault="00CF43FF" w:rsidP="00CF43FF">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36</w:t>
            </w:r>
          </w:p>
        </w:tc>
        <w:tc>
          <w:tcPr>
            <w:tcW w:w="2237" w:type="dxa"/>
            <w:tcBorders>
              <w:top w:val="nil"/>
              <w:left w:val="nil"/>
              <w:bottom w:val="single" w:sz="8" w:space="0" w:color="000000"/>
              <w:right w:val="single" w:sz="8" w:space="0" w:color="000000"/>
            </w:tcBorders>
            <w:shd w:val="clear" w:color="auto" w:fill="auto"/>
            <w:vAlign w:val="center"/>
          </w:tcPr>
          <w:p w:rsidR="00CF43FF" w:rsidRPr="00490F70" w:rsidRDefault="00CF43FF" w:rsidP="00CF43FF">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36</w:t>
            </w:r>
          </w:p>
        </w:tc>
      </w:tr>
      <w:tr w:rsidR="00CF43FF" w:rsidRPr="00490F70" w:rsidTr="009706D9">
        <w:trPr>
          <w:trHeight w:val="415"/>
          <w:jc w:val="center"/>
        </w:trPr>
        <w:tc>
          <w:tcPr>
            <w:tcW w:w="2754" w:type="dxa"/>
            <w:tcBorders>
              <w:top w:val="nil"/>
              <w:left w:val="single" w:sz="8" w:space="0" w:color="000000"/>
              <w:bottom w:val="single" w:sz="8" w:space="0" w:color="000000"/>
              <w:right w:val="single" w:sz="8" w:space="0" w:color="000000"/>
            </w:tcBorders>
            <w:shd w:val="clear" w:color="auto" w:fill="auto"/>
          </w:tcPr>
          <w:p w:rsidR="00CF43FF" w:rsidRPr="00490F70" w:rsidRDefault="00CF43FF" w:rsidP="00CF43FF">
            <w:pPr>
              <w:spacing w:after="0"/>
              <w:jc w:val="center"/>
              <w:rPr>
                <w:rFonts w:ascii="Times New Roman" w:hAnsi="Times New Roman" w:cs="Times New Roman"/>
                <w:sz w:val="24"/>
                <w:szCs w:val="24"/>
              </w:rPr>
            </w:pPr>
            <w:r>
              <w:rPr>
                <w:rFonts w:ascii="Times New Roman" w:hAnsi="Times New Roman" w:cs="Times New Roman"/>
                <w:sz w:val="24"/>
                <w:szCs w:val="24"/>
              </w:rPr>
              <w:t xml:space="preserve">Neutral </w:t>
            </w:r>
          </w:p>
        </w:tc>
        <w:tc>
          <w:tcPr>
            <w:tcW w:w="3291" w:type="dxa"/>
            <w:tcBorders>
              <w:top w:val="nil"/>
              <w:left w:val="nil"/>
              <w:bottom w:val="single" w:sz="8" w:space="0" w:color="000000"/>
              <w:right w:val="single" w:sz="8" w:space="0" w:color="000000"/>
            </w:tcBorders>
            <w:shd w:val="clear" w:color="auto" w:fill="auto"/>
            <w:vAlign w:val="center"/>
          </w:tcPr>
          <w:p w:rsidR="00CF43FF" w:rsidRPr="00490F70" w:rsidRDefault="00CF43FF" w:rsidP="00CF43FF">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15</w:t>
            </w:r>
          </w:p>
        </w:tc>
        <w:tc>
          <w:tcPr>
            <w:tcW w:w="2237" w:type="dxa"/>
            <w:tcBorders>
              <w:top w:val="nil"/>
              <w:left w:val="nil"/>
              <w:bottom w:val="single" w:sz="8" w:space="0" w:color="000000"/>
              <w:right w:val="single" w:sz="8" w:space="0" w:color="000000"/>
            </w:tcBorders>
            <w:shd w:val="clear" w:color="auto" w:fill="auto"/>
            <w:vAlign w:val="center"/>
          </w:tcPr>
          <w:p w:rsidR="00CF43FF" w:rsidRPr="00490F70" w:rsidRDefault="00CF43FF" w:rsidP="00CF43FF">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15</w:t>
            </w:r>
          </w:p>
        </w:tc>
      </w:tr>
      <w:tr w:rsidR="00CF43FF" w:rsidRPr="00490F70" w:rsidTr="009706D9">
        <w:trPr>
          <w:trHeight w:val="415"/>
          <w:jc w:val="center"/>
        </w:trPr>
        <w:tc>
          <w:tcPr>
            <w:tcW w:w="2754" w:type="dxa"/>
            <w:tcBorders>
              <w:top w:val="nil"/>
              <w:left w:val="single" w:sz="8" w:space="0" w:color="000000"/>
              <w:bottom w:val="single" w:sz="8" w:space="0" w:color="000000"/>
              <w:right w:val="single" w:sz="8" w:space="0" w:color="000000"/>
            </w:tcBorders>
            <w:shd w:val="clear" w:color="auto" w:fill="auto"/>
          </w:tcPr>
          <w:p w:rsidR="00CF43FF" w:rsidRPr="00490F70" w:rsidRDefault="00CF43FF" w:rsidP="00CF43FF">
            <w:pPr>
              <w:spacing w:after="0"/>
              <w:jc w:val="center"/>
              <w:rPr>
                <w:rFonts w:ascii="Times New Roman" w:hAnsi="Times New Roman" w:cs="Times New Roman"/>
                <w:sz w:val="24"/>
                <w:szCs w:val="24"/>
              </w:rPr>
            </w:pPr>
            <w:r>
              <w:rPr>
                <w:rFonts w:ascii="Times New Roman" w:hAnsi="Times New Roman" w:cs="Times New Roman"/>
                <w:sz w:val="24"/>
                <w:szCs w:val="24"/>
              </w:rPr>
              <w:t xml:space="preserve">Disagree </w:t>
            </w:r>
          </w:p>
        </w:tc>
        <w:tc>
          <w:tcPr>
            <w:tcW w:w="3291" w:type="dxa"/>
            <w:tcBorders>
              <w:top w:val="nil"/>
              <w:left w:val="nil"/>
              <w:bottom w:val="single" w:sz="8" w:space="0" w:color="000000"/>
              <w:right w:val="single" w:sz="8" w:space="0" w:color="000000"/>
            </w:tcBorders>
            <w:shd w:val="clear" w:color="auto" w:fill="auto"/>
            <w:vAlign w:val="center"/>
          </w:tcPr>
          <w:p w:rsidR="00CF43FF" w:rsidRPr="00490F70" w:rsidRDefault="00CF43FF" w:rsidP="00CF43FF">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8</w:t>
            </w:r>
          </w:p>
        </w:tc>
        <w:tc>
          <w:tcPr>
            <w:tcW w:w="2237" w:type="dxa"/>
            <w:tcBorders>
              <w:top w:val="nil"/>
              <w:left w:val="nil"/>
              <w:bottom w:val="single" w:sz="8" w:space="0" w:color="000000"/>
              <w:right w:val="single" w:sz="8" w:space="0" w:color="000000"/>
            </w:tcBorders>
            <w:shd w:val="clear" w:color="auto" w:fill="auto"/>
            <w:vAlign w:val="center"/>
          </w:tcPr>
          <w:p w:rsidR="00CF43FF" w:rsidRPr="00490F70" w:rsidRDefault="00CF43FF" w:rsidP="00CF43FF">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8</w:t>
            </w:r>
          </w:p>
        </w:tc>
      </w:tr>
      <w:tr w:rsidR="00CF43FF" w:rsidRPr="00490F70" w:rsidTr="009706D9">
        <w:trPr>
          <w:trHeight w:val="415"/>
          <w:jc w:val="center"/>
        </w:trPr>
        <w:tc>
          <w:tcPr>
            <w:tcW w:w="2754" w:type="dxa"/>
            <w:tcBorders>
              <w:top w:val="nil"/>
              <w:left w:val="single" w:sz="8" w:space="0" w:color="000000"/>
              <w:bottom w:val="single" w:sz="8" w:space="0" w:color="000000"/>
              <w:right w:val="single" w:sz="8" w:space="0" w:color="000000"/>
            </w:tcBorders>
            <w:shd w:val="clear" w:color="auto" w:fill="auto"/>
          </w:tcPr>
          <w:p w:rsidR="00CF43FF" w:rsidRPr="00490F70" w:rsidRDefault="00CF43FF" w:rsidP="00CF43FF">
            <w:pPr>
              <w:spacing w:after="0"/>
              <w:jc w:val="center"/>
              <w:rPr>
                <w:rFonts w:ascii="Times New Roman" w:hAnsi="Times New Roman" w:cs="Times New Roman"/>
                <w:sz w:val="24"/>
                <w:szCs w:val="24"/>
              </w:rPr>
            </w:pPr>
            <w:r>
              <w:rPr>
                <w:rFonts w:ascii="Times New Roman" w:hAnsi="Times New Roman" w:cs="Times New Roman"/>
                <w:sz w:val="24"/>
                <w:szCs w:val="24"/>
              </w:rPr>
              <w:t xml:space="preserve">Strongly disagree </w:t>
            </w:r>
          </w:p>
        </w:tc>
        <w:tc>
          <w:tcPr>
            <w:tcW w:w="3291" w:type="dxa"/>
            <w:tcBorders>
              <w:top w:val="nil"/>
              <w:left w:val="nil"/>
              <w:bottom w:val="single" w:sz="8" w:space="0" w:color="000000"/>
              <w:right w:val="single" w:sz="8" w:space="0" w:color="000000"/>
            </w:tcBorders>
            <w:shd w:val="clear" w:color="auto" w:fill="auto"/>
            <w:vAlign w:val="center"/>
          </w:tcPr>
          <w:p w:rsidR="00CF43FF" w:rsidRPr="00490F70" w:rsidRDefault="00CF43FF" w:rsidP="00CF43FF">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2</w:t>
            </w:r>
          </w:p>
        </w:tc>
        <w:tc>
          <w:tcPr>
            <w:tcW w:w="2237" w:type="dxa"/>
            <w:tcBorders>
              <w:top w:val="nil"/>
              <w:left w:val="nil"/>
              <w:bottom w:val="single" w:sz="8" w:space="0" w:color="000000"/>
              <w:right w:val="single" w:sz="8" w:space="0" w:color="000000"/>
            </w:tcBorders>
            <w:shd w:val="clear" w:color="auto" w:fill="auto"/>
            <w:vAlign w:val="center"/>
          </w:tcPr>
          <w:p w:rsidR="00CF43FF" w:rsidRPr="00490F70" w:rsidRDefault="00CF43FF" w:rsidP="00CF43FF">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2</w:t>
            </w:r>
          </w:p>
        </w:tc>
      </w:tr>
      <w:tr w:rsidR="003D5668" w:rsidRPr="00490F70" w:rsidTr="009706D9">
        <w:trPr>
          <w:trHeight w:val="415"/>
          <w:jc w:val="center"/>
        </w:trPr>
        <w:tc>
          <w:tcPr>
            <w:tcW w:w="2754" w:type="dxa"/>
            <w:tcBorders>
              <w:top w:val="nil"/>
              <w:left w:val="single" w:sz="8" w:space="0" w:color="000000"/>
              <w:bottom w:val="single" w:sz="8" w:space="0" w:color="000000"/>
              <w:right w:val="single" w:sz="8" w:space="0" w:color="000000"/>
            </w:tcBorders>
            <w:shd w:val="clear" w:color="auto" w:fill="auto"/>
            <w:vAlign w:val="center"/>
            <w:hideMark/>
          </w:tcPr>
          <w:p w:rsidR="003D5668" w:rsidRPr="00490F70" w:rsidRDefault="003D5668" w:rsidP="009706D9">
            <w:pPr>
              <w:spacing w:after="0" w:line="360" w:lineRule="auto"/>
              <w:jc w:val="center"/>
              <w:rPr>
                <w:rFonts w:ascii="Times New Roman" w:eastAsia="Times New Roman" w:hAnsi="Times New Roman" w:cs="Times New Roman"/>
                <w:b/>
                <w:bCs/>
                <w:color w:val="000000"/>
                <w:sz w:val="24"/>
                <w:szCs w:val="24"/>
                <w:lang w:val="en-GB" w:eastAsia="en-GB"/>
              </w:rPr>
            </w:pPr>
            <w:r w:rsidRPr="00490F70">
              <w:rPr>
                <w:rFonts w:ascii="Times New Roman" w:eastAsia="Times New Roman" w:hAnsi="Times New Roman" w:cs="Times New Roman"/>
                <w:b/>
                <w:bCs/>
                <w:color w:val="000000"/>
                <w:sz w:val="24"/>
                <w:szCs w:val="24"/>
                <w:lang w:eastAsia="en-GB"/>
              </w:rPr>
              <w:t>TOTAL</w:t>
            </w:r>
          </w:p>
        </w:tc>
        <w:tc>
          <w:tcPr>
            <w:tcW w:w="3291" w:type="dxa"/>
            <w:tcBorders>
              <w:top w:val="nil"/>
              <w:left w:val="nil"/>
              <w:bottom w:val="single" w:sz="8" w:space="0" w:color="000000"/>
              <w:right w:val="single" w:sz="8" w:space="0" w:color="000000"/>
            </w:tcBorders>
            <w:shd w:val="clear" w:color="auto" w:fill="auto"/>
            <w:vAlign w:val="center"/>
          </w:tcPr>
          <w:p w:rsidR="003D5668" w:rsidRPr="00490F70" w:rsidRDefault="003D5668" w:rsidP="009706D9">
            <w:pPr>
              <w:spacing w:after="0" w:line="360" w:lineRule="auto"/>
              <w:jc w:val="center"/>
              <w:rPr>
                <w:rFonts w:ascii="Times New Roman" w:eastAsia="Times New Roman" w:hAnsi="Times New Roman" w:cs="Times New Roman"/>
                <w:b/>
                <w:bCs/>
                <w:color w:val="000000"/>
                <w:sz w:val="24"/>
                <w:szCs w:val="24"/>
                <w:lang w:val="en-GB" w:eastAsia="en-GB"/>
              </w:rPr>
            </w:pPr>
            <w:r w:rsidRPr="00490F70">
              <w:rPr>
                <w:rFonts w:ascii="Times New Roman" w:eastAsia="Times New Roman" w:hAnsi="Times New Roman" w:cs="Times New Roman"/>
                <w:b/>
                <w:bCs/>
                <w:color w:val="000000"/>
                <w:sz w:val="24"/>
                <w:szCs w:val="24"/>
                <w:lang w:val="en-GB" w:eastAsia="en-GB"/>
              </w:rPr>
              <w:t>100</w:t>
            </w:r>
          </w:p>
        </w:tc>
        <w:tc>
          <w:tcPr>
            <w:tcW w:w="2237" w:type="dxa"/>
            <w:tcBorders>
              <w:top w:val="nil"/>
              <w:left w:val="nil"/>
              <w:bottom w:val="single" w:sz="8" w:space="0" w:color="000000"/>
              <w:right w:val="single" w:sz="8" w:space="0" w:color="000000"/>
            </w:tcBorders>
            <w:shd w:val="clear" w:color="auto" w:fill="auto"/>
            <w:vAlign w:val="center"/>
            <w:hideMark/>
          </w:tcPr>
          <w:p w:rsidR="003D5668" w:rsidRPr="00490F70" w:rsidRDefault="003D5668" w:rsidP="009706D9">
            <w:pPr>
              <w:spacing w:after="0" w:line="360" w:lineRule="auto"/>
              <w:jc w:val="center"/>
              <w:rPr>
                <w:rFonts w:ascii="Times New Roman" w:eastAsia="Times New Roman" w:hAnsi="Times New Roman" w:cs="Times New Roman"/>
                <w:b/>
                <w:bCs/>
                <w:color w:val="000000"/>
                <w:sz w:val="24"/>
                <w:szCs w:val="24"/>
                <w:lang w:val="en-GB" w:eastAsia="en-GB"/>
              </w:rPr>
            </w:pPr>
            <w:r w:rsidRPr="00490F70">
              <w:rPr>
                <w:rFonts w:ascii="Times New Roman" w:eastAsia="Times New Roman" w:hAnsi="Times New Roman" w:cs="Times New Roman"/>
                <w:b/>
                <w:bCs/>
                <w:color w:val="000000"/>
                <w:sz w:val="24"/>
                <w:szCs w:val="24"/>
                <w:lang w:eastAsia="en-GB"/>
              </w:rPr>
              <w:t>100</w:t>
            </w:r>
          </w:p>
        </w:tc>
      </w:tr>
    </w:tbl>
    <w:p w:rsidR="003D5668" w:rsidRPr="00490F70" w:rsidRDefault="003D5668" w:rsidP="003D5668">
      <w:pPr>
        <w:spacing w:after="0" w:line="360" w:lineRule="auto"/>
        <w:rPr>
          <w:rFonts w:ascii="Times New Roman" w:hAnsi="Times New Roman" w:cs="Times New Roman"/>
          <w:sz w:val="24"/>
          <w:szCs w:val="24"/>
        </w:rPr>
      </w:pPr>
      <w:r w:rsidRPr="00490F70">
        <w:rPr>
          <w:rFonts w:ascii="Times New Roman" w:hAnsi="Times New Roman" w:cs="Times New Roman"/>
          <w:sz w:val="24"/>
          <w:szCs w:val="24"/>
        </w:rPr>
        <w:t xml:space="preserve">   Source: Primary Data</w:t>
      </w:r>
    </w:p>
    <w:p w:rsidR="003D5668" w:rsidRPr="00490F70" w:rsidRDefault="003D5668" w:rsidP="003D5668">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CHART</w:t>
      </w:r>
      <w:r w:rsidR="00983104">
        <w:rPr>
          <w:rFonts w:ascii="Times New Roman" w:hAnsi="Times New Roman" w:cs="Times New Roman"/>
          <w:b/>
          <w:sz w:val="24"/>
          <w:szCs w:val="24"/>
        </w:rPr>
        <w:t xml:space="preserve"> NO.4.26</w:t>
      </w:r>
    </w:p>
    <w:p w:rsidR="00576FBB" w:rsidRPr="00490F70" w:rsidRDefault="00576FBB" w:rsidP="00576FBB">
      <w:pPr>
        <w:spacing w:after="0" w:line="360" w:lineRule="auto"/>
        <w:jc w:val="center"/>
        <w:rPr>
          <w:rFonts w:ascii="Times New Roman" w:hAnsi="Times New Roman" w:cs="Times New Roman"/>
          <w:b/>
          <w:bCs/>
          <w:sz w:val="24"/>
          <w:szCs w:val="24"/>
        </w:rPr>
      </w:pPr>
      <w:r w:rsidRPr="00576FBB">
        <w:rPr>
          <w:rFonts w:ascii="Times New Roman" w:hAnsi="Times New Roman" w:cs="Times New Roman"/>
          <w:b/>
          <w:bCs/>
          <w:sz w:val="24"/>
          <w:szCs w:val="24"/>
        </w:rPr>
        <w:t>PARAMOUNT FOR PROMOTING AND CULTIVATING ENVIRONMENTALLY RESPONSIBLE CONSUMER BEHAVIOR</w:t>
      </w:r>
    </w:p>
    <w:p w:rsidR="003D5668" w:rsidRPr="00490F70" w:rsidRDefault="003D5668" w:rsidP="003D5668">
      <w:pPr>
        <w:spacing w:after="0" w:line="360" w:lineRule="auto"/>
        <w:jc w:val="center"/>
        <w:rPr>
          <w:rFonts w:ascii="Times New Roman" w:hAnsi="Times New Roman" w:cs="Times New Roman"/>
          <w:b/>
          <w:bCs/>
          <w:sz w:val="24"/>
          <w:szCs w:val="24"/>
        </w:rPr>
      </w:pPr>
      <w:r w:rsidRPr="00490F70">
        <w:rPr>
          <w:rFonts w:ascii="Times New Roman" w:hAnsi="Times New Roman" w:cs="Times New Roman"/>
          <w:noProof/>
          <w:sz w:val="24"/>
          <w:szCs w:val="24"/>
          <w:lang w:val="en-IN" w:eastAsia="en-IN" w:bidi="ml-IN"/>
        </w:rPr>
        <w:drawing>
          <wp:inline distT="0" distB="0" distL="0" distR="0" wp14:anchorId="25BAA460" wp14:editId="0440B478">
            <wp:extent cx="5308270" cy="2446317"/>
            <wp:effectExtent l="0" t="0" r="6985" b="11430"/>
            <wp:docPr id="28" name="Chart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rsidR="003D5668" w:rsidRPr="00490F70" w:rsidRDefault="003D5668" w:rsidP="003D5668">
      <w:pPr>
        <w:spacing w:after="0" w:line="360" w:lineRule="auto"/>
        <w:jc w:val="both"/>
        <w:rPr>
          <w:rFonts w:ascii="Times New Roman" w:hAnsi="Times New Roman" w:cs="Times New Roman"/>
          <w:sz w:val="24"/>
          <w:szCs w:val="24"/>
        </w:rPr>
      </w:pPr>
      <w:r w:rsidRPr="00490F70">
        <w:rPr>
          <w:rFonts w:ascii="Times New Roman" w:hAnsi="Times New Roman" w:cs="Times New Roman"/>
          <w:b/>
          <w:sz w:val="24"/>
          <w:szCs w:val="24"/>
        </w:rPr>
        <w:t>INTERPRETATION</w:t>
      </w:r>
    </w:p>
    <w:p w:rsidR="003D5668" w:rsidRDefault="003D5668" w:rsidP="003D5668">
      <w:pPr>
        <w:spacing w:after="0" w:line="360" w:lineRule="auto"/>
        <w:jc w:val="both"/>
        <w:rPr>
          <w:rFonts w:ascii="Times New Roman" w:hAnsi="Times New Roman" w:cs="Times New Roman"/>
          <w:sz w:val="24"/>
          <w:szCs w:val="24"/>
        </w:rPr>
      </w:pPr>
      <w:r w:rsidRPr="00490F70">
        <w:rPr>
          <w:rFonts w:ascii="Times New Roman" w:hAnsi="Times New Roman" w:cs="Times New Roman"/>
          <w:sz w:val="24"/>
          <w:szCs w:val="24"/>
        </w:rPr>
        <w:t xml:space="preserve">Above table and graph shows that </w:t>
      </w:r>
      <w:r>
        <w:rPr>
          <w:rFonts w:ascii="Times New Roman" w:hAnsi="Times New Roman" w:cs="Times New Roman"/>
          <w:sz w:val="24"/>
          <w:szCs w:val="24"/>
        </w:rPr>
        <w:t>4</w:t>
      </w:r>
      <w:r w:rsidR="00CF43FF">
        <w:rPr>
          <w:rFonts w:ascii="Times New Roman" w:hAnsi="Times New Roman" w:cs="Times New Roman"/>
          <w:sz w:val="24"/>
          <w:szCs w:val="24"/>
        </w:rPr>
        <w:t>3</w:t>
      </w:r>
      <w:r w:rsidRPr="00490F70">
        <w:rPr>
          <w:rFonts w:ascii="Times New Roman" w:hAnsi="Times New Roman" w:cs="Times New Roman"/>
          <w:sz w:val="24"/>
          <w:szCs w:val="24"/>
        </w:rPr>
        <w:t xml:space="preserve">% of the respondents </w:t>
      </w:r>
      <w:r w:rsidR="00CF43FF">
        <w:rPr>
          <w:rFonts w:ascii="Times New Roman" w:hAnsi="Times New Roman" w:cs="Times New Roman"/>
          <w:sz w:val="24"/>
          <w:szCs w:val="24"/>
        </w:rPr>
        <w:t xml:space="preserve">strongly agreed that paramount for promoting and cultivating environmentally responsible consumer </w:t>
      </w:r>
      <w:proofErr w:type="spellStart"/>
      <w:r w:rsidR="00CF43FF">
        <w:rPr>
          <w:rFonts w:ascii="Times New Roman" w:hAnsi="Times New Roman" w:cs="Times New Roman"/>
          <w:sz w:val="24"/>
          <w:szCs w:val="24"/>
        </w:rPr>
        <w:t>behaviour</w:t>
      </w:r>
      <w:proofErr w:type="spellEnd"/>
      <w:r w:rsidR="00CF43FF">
        <w:rPr>
          <w:rFonts w:ascii="Times New Roman" w:hAnsi="Times New Roman" w:cs="Times New Roman"/>
          <w:sz w:val="24"/>
          <w:szCs w:val="24"/>
        </w:rPr>
        <w:t xml:space="preserve"> is the importance of customer awareness. 36% agreed, 15% of the respondents have neutral opinion. 8% of the respondents disagreed and 2% of the respondents strongly disagreed with it. </w:t>
      </w:r>
    </w:p>
    <w:p w:rsidR="00CF43FF" w:rsidRDefault="00CF43FF" w:rsidP="003D5668">
      <w:pPr>
        <w:spacing w:after="0" w:line="360" w:lineRule="auto"/>
        <w:jc w:val="both"/>
        <w:rPr>
          <w:rFonts w:ascii="Times New Roman" w:hAnsi="Times New Roman" w:cs="Times New Roman"/>
          <w:sz w:val="24"/>
          <w:szCs w:val="24"/>
        </w:rPr>
      </w:pPr>
    </w:p>
    <w:p w:rsidR="00983104" w:rsidRDefault="00983104" w:rsidP="003D5668">
      <w:pPr>
        <w:spacing w:after="0" w:line="360" w:lineRule="auto"/>
        <w:jc w:val="both"/>
        <w:rPr>
          <w:rFonts w:ascii="Times New Roman" w:hAnsi="Times New Roman" w:cs="Times New Roman"/>
          <w:sz w:val="24"/>
          <w:szCs w:val="24"/>
        </w:rPr>
      </w:pPr>
    </w:p>
    <w:p w:rsidR="00CF43FF" w:rsidRPr="00490F70" w:rsidRDefault="00CF43FF" w:rsidP="003D5668">
      <w:pPr>
        <w:spacing w:after="0" w:line="360" w:lineRule="auto"/>
        <w:jc w:val="both"/>
        <w:rPr>
          <w:rFonts w:ascii="Times New Roman" w:hAnsi="Times New Roman" w:cs="Times New Roman"/>
          <w:sz w:val="24"/>
          <w:szCs w:val="24"/>
        </w:rPr>
      </w:pPr>
    </w:p>
    <w:p w:rsidR="003D5668" w:rsidRPr="00490F70" w:rsidRDefault="00983104" w:rsidP="003D5668">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TABLE NO.4.27</w:t>
      </w:r>
    </w:p>
    <w:p w:rsidR="003D5668" w:rsidRPr="00490F70" w:rsidRDefault="00DE0962" w:rsidP="003D5668">
      <w:pPr>
        <w:spacing w:after="0" w:line="360" w:lineRule="auto"/>
        <w:jc w:val="center"/>
        <w:rPr>
          <w:rFonts w:ascii="Times New Roman" w:hAnsi="Times New Roman" w:cs="Times New Roman"/>
          <w:b/>
          <w:sz w:val="24"/>
          <w:szCs w:val="24"/>
        </w:rPr>
      </w:pPr>
      <w:r w:rsidRPr="00DE0962">
        <w:rPr>
          <w:rFonts w:ascii="Times New Roman" w:hAnsi="Times New Roman" w:cs="Times New Roman"/>
          <w:b/>
          <w:sz w:val="24"/>
          <w:szCs w:val="24"/>
        </w:rPr>
        <w:t>INFLUENCES PURCHASING DECISIONS AND ENCOURAGES SUPPORT FOR TRANSPORTATION COMPANIES THAT PRIORITIZE ENVIRONMENTAL SUSTAINABILITY</w:t>
      </w:r>
    </w:p>
    <w:tbl>
      <w:tblPr>
        <w:tblW w:w="8560" w:type="dxa"/>
        <w:jc w:val="center"/>
        <w:tblLook w:val="04A0" w:firstRow="1" w:lastRow="0" w:firstColumn="1" w:lastColumn="0" w:noHBand="0" w:noVBand="1"/>
      </w:tblPr>
      <w:tblGrid>
        <w:gridCol w:w="2984"/>
        <w:gridCol w:w="3264"/>
        <w:gridCol w:w="2312"/>
      </w:tblGrid>
      <w:tr w:rsidR="003D5668" w:rsidRPr="00490F70" w:rsidTr="009706D9">
        <w:trPr>
          <w:trHeight w:val="343"/>
          <w:jc w:val="center"/>
        </w:trPr>
        <w:tc>
          <w:tcPr>
            <w:tcW w:w="2984"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3D5668" w:rsidRPr="00490F70" w:rsidRDefault="003D5668" w:rsidP="009706D9">
            <w:pPr>
              <w:spacing w:after="0" w:line="360" w:lineRule="auto"/>
              <w:jc w:val="center"/>
              <w:rPr>
                <w:rFonts w:ascii="Times New Roman" w:eastAsia="Times New Roman" w:hAnsi="Times New Roman" w:cs="Times New Roman"/>
                <w:b/>
                <w:bCs/>
                <w:color w:val="000000"/>
                <w:sz w:val="24"/>
                <w:szCs w:val="24"/>
                <w:lang w:val="en-GB" w:eastAsia="en-GB"/>
              </w:rPr>
            </w:pPr>
            <w:r>
              <w:rPr>
                <w:rFonts w:ascii="Times New Roman" w:eastAsia="Times New Roman" w:hAnsi="Times New Roman" w:cs="Times New Roman"/>
                <w:b/>
                <w:bCs/>
                <w:color w:val="000000"/>
                <w:sz w:val="24"/>
                <w:szCs w:val="24"/>
                <w:lang w:eastAsia="en-GB"/>
              </w:rPr>
              <w:t>Category</w:t>
            </w:r>
          </w:p>
        </w:tc>
        <w:tc>
          <w:tcPr>
            <w:tcW w:w="3264" w:type="dxa"/>
            <w:tcBorders>
              <w:top w:val="single" w:sz="8" w:space="0" w:color="000000"/>
              <w:left w:val="nil"/>
              <w:bottom w:val="single" w:sz="8" w:space="0" w:color="000000"/>
              <w:right w:val="single" w:sz="8" w:space="0" w:color="000000"/>
            </w:tcBorders>
            <w:shd w:val="clear" w:color="auto" w:fill="auto"/>
            <w:vAlign w:val="center"/>
            <w:hideMark/>
          </w:tcPr>
          <w:p w:rsidR="003D5668" w:rsidRPr="00490F70" w:rsidRDefault="003D5668" w:rsidP="009706D9">
            <w:pPr>
              <w:spacing w:after="0" w:line="360" w:lineRule="auto"/>
              <w:jc w:val="center"/>
              <w:rPr>
                <w:rFonts w:ascii="Times New Roman" w:eastAsia="Times New Roman" w:hAnsi="Times New Roman" w:cs="Times New Roman"/>
                <w:b/>
                <w:bCs/>
                <w:color w:val="000000"/>
                <w:sz w:val="24"/>
                <w:szCs w:val="24"/>
                <w:lang w:val="en-GB" w:eastAsia="en-GB"/>
              </w:rPr>
            </w:pPr>
            <w:r w:rsidRPr="00490F70">
              <w:rPr>
                <w:rFonts w:ascii="Times New Roman" w:eastAsia="Times New Roman" w:hAnsi="Times New Roman" w:cs="Times New Roman"/>
                <w:b/>
                <w:bCs/>
                <w:color w:val="000000"/>
                <w:sz w:val="24"/>
                <w:szCs w:val="24"/>
                <w:lang w:eastAsia="en-GB"/>
              </w:rPr>
              <w:t xml:space="preserve">No. </w:t>
            </w:r>
            <w:r>
              <w:rPr>
                <w:rFonts w:ascii="Times New Roman" w:eastAsia="Times New Roman" w:hAnsi="Times New Roman" w:cs="Times New Roman"/>
                <w:b/>
                <w:bCs/>
                <w:color w:val="000000"/>
                <w:sz w:val="24"/>
                <w:szCs w:val="24"/>
                <w:lang w:eastAsia="en-GB"/>
              </w:rPr>
              <w:t>o</w:t>
            </w:r>
            <w:r w:rsidRPr="00490F70">
              <w:rPr>
                <w:rFonts w:ascii="Times New Roman" w:eastAsia="Times New Roman" w:hAnsi="Times New Roman" w:cs="Times New Roman"/>
                <w:b/>
                <w:bCs/>
                <w:color w:val="000000"/>
                <w:sz w:val="24"/>
                <w:szCs w:val="24"/>
                <w:lang w:eastAsia="en-GB"/>
              </w:rPr>
              <w:t>f Respondents</w:t>
            </w:r>
          </w:p>
        </w:tc>
        <w:tc>
          <w:tcPr>
            <w:tcW w:w="2312" w:type="dxa"/>
            <w:tcBorders>
              <w:top w:val="single" w:sz="8" w:space="0" w:color="000000"/>
              <w:left w:val="nil"/>
              <w:bottom w:val="single" w:sz="8" w:space="0" w:color="000000"/>
              <w:right w:val="single" w:sz="8" w:space="0" w:color="000000"/>
            </w:tcBorders>
            <w:shd w:val="clear" w:color="auto" w:fill="auto"/>
            <w:vAlign w:val="center"/>
            <w:hideMark/>
          </w:tcPr>
          <w:p w:rsidR="003D5668" w:rsidRPr="00490F70" w:rsidRDefault="003D5668" w:rsidP="009706D9">
            <w:pPr>
              <w:spacing w:after="0" w:line="360" w:lineRule="auto"/>
              <w:jc w:val="center"/>
              <w:rPr>
                <w:rFonts w:ascii="Times New Roman" w:eastAsia="Times New Roman" w:hAnsi="Times New Roman" w:cs="Times New Roman"/>
                <w:b/>
                <w:bCs/>
                <w:color w:val="000000"/>
                <w:sz w:val="24"/>
                <w:szCs w:val="24"/>
                <w:lang w:val="en-GB" w:eastAsia="en-GB"/>
              </w:rPr>
            </w:pPr>
            <w:r w:rsidRPr="00490F70">
              <w:rPr>
                <w:rFonts w:ascii="Times New Roman" w:eastAsia="Times New Roman" w:hAnsi="Times New Roman" w:cs="Times New Roman"/>
                <w:b/>
                <w:bCs/>
                <w:color w:val="000000"/>
                <w:sz w:val="24"/>
                <w:szCs w:val="24"/>
                <w:lang w:eastAsia="en-GB"/>
              </w:rPr>
              <w:t>Percentage</w:t>
            </w:r>
          </w:p>
        </w:tc>
      </w:tr>
      <w:tr w:rsidR="00DE0962" w:rsidRPr="00490F70" w:rsidTr="009706D9">
        <w:trPr>
          <w:trHeight w:val="343"/>
          <w:jc w:val="center"/>
        </w:trPr>
        <w:tc>
          <w:tcPr>
            <w:tcW w:w="2984" w:type="dxa"/>
            <w:tcBorders>
              <w:top w:val="nil"/>
              <w:left w:val="single" w:sz="8" w:space="0" w:color="000000"/>
              <w:bottom w:val="single" w:sz="8" w:space="0" w:color="000000"/>
              <w:right w:val="single" w:sz="8" w:space="0" w:color="000000"/>
            </w:tcBorders>
            <w:shd w:val="clear" w:color="auto" w:fill="auto"/>
          </w:tcPr>
          <w:p w:rsidR="00DE0962" w:rsidRPr="00490F70" w:rsidRDefault="00DE0962" w:rsidP="00DE0962">
            <w:pPr>
              <w:spacing w:after="0"/>
              <w:jc w:val="center"/>
              <w:rPr>
                <w:rFonts w:ascii="Times New Roman" w:hAnsi="Times New Roman" w:cs="Times New Roman"/>
                <w:sz w:val="24"/>
                <w:szCs w:val="24"/>
              </w:rPr>
            </w:pPr>
            <w:r>
              <w:rPr>
                <w:rFonts w:ascii="Times New Roman" w:hAnsi="Times New Roman" w:cs="Times New Roman"/>
                <w:sz w:val="24"/>
                <w:szCs w:val="24"/>
              </w:rPr>
              <w:t>Strongly agree</w:t>
            </w:r>
          </w:p>
        </w:tc>
        <w:tc>
          <w:tcPr>
            <w:tcW w:w="3264" w:type="dxa"/>
            <w:tcBorders>
              <w:top w:val="nil"/>
              <w:left w:val="nil"/>
              <w:bottom w:val="single" w:sz="8" w:space="0" w:color="000000"/>
              <w:right w:val="single" w:sz="8" w:space="0" w:color="000000"/>
            </w:tcBorders>
            <w:shd w:val="clear" w:color="auto" w:fill="auto"/>
            <w:vAlign w:val="center"/>
          </w:tcPr>
          <w:p w:rsidR="00DE0962" w:rsidRPr="00490F70" w:rsidRDefault="00DE0962" w:rsidP="00DE0962">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32</w:t>
            </w:r>
          </w:p>
        </w:tc>
        <w:tc>
          <w:tcPr>
            <w:tcW w:w="2312" w:type="dxa"/>
            <w:tcBorders>
              <w:top w:val="nil"/>
              <w:left w:val="nil"/>
              <w:bottom w:val="single" w:sz="8" w:space="0" w:color="000000"/>
              <w:right w:val="single" w:sz="8" w:space="0" w:color="000000"/>
            </w:tcBorders>
            <w:shd w:val="clear" w:color="auto" w:fill="auto"/>
            <w:vAlign w:val="center"/>
          </w:tcPr>
          <w:p w:rsidR="00DE0962" w:rsidRPr="00490F70" w:rsidRDefault="00DE0962" w:rsidP="00DE0962">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32</w:t>
            </w:r>
          </w:p>
        </w:tc>
      </w:tr>
      <w:tr w:rsidR="00DE0962" w:rsidRPr="00490F70" w:rsidTr="009706D9">
        <w:trPr>
          <w:trHeight w:val="343"/>
          <w:jc w:val="center"/>
        </w:trPr>
        <w:tc>
          <w:tcPr>
            <w:tcW w:w="2984" w:type="dxa"/>
            <w:tcBorders>
              <w:top w:val="nil"/>
              <w:left w:val="single" w:sz="8" w:space="0" w:color="000000"/>
              <w:bottom w:val="single" w:sz="8" w:space="0" w:color="000000"/>
              <w:right w:val="single" w:sz="8" w:space="0" w:color="000000"/>
            </w:tcBorders>
            <w:shd w:val="clear" w:color="auto" w:fill="auto"/>
          </w:tcPr>
          <w:p w:rsidR="00DE0962" w:rsidRPr="00490F70" w:rsidRDefault="00DE0962" w:rsidP="00DE0962">
            <w:pPr>
              <w:spacing w:after="0"/>
              <w:jc w:val="center"/>
              <w:rPr>
                <w:rFonts w:ascii="Times New Roman" w:hAnsi="Times New Roman" w:cs="Times New Roman"/>
                <w:sz w:val="24"/>
                <w:szCs w:val="24"/>
              </w:rPr>
            </w:pPr>
            <w:r>
              <w:rPr>
                <w:rFonts w:ascii="Times New Roman" w:hAnsi="Times New Roman" w:cs="Times New Roman"/>
                <w:sz w:val="24"/>
                <w:szCs w:val="24"/>
              </w:rPr>
              <w:t xml:space="preserve">Agree </w:t>
            </w:r>
          </w:p>
        </w:tc>
        <w:tc>
          <w:tcPr>
            <w:tcW w:w="3264" w:type="dxa"/>
            <w:tcBorders>
              <w:top w:val="nil"/>
              <w:left w:val="nil"/>
              <w:bottom w:val="single" w:sz="8" w:space="0" w:color="000000"/>
              <w:right w:val="single" w:sz="8" w:space="0" w:color="000000"/>
            </w:tcBorders>
            <w:shd w:val="clear" w:color="auto" w:fill="auto"/>
            <w:vAlign w:val="center"/>
          </w:tcPr>
          <w:p w:rsidR="00DE0962" w:rsidRPr="00490F70" w:rsidRDefault="00DE0962" w:rsidP="00DE0962">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30</w:t>
            </w:r>
          </w:p>
        </w:tc>
        <w:tc>
          <w:tcPr>
            <w:tcW w:w="2312" w:type="dxa"/>
            <w:tcBorders>
              <w:top w:val="nil"/>
              <w:left w:val="nil"/>
              <w:bottom w:val="single" w:sz="8" w:space="0" w:color="000000"/>
              <w:right w:val="single" w:sz="8" w:space="0" w:color="000000"/>
            </w:tcBorders>
            <w:shd w:val="clear" w:color="auto" w:fill="auto"/>
            <w:vAlign w:val="center"/>
          </w:tcPr>
          <w:p w:rsidR="00DE0962" w:rsidRPr="00490F70" w:rsidRDefault="00DE0962" w:rsidP="00DE0962">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30</w:t>
            </w:r>
          </w:p>
        </w:tc>
      </w:tr>
      <w:tr w:rsidR="00DE0962" w:rsidRPr="00490F70" w:rsidTr="009706D9">
        <w:trPr>
          <w:trHeight w:val="343"/>
          <w:jc w:val="center"/>
        </w:trPr>
        <w:tc>
          <w:tcPr>
            <w:tcW w:w="2984" w:type="dxa"/>
            <w:tcBorders>
              <w:top w:val="nil"/>
              <w:left w:val="single" w:sz="8" w:space="0" w:color="000000"/>
              <w:bottom w:val="single" w:sz="8" w:space="0" w:color="000000"/>
              <w:right w:val="single" w:sz="8" w:space="0" w:color="000000"/>
            </w:tcBorders>
            <w:shd w:val="clear" w:color="auto" w:fill="auto"/>
          </w:tcPr>
          <w:p w:rsidR="00DE0962" w:rsidRPr="00490F70" w:rsidRDefault="00DE0962" w:rsidP="00DE0962">
            <w:pPr>
              <w:spacing w:after="0"/>
              <w:jc w:val="center"/>
              <w:rPr>
                <w:rFonts w:ascii="Times New Roman" w:hAnsi="Times New Roman" w:cs="Times New Roman"/>
                <w:sz w:val="24"/>
                <w:szCs w:val="24"/>
              </w:rPr>
            </w:pPr>
            <w:r>
              <w:rPr>
                <w:rFonts w:ascii="Times New Roman" w:hAnsi="Times New Roman" w:cs="Times New Roman"/>
                <w:sz w:val="24"/>
                <w:szCs w:val="24"/>
              </w:rPr>
              <w:t xml:space="preserve">Neutral </w:t>
            </w:r>
          </w:p>
        </w:tc>
        <w:tc>
          <w:tcPr>
            <w:tcW w:w="3264" w:type="dxa"/>
            <w:tcBorders>
              <w:top w:val="nil"/>
              <w:left w:val="nil"/>
              <w:bottom w:val="single" w:sz="8" w:space="0" w:color="000000"/>
              <w:right w:val="single" w:sz="8" w:space="0" w:color="000000"/>
            </w:tcBorders>
            <w:shd w:val="clear" w:color="auto" w:fill="auto"/>
            <w:vAlign w:val="center"/>
          </w:tcPr>
          <w:p w:rsidR="00DE0962" w:rsidRPr="00490F70" w:rsidRDefault="00DE0962" w:rsidP="00DE0962">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28</w:t>
            </w:r>
          </w:p>
        </w:tc>
        <w:tc>
          <w:tcPr>
            <w:tcW w:w="2312" w:type="dxa"/>
            <w:tcBorders>
              <w:top w:val="nil"/>
              <w:left w:val="nil"/>
              <w:bottom w:val="single" w:sz="8" w:space="0" w:color="000000"/>
              <w:right w:val="single" w:sz="8" w:space="0" w:color="000000"/>
            </w:tcBorders>
            <w:shd w:val="clear" w:color="auto" w:fill="auto"/>
            <w:vAlign w:val="center"/>
          </w:tcPr>
          <w:p w:rsidR="00DE0962" w:rsidRPr="00490F70" w:rsidRDefault="00DE0962" w:rsidP="00DE0962">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28</w:t>
            </w:r>
          </w:p>
        </w:tc>
      </w:tr>
      <w:tr w:rsidR="00DE0962" w:rsidRPr="00490F70" w:rsidTr="009706D9">
        <w:trPr>
          <w:trHeight w:val="343"/>
          <w:jc w:val="center"/>
        </w:trPr>
        <w:tc>
          <w:tcPr>
            <w:tcW w:w="2984" w:type="dxa"/>
            <w:tcBorders>
              <w:top w:val="nil"/>
              <w:left w:val="single" w:sz="8" w:space="0" w:color="000000"/>
              <w:bottom w:val="single" w:sz="8" w:space="0" w:color="000000"/>
              <w:right w:val="single" w:sz="8" w:space="0" w:color="000000"/>
            </w:tcBorders>
            <w:shd w:val="clear" w:color="auto" w:fill="auto"/>
          </w:tcPr>
          <w:p w:rsidR="00DE0962" w:rsidRPr="00490F70" w:rsidRDefault="00DE0962" w:rsidP="00DE0962">
            <w:pPr>
              <w:spacing w:after="0"/>
              <w:jc w:val="center"/>
              <w:rPr>
                <w:rFonts w:ascii="Times New Roman" w:hAnsi="Times New Roman" w:cs="Times New Roman"/>
                <w:sz w:val="24"/>
                <w:szCs w:val="24"/>
              </w:rPr>
            </w:pPr>
            <w:r>
              <w:rPr>
                <w:rFonts w:ascii="Times New Roman" w:hAnsi="Times New Roman" w:cs="Times New Roman"/>
                <w:sz w:val="24"/>
                <w:szCs w:val="24"/>
              </w:rPr>
              <w:t xml:space="preserve">Disagree </w:t>
            </w:r>
          </w:p>
        </w:tc>
        <w:tc>
          <w:tcPr>
            <w:tcW w:w="3264" w:type="dxa"/>
            <w:tcBorders>
              <w:top w:val="nil"/>
              <w:left w:val="nil"/>
              <w:bottom w:val="single" w:sz="8" w:space="0" w:color="000000"/>
              <w:right w:val="single" w:sz="8" w:space="0" w:color="000000"/>
            </w:tcBorders>
            <w:shd w:val="clear" w:color="auto" w:fill="auto"/>
            <w:vAlign w:val="center"/>
          </w:tcPr>
          <w:p w:rsidR="00DE0962" w:rsidRPr="00490F70" w:rsidRDefault="00DE0962" w:rsidP="00DE0962">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7</w:t>
            </w:r>
          </w:p>
        </w:tc>
        <w:tc>
          <w:tcPr>
            <w:tcW w:w="2312" w:type="dxa"/>
            <w:tcBorders>
              <w:top w:val="nil"/>
              <w:left w:val="nil"/>
              <w:bottom w:val="single" w:sz="8" w:space="0" w:color="000000"/>
              <w:right w:val="single" w:sz="8" w:space="0" w:color="000000"/>
            </w:tcBorders>
            <w:shd w:val="clear" w:color="auto" w:fill="auto"/>
            <w:vAlign w:val="center"/>
          </w:tcPr>
          <w:p w:rsidR="00DE0962" w:rsidRPr="00490F70" w:rsidRDefault="00DE0962" w:rsidP="00DE0962">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7</w:t>
            </w:r>
          </w:p>
        </w:tc>
      </w:tr>
      <w:tr w:rsidR="00DE0962" w:rsidRPr="00490F70" w:rsidTr="009706D9">
        <w:trPr>
          <w:trHeight w:val="343"/>
          <w:jc w:val="center"/>
        </w:trPr>
        <w:tc>
          <w:tcPr>
            <w:tcW w:w="2984" w:type="dxa"/>
            <w:tcBorders>
              <w:top w:val="nil"/>
              <w:left w:val="single" w:sz="8" w:space="0" w:color="000000"/>
              <w:bottom w:val="single" w:sz="8" w:space="0" w:color="000000"/>
              <w:right w:val="single" w:sz="8" w:space="0" w:color="000000"/>
            </w:tcBorders>
            <w:shd w:val="clear" w:color="auto" w:fill="auto"/>
          </w:tcPr>
          <w:p w:rsidR="00DE0962" w:rsidRPr="00490F70" w:rsidRDefault="00DE0962" w:rsidP="00DE0962">
            <w:pPr>
              <w:spacing w:after="0"/>
              <w:jc w:val="center"/>
              <w:rPr>
                <w:rFonts w:ascii="Times New Roman" w:hAnsi="Times New Roman" w:cs="Times New Roman"/>
                <w:sz w:val="24"/>
                <w:szCs w:val="24"/>
              </w:rPr>
            </w:pPr>
            <w:r>
              <w:rPr>
                <w:rFonts w:ascii="Times New Roman" w:hAnsi="Times New Roman" w:cs="Times New Roman"/>
                <w:sz w:val="24"/>
                <w:szCs w:val="24"/>
              </w:rPr>
              <w:t xml:space="preserve">Strongly disagree </w:t>
            </w:r>
          </w:p>
        </w:tc>
        <w:tc>
          <w:tcPr>
            <w:tcW w:w="3264" w:type="dxa"/>
            <w:tcBorders>
              <w:top w:val="nil"/>
              <w:left w:val="nil"/>
              <w:bottom w:val="single" w:sz="8" w:space="0" w:color="000000"/>
              <w:right w:val="single" w:sz="8" w:space="0" w:color="000000"/>
            </w:tcBorders>
            <w:shd w:val="clear" w:color="auto" w:fill="auto"/>
            <w:vAlign w:val="center"/>
          </w:tcPr>
          <w:p w:rsidR="00DE0962" w:rsidRPr="00490F70" w:rsidRDefault="00DE0962" w:rsidP="00DE0962">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3</w:t>
            </w:r>
          </w:p>
        </w:tc>
        <w:tc>
          <w:tcPr>
            <w:tcW w:w="2312" w:type="dxa"/>
            <w:tcBorders>
              <w:top w:val="nil"/>
              <w:left w:val="nil"/>
              <w:bottom w:val="single" w:sz="8" w:space="0" w:color="000000"/>
              <w:right w:val="single" w:sz="8" w:space="0" w:color="000000"/>
            </w:tcBorders>
            <w:shd w:val="clear" w:color="auto" w:fill="auto"/>
            <w:vAlign w:val="center"/>
          </w:tcPr>
          <w:p w:rsidR="00DE0962" w:rsidRPr="00490F70" w:rsidRDefault="00DE0962" w:rsidP="00DE0962">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3</w:t>
            </w:r>
          </w:p>
        </w:tc>
      </w:tr>
      <w:tr w:rsidR="003D5668" w:rsidRPr="00490F70" w:rsidTr="009706D9">
        <w:trPr>
          <w:trHeight w:val="343"/>
          <w:jc w:val="center"/>
        </w:trPr>
        <w:tc>
          <w:tcPr>
            <w:tcW w:w="2984" w:type="dxa"/>
            <w:tcBorders>
              <w:top w:val="nil"/>
              <w:left w:val="single" w:sz="8" w:space="0" w:color="000000"/>
              <w:bottom w:val="single" w:sz="8" w:space="0" w:color="000000"/>
              <w:right w:val="single" w:sz="8" w:space="0" w:color="000000"/>
            </w:tcBorders>
            <w:shd w:val="clear" w:color="auto" w:fill="auto"/>
            <w:vAlign w:val="center"/>
            <w:hideMark/>
          </w:tcPr>
          <w:p w:rsidR="003D5668" w:rsidRPr="00490F70" w:rsidRDefault="003D5668" w:rsidP="009706D9">
            <w:pPr>
              <w:spacing w:after="0" w:line="360" w:lineRule="auto"/>
              <w:jc w:val="center"/>
              <w:rPr>
                <w:rFonts w:ascii="Times New Roman" w:eastAsia="Times New Roman" w:hAnsi="Times New Roman" w:cs="Times New Roman"/>
                <w:b/>
                <w:bCs/>
                <w:color w:val="000000"/>
                <w:sz w:val="24"/>
                <w:szCs w:val="24"/>
                <w:lang w:val="en-GB" w:eastAsia="en-GB"/>
              </w:rPr>
            </w:pPr>
            <w:r w:rsidRPr="00490F70">
              <w:rPr>
                <w:rFonts w:ascii="Times New Roman" w:eastAsia="Times New Roman" w:hAnsi="Times New Roman" w:cs="Times New Roman"/>
                <w:b/>
                <w:bCs/>
                <w:color w:val="000000"/>
                <w:sz w:val="24"/>
                <w:szCs w:val="24"/>
                <w:lang w:eastAsia="en-GB"/>
              </w:rPr>
              <w:t>TOTAL</w:t>
            </w:r>
          </w:p>
        </w:tc>
        <w:tc>
          <w:tcPr>
            <w:tcW w:w="3264" w:type="dxa"/>
            <w:tcBorders>
              <w:top w:val="nil"/>
              <w:left w:val="nil"/>
              <w:bottom w:val="single" w:sz="8" w:space="0" w:color="000000"/>
              <w:right w:val="single" w:sz="8" w:space="0" w:color="000000"/>
            </w:tcBorders>
            <w:shd w:val="clear" w:color="auto" w:fill="auto"/>
            <w:vAlign w:val="center"/>
            <w:hideMark/>
          </w:tcPr>
          <w:p w:rsidR="003D5668" w:rsidRPr="00490F70" w:rsidRDefault="003D5668" w:rsidP="009706D9">
            <w:pPr>
              <w:spacing w:after="0" w:line="360" w:lineRule="auto"/>
              <w:jc w:val="center"/>
              <w:rPr>
                <w:rFonts w:ascii="Times New Roman" w:eastAsia="Times New Roman" w:hAnsi="Times New Roman" w:cs="Times New Roman"/>
                <w:b/>
                <w:bCs/>
                <w:color w:val="000000"/>
                <w:sz w:val="24"/>
                <w:szCs w:val="24"/>
                <w:lang w:val="en-GB" w:eastAsia="en-GB"/>
              </w:rPr>
            </w:pPr>
            <w:r w:rsidRPr="00490F70">
              <w:rPr>
                <w:rFonts w:ascii="Times New Roman" w:eastAsia="Times New Roman" w:hAnsi="Times New Roman" w:cs="Times New Roman"/>
                <w:b/>
                <w:bCs/>
                <w:color w:val="000000"/>
                <w:sz w:val="24"/>
                <w:szCs w:val="24"/>
                <w:lang w:eastAsia="en-GB"/>
              </w:rPr>
              <w:t>100</w:t>
            </w:r>
          </w:p>
        </w:tc>
        <w:tc>
          <w:tcPr>
            <w:tcW w:w="2312" w:type="dxa"/>
            <w:tcBorders>
              <w:top w:val="nil"/>
              <w:left w:val="nil"/>
              <w:bottom w:val="single" w:sz="8" w:space="0" w:color="000000"/>
              <w:right w:val="single" w:sz="8" w:space="0" w:color="000000"/>
            </w:tcBorders>
            <w:shd w:val="clear" w:color="auto" w:fill="auto"/>
            <w:vAlign w:val="center"/>
            <w:hideMark/>
          </w:tcPr>
          <w:p w:rsidR="003D5668" w:rsidRPr="00490F70" w:rsidRDefault="003D5668" w:rsidP="009706D9">
            <w:pPr>
              <w:spacing w:after="0" w:line="360" w:lineRule="auto"/>
              <w:jc w:val="center"/>
              <w:rPr>
                <w:rFonts w:ascii="Times New Roman" w:eastAsia="Times New Roman" w:hAnsi="Times New Roman" w:cs="Times New Roman"/>
                <w:b/>
                <w:bCs/>
                <w:color w:val="000000"/>
                <w:sz w:val="24"/>
                <w:szCs w:val="24"/>
                <w:lang w:val="en-GB" w:eastAsia="en-GB"/>
              </w:rPr>
            </w:pPr>
            <w:r w:rsidRPr="00490F70">
              <w:rPr>
                <w:rFonts w:ascii="Times New Roman" w:eastAsia="Times New Roman" w:hAnsi="Times New Roman" w:cs="Times New Roman"/>
                <w:b/>
                <w:bCs/>
                <w:color w:val="000000"/>
                <w:sz w:val="24"/>
                <w:szCs w:val="24"/>
                <w:lang w:eastAsia="en-GB"/>
              </w:rPr>
              <w:t>100</w:t>
            </w:r>
          </w:p>
        </w:tc>
      </w:tr>
    </w:tbl>
    <w:p w:rsidR="003D5668" w:rsidRPr="00490F70" w:rsidRDefault="003D5668" w:rsidP="003D5668">
      <w:pPr>
        <w:spacing w:after="0" w:line="360" w:lineRule="auto"/>
        <w:rPr>
          <w:rFonts w:ascii="Times New Roman" w:hAnsi="Times New Roman" w:cs="Times New Roman"/>
          <w:sz w:val="24"/>
          <w:szCs w:val="24"/>
        </w:rPr>
      </w:pPr>
      <w:r w:rsidRPr="00490F70">
        <w:rPr>
          <w:rFonts w:ascii="Times New Roman" w:hAnsi="Times New Roman" w:cs="Times New Roman"/>
          <w:sz w:val="24"/>
          <w:szCs w:val="24"/>
        </w:rPr>
        <w:t>Source: Primary Data</w:t>
      </w:r>
    </w:p>
    <w:p w:rsidR="003D5668" w:rsidRPr="00490F70" w:rsidRDefault="00983104" w:rsidP="003D5668">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CHART NO.4.27</w:t>
      </w:r>
    </w:p>
    <w:p w:rsidR="00DE0962" w:rsidRPr="00490F70" w:rsidRDefault="00DE0962" w:rsidP="00DE0962">
      <w:pPr>
        <w:spacing w:after="0" w:line="360" w:lineRule="auto"/>
        <w:jc w:val="center"/>
        <w:rPr>
          <w:rFonts w:ascii="Times New Roman" w:hAnsi="Times New Roman" w:cs="Times New Roman"/>
          <w:b/>
          <w:sz w:val="24"/>
          <w:szCs w:val="24"/>
        </w:rPr>
      </w:pPr>
      <w:r w:rsidRPr="00DE0962">
        <w:rPr>
          <w:rFonts w:ascii="Times New Roman" w:hAnsi="Times New Roman" w:cs="Times New Roman"/>
          <w:b/>
          <w:sz w:val="24"/>
          <w:szCs w:val="24"/>
        </w:rPr>
        <w:t>INFLUENCES PURCHASING DECISIONS AND ENCOURAGES SUPPORT FOR TRANSPORTATION COMPANIES THAT PRIORITIZE ENVIRONMENTAL SUSTAINABILITY</w:t>
      </w:r>
    </w:p>
    <w:p w:rsidR="003D5668" w:rsidRPr="00490F70" w:rsidRDefault="003D5668" w:rsidP="003D5668">
      <w:pPr>
        <w:spacing w:after="0" w:line="360" w:lineRule="auto"/>
        <w:jc w:val="center"/>
        <w:rPr>
          <w:rFonts w:ascii="Times New Roman" w:hAnsi="Times New Roman" w:cs="Times New Roman"/>
          <w:b/>
          <w:sz w:val="24"/>
          <w:szCs w:val="24"/>
        </w:rPr>
      </w:pPr>
      <w:r w:rsidRPr="00490F70">
        <w:rPr>
          <w:rFonts w:ascii="Times New Roman" w:hAnsi="Times New Roman" w:cs="Times New Roman"/>
          <w:noProof/>
          <w:sz w:val="24"/>
          <w:szCs w:val="24"/>
          <w:lang w:val="en-IN" w:eastAsia="en-IN" w:bidi="ml-IN"/>
        </w:rPr>
        <w:drawing>
          <wp:inline distT="0" distB="0" distL="0" distR="0" wp14:anchorId="41581EE9" wp14:editId="6CA696C6">
            <wp:extent cx="5290185" cy="2416629"/>
            <wp:effectExtent l="0" t="0" r="5715" b="3175"/>
            <wp:docPr id="29" name="Chart 29"/>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p w:rsidR="003D5668" w:rsidRPr="00490F70" w:rsidRDefault="003D5668" w:rsidP="003D5668">
      <w:pPr>
        <w:spacing w:after="0" w:line="360" w:lineRule="auto"/>
        <w:jc w:val="both"/>
        <w:rPr>
          <w:rFonts w:ascii="Times New Roman" w:hAnsi="Times New Roman" w:cs="Times New Roman"/>
          <w:sz w:val="24"/>
          <w:szCs w:val="24"/>
        </w:rPr>
      </w:pPr>
      <w:r w:rsidRPr="00490F70">
        <w:rPr>
          <w:rFonts w:ascii="Times New Roman" w:hAnsi="Times New Roman" w:cs="Times New Roman"/>
          <w:b/>
          <w:sz w:val="24"/>
          <w:szCs w:val="24"/>
        </w:rPr>
        <w:t>INTERPRETATION</w:t>
      </w:r>
    </w:p>
    <w:p w:rsidR="003D5668" w:rsidRDefault="003D5668" w:rsidP="003D5668">
      <w:pPr>
        <w:spacing w:after="0" w:line="360" w:lineRule="auto"/>
        <w:jc w:val="both"/>
        <w:rPr>
          <w:rFonts w:ascii="Times New Roman" w:hAnsi="Times New Roman" w:cs="Times New Roman"/>
          <w:sz w:val="24"/>
          <w:szCs w:val="24"/>
        </w:rPr>
      </w:pPr>
      <w:r w:rsidRPr="00490F70">
        <w:rPr>
          <w:rFonts w:ascii="Times New Roman" w:hAnsi="Times New Roman" w:cs="Times New Roman"/>
          <w:sz w:val="24"/>
          <w:szCs w:val="24"/>
        </w:rPr>
        <w:t xml:space="preserve">Above table and graph shows that </w:t>
      </w:r>
      <w:r>
        <w:rPr>
          <w:rFonts w:ascii="Times New Roman" w:hAnsi="Times New Roman" w:cs="Times New Roman"/>
          <w:sz w:val="24"/>
          <w:szCs w:val="24"/>
        </w:rPr>
        <w:t>3</w:t>
      </w:r>
      <w:r w:rsidR="00DE0962">
        <w:rPr>
          <w:rFonts w:ascii="Times New Roman" w:hAnsi="Times New Roman" w:cs="Times New Roman"/>
          <w:sz w:val="24"/>
          <w:szCs w:val="24"/>
        </w:rPr>
        <w:t>2</w:t>
      </w:r>
      <w:r w:rsidRPr="00490F70">
        <w:rPr>
          <w:rFonts w:ascii="Times New Roman" w:hAnsi="Times New Roman" w:cs="Times New Roman"/>
          <w:sz w:val="24"/>
          <w:szCs w:val="24"/>
        </w:rPr>
        <w:t xml:space="preserve">% of the respondents </w:t>
      </w:r>
      <w:r w:rsidR="00DE0962">
        <w:rPr>
          <w:rFonts w:ascii="Times New Roman" w:hAnsi="Times New Roman" w:cs="Times New Roman"/>
          <w:sz w:val="24"/>
          <w:szCs w:val="24"/>
        </w:rPr>
        <w:t xml:space="preserve">strongly agreed that influences purchasing decisions and encourages support for transportation companies that prioritize environmental sustainability is the importance of customer awareness. 30% agreed, 28% of the respondents have neutral opinion, 7% disagreed and 3% of the respondents strongly disagreed with it. </w:t>
      </w:r>
    </w:p>
    <w:p w:rsidR="00983104" w:rsidRDefault="00983104" w:rsidP="003D5668">
      <w:pPr>
        <w:spacing w:after="0" w:line="360" w:lineRule="auto"/>
        <w:jc w:val="both"/>
        <w:rPr>
          <w:rFonts w:ascii="Times New Roman" w:hAnsi="Times New Roman" w:cs="Times New Roman"/>
          <w:sz w:val="24"/>
          <w:szCs w:val="24"/>
        </w:rPr>
      </w:pPr>
    </w:p>
    <w:p w:rsidR="00983104" w:rsidRDefault="00983104" w:rsidP="003D5668">
      <w:pPr>
        <w:spacing w:after="0" w:line="360" w:lineRule="auto"/>
        <w:jc w:val="both"/>
        <w:rPr>
          <w:rFonts w:ascii="Times New Roman" w:hAnsi="Times New Roman" w:cs="Times New Roman"/>
          <w:sz w:val="24"/>
          <w:szCs w:val="24"/>
        </w:rPr>
      </w:pPr>
    </w:p>
    <w:p w:rsidR="003D5668" w:rsidRPr="00490F70" w:rsidRDefault="00983104" w:rsidP="003D5668">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TABLE NO.4.28</w:t>
      </w:r>
    </w:p>
    <w:p w:rsidR="003D5668" w:rsidRPr="00490F70" w:rsidRDefault="00DE0962" w:rsidP="003D5668">
      <w:pPr>
        <w:spacing w:after="0" w:line="360" w:lineRule="auto"/>
        <w:jc w:val="center"/>
        <w:rPr>
          <w:rFonts w:ascii="Times New Roman" w:hAnsi="Times New Roman" w:cs="Times New Roman"/>
          <w:b/>
          <w:sz w:val="24"/>
          <w:szCs w:val="24"/>
        </w:rPr>
      </w:pPr>
      <w:r w:rsidRPr="00DE0962">
        <w:rPr>
          <w:rFonts w:ascii="Times New Roman" w:hAnsi="Times New Roman" w:cs="Times New Roman"/>
          <w:b/>
          <w:bCs/>
          <w:sz w:val="24"/>
          <w:szCs w:val="24"/>
        </w:rPr>
        <w:t>PLAYS A CRUCIAL ROLE IN SHAPING MARKET DEMAND AND DRIVING INDUSTRY-WIDE ADOPTION OF GREEN LOGISTICS INITIATIVES</w:t>
      </w:r>
    </w:p>
    <w:tbl>
      <w:tblPr>
        <w:tblW w:w="8192" w:type="dxa"/>
        <w:jc w:val="center"/>
        <w:tblLook w:val="04A0" w:firstRow="1" w:lastRow="0" w:firstColumn="1" w:lastColumn="0" w:noHBand="0" w:noVBand="1"/>
      </w:tblPr>
      <w:tblGrid>
        <w:gridCol w:w="2855"/>
        <w:gridCol w:w="2994"/>
        <w:gridCol w:w="2343"/>
      </w:tblGrid>
      <w:tr w:rsidR="003D5668" w:rsidRPr="00490F70" w:rsidTr="009706D9">
        <w:trPr>
          <w:trHeight w:val="300"/>
          <w:jc w:val="center"/>
        </w:trPr>
        <w:tc>
          <w:tcPr>
            <w:tcW w:w="2855"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3D5668" w:rsidRPr="00490F70" w:rsidRDefault="003D5668" w:rsidP="009706D9">
            <w:pPr>
              <w:spacing w:after="0" w:line="360" w:lineRule="auto"/>
              <w:jc w:val="center"/>
              <w:rPr>
                <w:rFonts w:ascii="Times New Roman" w:eastAsia="Times New Roman" w:hAnsi="Times New Roman" w:cs="Times New Roman"/>
                <w:b/>
                <w:bCs/>
                <w:color w:val="000000"/>
                <w:sz w:val="24"/>
                <w:szCs w:val="24"/>
                <w:lang w:val="en-GB" w:eastAsia="en-GB"/>
              </w:rPr>
            </w:pPr>
            <w:r>
              <w:rPr>
                <w:rFonts w:ascii="Times New Roman" w:eastAsia="Times New Roman" w:hAnsi="Times New Roman" w:cs="Times New Roman"/>
                <w:b/>
                <w:bCs/>
                <w:color w:val="000000"/>
                <w:sz w:val="24"/>
                <w:szCs w:val="24"/>
                <w:lang w:eastAsia="en-GB"/>
              </w:rPr>
              <w:t>Category</w:t>
            </w:r>
          </w:p>
        </w:tc>
        <w:tc>
          <w:tcPr>
            <w:tcW w:w="2994" w:type="dxa"/>
            <w:tcBorders>
              <w:top w:val="single" w:sz="8" w:space="0" w:color="000000"/>
              <w:left w:val="nil"/>
              <w:bottom w:val="single" w:sz="8" w:space="0" w:color="000000"/>
              <w:right w:val="single" w:sz="8" w:space="0" w:color="000000"/>
            </w:tcBorders>
            <w:shd w:val="clear" w:color="auto" w:fill="auto"/>
            <w:vAlign w:val="center"/>
            <w:hideMark/>
          </w:tcPr>
          <w:p w:rsidR="003D5668" w:rsidRPr="00490F70" w:rsidRDefault="003D5668" w:rsidP="009706D9">
            <w:pPr>
              <w:spacing w:after="0" w:line="360" w:lineRule="auto"/>
              <w:jc w:val="center"/>
              <w:rPr>
                <w:rFonts w:ascii="Times New Roman" w:eastAsia="Times New Roman" w:hAnsi="Times New Roman" w:cs="Times New Roman"/>
                <w:b/>
                <w:bCs/>
                <w:color w:val="000000"/>
                <w:sz w:val="24"/>
                <w:szCs w:val="24"/>
                <w:lang w:val="en-GB" w:eastAsia="en-GB"/>
              </w:rPr>
            </w:pPr>
            <w:r w:rsidRPr="00490F70">
              <w:rPr>
                <w:rFonts w:ascii="Times New Roman" w:eastAsia="Times New Roman" w:hAnsi="Times New Roman" w:cs="Times New Roman"/>
                <w:b/>
                <w:bCs/>
                <w:color w:val="000000"/>
                <w:sz w:val="24"/>
                <w:szCs w:val="24"/>
                <w:lang w:eastAsia="en-GB"/>
              </w:rPr>
              <w:t xml:space="preserve">No. </w:t>
            </w:r>
            <w:r>
              <w:rPr>
                <w:rFonts w:ascii="Times New Roman" w:eastAsia="Times New Roman" w:hAnsi="Times New Roman" w:cs="Times New Roman"/>
                <w:b/>
                <w:bCs/>
                <w:color w:val="000000"/>
                <w:sz w:val="24"/>
                <w:szCs w:val="24"/>
                <w:lang w:eastAsia="en-GB"/>
              </w:rPr>
              <w:t>o</w:t>
            </w:r>
            <w:r w:rsidRPr="00490F70">
              <w:rPr>
                <w:rFonts w:ascii="Times New Roman" w:eastAsia="Times New Roman" w:hAnsi="Times New Roman" w:cs="Times New Roman"/>
                <w:b/>
                <w:bCs/>
                <w:color w:val="000000"/>
                <w:sz w:val="24"/>
                <w:szCs w:val="24"/>
                <w:lang w:eastAsia="en-GB"/>
              </w:rPr>
              <w:t>f Respondents</w:t>
            </w:r>
          </w:p>
        </w:tc>
        <w:tc>
          <w:tcPr>
            <w:tcW w:w="2343" w:type="dxa"/>
            <w:tcBorders>
              <w:top w:val="single" w:sz="8" w:space="0" w:color="000000"/>
              <w:left w:val="nil"/>
              <w:bottom w:val="single" w:sz="8" w:space="0" w:color="000000"/>
              <w:right w:val="single" w:sz="8" w:space="0" w:color="000000"/>
            </w:tcBorders>
            <w:shd w:val="clear" w:color="auto" w:fill="auto"/>
            <w:vAlign w:val="center"/>
            <w:hideMark/>
          </w:tcPr>
          <w:p w:rsidR="003D5668" w:rsidRPr="00490F70" w:rsidRDefault="003D5668" w:rsidP="009706D9">
            <w:pPr>
              <w:spacing w:after="0" w:line="360" w:lineRule="auto"/>
              <w:jc w:val="center"/>
              <w:rPr>
                <w:rFonts w:ascii="Times New Roman" w:eastAsia="Times New Roman" w:hAnsi="Times New Roman" w:cs="Times New Roman"/>
                <w:b/>
                <w:bCs/>
                <w:color w:val="000000"/>
                <w:sz w:val="24"/>
                <w:szCs w:val="24"/>
                <w:lang w:val="en-GB" w:eastAsia="en-GB"/>
              </w:rPr>
            </w:pPr>
            <w:r w:rsidRPr="00490F70">
              <w:rPr>
                <w:rFonts w:ascii="Times New Roman" w:eastAsia="Times New Roman" w:hAnsi="Times New Roman" w:cs="Times New Roman"/>
                <w:b/>
                <w:bCs/>
                <w:color w:val="000000"/>
                <w:sz w:val="24"/>
                <w:szCs w:val="24"/>
                <w:lang w:eastAsia="en-GB"/>
              </w:rPr>
              <w:t>Percentage</w:t>
            </w:r>
          </w:p>
        </w:tc>
      </w:tr>
      <w:tr w:rsidR="0096326F" w:rsidRPr="00490F70" w:rsidTr="009706D9">
        <w:trPr>
          <w:trHeight w:val="300"/>
          <w:jc w:val="center"/>
        </w:trPr>
        <w:tc>
          <w:tcPr>
            <w:tcW w:w="2855" w:type="dxa"/>
            <w:tcBorders>
              <w:top w:val="nil"/>
              <w:left w:val="single" w:sz="8" w:space="0" w:color="000000"/>
              <w:bottom w:val="single" w:sz="8" w:space="0" w:color="000000"/>
              <w:right w:val="single" w:sz="8" w:space="0" w:color="000000"/>
            </w:tcBorders>
            <w:shd w:val="clear" w:color="auto" w:fill="auto"/>
          </w:tcPr>
          <w:p w:rsidR="0096326F" w:rsidRPr="00490F70" w:rsidRDefault="0096326F" w:rsidP="0096326F">
            <w:pPr>
              <w:spacing w:after="0"/>
              <w:jc w:val="center"/>
              <w:rPr>
                <w:rFonts w:ascii="Times New Roman" w:hAnsi="Times New Roman" w:cs="Times New Roman"/>
                <w:sz w:val="24"/>
                <w:szCs w:val="24"/>
              </w:rPr>
            </w:pPr>
            <w:r>
              <w:rPr>
                <w:rFonts w:ascii="Times New Roman" w:hAnsi="Times New Roman" w:cs="Times New Roman"/>
                <w:sz w:val="24"/>
                <w:szCs w:val="24"/>
              </w:rPr>
              <w:t>Strongly agree</w:t>
            </w:r>
          </w:p>
        </w:tc>
        <w:tc>
          <w:tcPr>
            <w:tcW w:w="2994" w:type="dxa"/>
            <w:tcBorders>
              <w:top w:val="nil"/>
              <w:left w:val="nil"/>
              <w:bottom w:val="single" w:sz="8" w:space="0" w:color="000000"/>
              <w:right w:val="single" w:sz="8" w:space="0" w:color="000000"/>
            </w:tcBorders>
            <w:shd w:val="clear" w:color="auto" w:fill="auto"/>
            <w:vAlign w:val="center"/>
          </w:tcPr>
          <w:p w:rsidR="0096326F" w:rsidRPr="00490F70" w:rsidRDefault="0096326F" w:rsidP="0096326F">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100</w:t>
            </w:r>
          </w:p>
        </w:tc>
        <w:tc>
          <w:tcPr>
            <w:tcW w:w="2343" w:type="dxa"/>
            <w:tcBorders>
              <w:top w:val="nil"/>
              <w:left w:val="nil"/>
              <w:bottom w:val="single" w:sz="8" w:space="0" w:color="000000"/>
              <w:right w:val="single" w:sz="8" w:space="0" w:color="000000"/>
            </w:tcBorders>
            <w:shd w:val="clear" w:color="auto" w:fill="auto"/>
            <w:vAlign w:val="center"/>
          </w:tcPr>
          <w:p w:rsidR="0096326F" w:rsidRPr="00490F70" w:rsidRDefault="0096326F" w:rsidP="0096326F">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100</w:t>
            </w:r>
          </w:p>
        </w:tc>
      </w:tr>
      <w:tr w:rsidR="0096326F" w:rsidRPr="00490F70" w:rsidTr="009706D9">
        <w:trPr>
          <w:trHeight w:val="300"/>
          <w:jc w:val="center"/>
        </w:trPr>
        <w:tc>
          <w:tcPr>
            <w:tcW w:w="2855" w:type="dxa"/>
            <w:tcBorders>
              <w:top w:val="nil"/>
              <w:left w:val="single" w:sz="8" w:space="0" w:color="000000"/>
              <w:bottom w:val="single" w:sz="8" w:space="0" w:color="000000"/>
              <w:right w:val="single" w:sz="8" w:space="0" w:color="000000"/>
            </w:tcBorders>
            <w:shd w:val="clear" w:color="auto" w:fill="auto"/>
          </w:tcPr>
          <w:p w:rsidR="0096326F" w:rsidRPr="00490F70" w:rsidRDefault="0096326F" w:rsidP="0096326F">
            <w:pPr>
              <w:spacing w:after="0"/>
              <w:jc w:val="center"/>
              <w:rPr>
                <w:rFonts w:ascii="Times New Roman" w:hAnsi="Times New Roman" w:cs="Times New Roman"/>
                <w:sz w:val="24"/>
                <w:szCs w:val="24"/>
              </w:rPr>
            </w:pPr>
            <w:r>
              <w:rPr>
                <w:rFonts w:ascii="Times New Roman" w:hAnsi="Times New Roman" w:cs="Times New Roman"/>
                <w:sz w:val="24"/>
                <w:szCs w:val="24"/>
              </w:rPr>
              <w:t xml:space="preserve">Agree </w:t>
            </w:r>
          </w:p>
        </w:tc>
        <w:tc>
          <w:tcPr>
            <w:tcW w:w="2994" w:type="dxa"/>
            <w:tcBorders>
              <w:top w:val="nil"/>
              <w:left w:val="nil"/>
              <w:bottom w:val="single" w:sz="8" w:space="0" w:color="000000"/>
              <w:right w:val="single" w:sz="8" w:space="0" w:color="000000"/>
            </w:tcBorders>
            <w:shd w:val="clear" w:color="auto" w:fill="auto"/>
            <w:vAlign w:val="center"/>
          </w:tcPr>
          <w:p w:rsidR="0096326F" w:rsidRPr="00490F70" w:rsidRDefault="0096326F" w:rsidP="0096326F">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0</w:t>
            </w:r>
          </w:p>
        </w:tc>
        <w:tc>
          <w:tcPr>
            <w:tcW w:w="2343" w:type="dxa"/>
            <w:tcBorders>
              <w:top w:val="nil"/>
              <w:left w:val="nil"/>
              <w:bottom w:val="single" w:sz="8" w:space="0" w:color="000000"/>
              <w:right w:val="single" w:sz="8" w:space="0" w:color="000000"/>
            </w:tcBorders>
            <w:shd w:val="clear" w:color="auto" w:fill="auto"/>
            <w:vAlign w:val="center"/>
          </w:tcPr>
          <w:p w:rsidR="0096326F" w:rsidRPr="00490F70" w:rsidRDefault="0096326F" w:rsidP="0096326F">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0</w:t>
            </w:r>
          </w:p>
        </w:tc>
      </w:tr>
      <w:tr w:rsidR="0096326F" w:rsidRPr="00490F70" w:rsidTr="009706D9">
        <w:trPr>
          <w:trHeight w:val="300"/>
          <w:jc w:val="center"/>
        </w:trPr>
        <w:tc>
          <w:tcPr>
            <w:tcW w:w="2855" w:type="dxa"/>
            <w:tcBorders>
              <w:top w:val="nil"/>
              <w:left w:val="single" w:sz="8" w:space="0" w:color="000000"/>
              <w:bottom w:val="single" w:sz="8" w:space="0" w:color="000000"/>
              <w:right w:val="single" w:sz="8" w:space="0" w:color="000000"/>
            </w:tcBorders>
            <w:shd w:val="clear" w:color="auto" w:fill="auto"/>
          </w:tcPr>
          <w:p w:rsidR="0096326F" w:rsidRPr="00490F70" w:rsidRDefault="0096326F" w:rsidP="0096326F">
            <w:pPr>
              <w:spacing w:after="0"/>
              <w:jc w:val="center"/>
              <w:rPr>
                <w:rFonts w:ascii="Times New Roman" w:hAnsi="Times New Roman" w:cs="Times New Roman"/>
                <w:sz w:val="24"/>
                <w:szCs w:val="24"/>
              </w:rPr>
            </w:pPr>
            <w:r>
              <w:rPr>
                <w:rFonts w:ascii="Times New Roman" w:hAnsi="Times New Roman" w:cs="Times New Roman"/>
                <w:sz w:val="24"/>
                <w:szCs w:val="24"/>
              </w:rPr>
              <w:t xml:space="preserve">Neutral </w:t>
            </w:r>
          </w:p>
        </w:tc>
        <w:tc>
          <w:tcPr>
            <w:tcW w:w="2994" w:type="dxa"/>
            <w:tcBorders>
              <w:top w:val="nil"/>
              <w:left w:val="nil"/>
              <w:bottom w:val="single" w:sz="8" w:space="0" w:color="000000"/>
              <w:right w:val="single" w:sz="8" w:space="0" w:color="000000"/>
            </w:tcBorders>
            <w:shd w:val="clear" w:color="auto" w:fill="auto"/>
            <w:vAlign w:val="center"/>
          </w:tcPr>
          <w:p w:rsidR="0096326F" w:rsidRPr="00490F70" w:rsidRDefault="0096326F" w:rsidP="0096326F">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0</w:t>
            </w:r>
          </w:p>
        </w:tc>
        <w:tc>
          <w:tcPr>
            <w:tcW w:w="2343" w:type="dxa"/>
            <w:tcBorders>
              <w:top w:val="nil"/>
              <w:left w:val="nil"/>
              <w:bottom w:val="single" w:sz="8" w:space="0" w:color="000000"/>
              <w:right w:val="single" w:sz="8" w:space="0" w:color="000000"/>
            </w:tcBorders>
            <w:shd w:val="clear" w:color="auto" w:fill="auto"/>
            <w:vAlign w:val="center"/>
          </w:tcPr>
          <w:p w:rsidR="0096326F" w:rsidRPr="00490F70" w:rsidRDefault="0096326F" w:rsidP="0096326F">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0</w:t>
            </w:r>
          </w:p>
        </w:tc>
      </w:tr>
      <w:tr w:rsidR="0096326F" w:rsidRPr="00490F70" w:rsidTr="009706D9">
        <w:trPr>
          <w:trHeight w:val="300"/>
          <w:jc w:val="center"/>
        </w:trPr>
        <w:tc>
          <w:tcPr>
            <w:tcW w:w="2855" w:type="dxa"/>
            <w:tcBorders>
              <w:top w:val="nil"/>
              <w:left w:val="single" w:sz="8" w:space="0" w:color="000000"/>
              <w:bottom w:val="single" w:sz="8" w:space="0" w:color="000000"/>
              <w:right w:val="single" w:sz="8" w:space="0" w:color="000000"/>
            </w:tcBorders>
            <w:shd w:val="clear" w:color="auto" w:fill="auto"/>
          </w:tcPr>
          <w:p w:rsidR="0096326F" w:rsidRPr="00490F70" w:rsidRDefault="0096326F" w:rsidP="0096326F">
            <w:pPr>
              <w:spacing w:after="0"/>
              <w:jc w:val="center"/>
              <w:rPr>
                <w:rFonts w:ascii="Times New Roman" w:hAnsi="Times New Roman" w:cs="Times New Roman"/>
                <w:sz w:val="24"/>
                <w:szCs w:val="24"/>
              </w:rPr>
            </w:pPr>
            <w:r>
              <w:rPr>
                <w:rFonts w:ascii="Times New Roman" w:hAnsi="Times New Roman" w:cs="Times New Roman"/>
                <w:sz w:val="24"/>
                <w:szCs w:val="24"/>
              </w:rPr>
              <w:t xml:space="preserve">Disagree </w:t>
            </w:r>
          </w:p>
        </w:tc>
        <w:tc>
          <w:tcPr>
            <w:tcW w:w="2994" w:type="dxa"/>
            <w:tcBorders>
              <w:top w:val="nil"/>
              <w:left w:val="nil"/>
              <w:bottom w:val="single" w:sz="8" w:space="0" w:color="000000"/>
              <w:right w:val="single" w:sz="8" w:space="0" w:color="000000"/>
            </w:tcBorders>
            <w:shd w:val="clear" w:color="auto" w:fill="auto"/>
            <w:vAlign w:val="center"/>
          </w:tcPr>
          <w:p w:rsidR="0096326F" w:rsidRPr="00490F70" w:rsidRDefault="0096326F" w:rsidP="0096326F">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0</w:t>
            </w:r>
          </w:p>
        </w:tc>
        <w:tc>
          <w:tcPr>
            <w:tcW w:w="2343" w:type="dxa"/>
            <w:tcBorders>
              <w:top w:val="nil"/>
              <w:left w:val="nil"/>
              <w:bottom w:val="single" w:sz="8" w:space="0" w:color="000000"/>
              <w:right w:val="single" w:sz="8" w:space="0" w:color="000000"/>
            </w:tcBorders>
            <w:shd w:val="clear" w:color="auto" w:fill="auto"/>
            <w:vAlign w:val="center"/>
          </w:tcPr>
          <w:p w:rsidR="0096326F" w:rsidRPr="00490F70" w:rsidRDefault="0096326F" w:rsidP="0096326F">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0</w:t>
            </w:r>
          </w:p>
        </w:tc>
      </w:tr>
      <w:tr w:rsidR="0096326F" w:rsidRPr="00490F70" w:rsidTr="009706D9">
        <w:trPr>
          <w:trHeight w:val="300"/>
          <w:jc w:val="center"/>
        </w:trPr>
        <w:tc>
          <w:tcPr>
            <w:tcW w:w="2855" w:type="dxa"/>
            <w:tcBorders>
              <w:top w:val="nil"/>
              <w:left w:val="single" w:sz="8" w:space="0" w:color="000000"/>
              <w:bottom w:val="single" w:sz="8" w:space="0" w:color="000000"/>
              <w:right w:val="single" w:sz="8" w:space="0" w:color="000000"/>
            </w:tcBorders>
            <w:shd w:val="clear" w:color="auto" w:fill="auto"/>
          </w:tcPr>
          <w:p w:rsidR="0096326F" w:rsidRPr="00490F70" w:rsidRDefault="0096326F" w:rsidP="0096326F">
            <w:pPr>
              <w:spacing w:after="0"/>
              <w:jc w:val="center"/>
              <w:rPr>
                <w:rFonts w:ascii="Times New Roman" w:hAnsi="Times New Roman" w:cs="Times New Roman"/>
                <w:sz w:val="24"/>
                <w:szCs w:val="24"/>
              </w:rPr>
            </w:pPr>
            <w:r>
              <w:rPr>
                <w:rFonts w:ascii="Times New Roman" w:hAnsi="Times New Roman" w:cs="Times New Roman"/>
                <w:sz w:val="24"/>
                <w:szCs w:val="24"/>
              </w:rPr>
              <w:t xml:space="preserve">Strongly disagree </w:t>
            </w:r>
          </w:p>
        </w:tc>
        <w:tc>
          <w:tcPr>
            <w:tcW w:w="2994" w:type="dxa"/>
            <w:tcBorders>
              <w:top w:val="nil"/>
              <w:left w:val="nil"/>
              <w:bottom w:val="single" w:sz="8" w:space="0" w:color="000000"/>
              <w:right w:val="single" w:sz="8" w:space="0" w:color="000000"/>
            </w:tcBorders>
            <w:shd w:val="clear" w:color="auto" w:fill="auto"/>
            <w:vAlign w:val="center"/>
          </w:tcPr>
          <w:p w:rsidR="0096326F" w:rsidRPr="00490F70" w:rsidRDefault="0096326F" w:rsidP="0096326F">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0</w:t>
            </w:r>
          </w:p>
        </w:tc>
        <w:tc>
          <w:tcPr>
            <w:tcW w:w="2343" w:type="dxa"/>
            <w:tcBorders>
              <w:top w:val="nil"/>
              <w:left w:val="nil"/>
              <w:bottom w:val="single" w:sz="8" w:space="0" w:color="000000"/>
              <w:right w:val="single" w:sz="8" w:space="0" w:color="000000"/>
            </w:tcBorders>
            <w:shd w:val="clear" w:color="auto" w:fill="auto"/>
            <w:vAlign w:val="center"/>
          </w:tcPr>
          <w:p w:rsidR="0096326F" w:rsidRPr="00490F70" w:rsidRDefault="0096326F" w:rsidP="0096326F">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0</w:t>
            </w:r>
          </w:p>
        </w:tc>
      </w:tr>
      <w:tr w:rsidR="003D5668" w:rsidRPr="00490F70" w:rsidTr="009706D9">
        <w:trPr>
          <w:trHeight w:val="300"/>
          <w:jc w:val="center"/>
        </w:trPr>
        <w:tc>
          <w:tcPr>
            <w:tcW w:w="2855" w:type="dxa"/>
            <w:tcBorders>
              <w:top w:val="nil"/>
              <w:left w:val="single" w:sz="8" w:space="0" w:color="000000"/>
              <w:bottom w:val="single" w:sz="8" w:space="0" w:color="000000"/>
              <w:right w:val="single" w:sz="8" w:space="0" w:color="000000"/>
            </w:tcBorders>
            <w:shd w:val="clear" w:color="auto" w:fill="auto"/>
            <w:vAlign w:val="center"/>
            <w:hideMark/>
          </w:tcPr>
          <w:p w:rsidR="003D5668" w:rsidRPr="00490F70" w:rsidRDefault="003D5668" w:rsidP="009706D9">
            <w:pPr>
              <w:spacing w:after="0" w:line="360" w:lineRule="auto"/>
              <w:jc w:val="center"/>
              <w:rPr>
                <w:rFonts w:ascii="Times New Roman" w:eastAsia="Times New Roman" w:hAnsi="Times New Roman" w:cs="Times New Roman"/>
                <w:b/>
                <w:bCs/>
                <w:color w:val="000000"/>
                <w:sz w:val="24"/>
                <w:szCs w:val="24"/>
                <w:lang w:val="en-GB" w:eastAsia="en-GB"/>
              </w:rPr>
            </w:pPr>
            <w:r w:rsidRPr="00490F70">
              <w:rPr>
                <w:rFonts w:ascii="Times New Roman" w:eastAsia="Times New Roman" w:hAnsi="Times New Roman" w:cs="Times New Roman"/>
                <w:b/>
                <w:bCs/>
                <w:color w:val="000000"/>
                <w:sz w:val="24"/>
                <w:szCs w:val="24"/>
                <w:lang w:eastAsia="en-GB"/>
              </w:rPr>
              <w:t>TOTAL</w:t>
            </w:r>
          </w:p>
        </w:tc>
        <w:tc>
          <w:tcPr>
            <w:tcW w:w="2994" w:type="dxa"/>
            <w:tcBorders>
              <w:top w:val="nil"/>
              <w:left w:val="nil"/>
              <w:bottom w:val="single" w:sz="8" w:space="0" w:color="000000"/>
              <w:right w:val="single" w:sz="8" w:space="0" w:color="000000"/>
            </w:tcBorders>
            <w:shd w:val="clear" w:color="auto" w:fill="auto"/>
            <w:vAlign w:val="center"/>
            <w:hideMark/>
          </w:tcPr>
          <w:p w:rsidR="003D5668" w:rsidRPr="00490F70" w:rsidRDefault="003D5668" w:rsidP="009706D9">
            <w:pPr>
              <w:spacing w:after="0" w:line="360" w:lineRule="auto"/>
              <w:jc w:val="center"/>
              <w:rPr>
                <w:rFonts w:ascii="Times New Roman" w:eastAsia="Times New Roman" w:hAnsi="Times New Roman" w:cs="Times New Roman"/>
                <w:b/>
                <w:bCs/>
                <w:color w:val="000000"/>
                <w:sz w:val="24"/>
                <w:szCs w:val="24"/>
                <w:lang w:val="en-GB" w:eastAsia="en-GB"/>
              </w:rPr>
            </w:pPr>
            <w:r w:rsidRPr="00490F70">
              <w:rPr>
                <w:rFonts w:ascii="Times New Roman" w:eastAsia="Times New Roman" w:hAnsi="Times New Roman" w:cs="Times New Roman"/>
                <w:b/>
                <w:bCs/>
                <w:color w:val="000000"/>
                <w:sz w:val="24"/>
                <w:szCs w:val="24"/>
                <w:lang w:eastAsia="en-GB"/>
              </w:rPr>
              <w:t>100</w:t>
            </w:r>
          </w:p>
        </w:tc>
        <w:tc>
          <w:tcPr>
            <w:tcW w:w="2343" w:type="dxa"/>
            <w:tcBorders>
              <w:top w:val="nil"/>
              <w:left w:val="nil"/>
              <w:bottom w:val="single" w:sz="8" w:space="0" w:color="000000"/>
              <w:right w:val="single" w:sz="8" w:space="0" w:color="000000"/>
            </w:tcBorders>
            <w:shd w:val="clear" w:color="auto" w:fill="auto"/>
            <w:vAlign w:val="center"/>
            <w:hideMark/>
          </w:tcPr>
          <w:p w:rsidR="003D5668" w:rsidRPr="00490F70" w:rsidRDefault="003D5668" w:rsidP="009706D9">
            <w:pPr>
              <w:spacing w:after="0" w:line="360" w:lineRule="auto"/>
              <w:jc w:val="center"/>
              <w:rPr>
                <w:rFonts w:ascii="Times New Roman" w:eastAsia="Times New Roman" w:hAnsi="Times New Roman" w:cs="Times New Roman"/>
                <w:b/>
                <w:bCs/>
                <w:color w:val="000000"/>
                <w:sz w:val="24"/>
                <w:szCs w:val="24"/>
                <w:lang w:val="en-GB" w:eastAsia="en-GB"/>
              </w:rPr>
            </w:pPr>
            <w:r w:rsidRPr="00490F70">
              <w:rPr>
                <w:rFonts w:ascii="Times New Roman" w:eastAsia="Times New Roman" w:hAnsi="Times New Roman" w:cs="Times New Roman"/>
                <w:b/>
                <w:bCs/>
                <w:color w:val="000000"/>
                <w:sz w:val="24"/>
                <w:szCs w:val="24"/>
                <w:lang w:eastAsia="en-GB"/>
              </w:rPr>
              <w:t>100</w:t>
            </w:r>
          </w:p>
        </w:tc>
      </w:tr>
    </w:tbl>
    <w:p w:rsidR="003D5668" w:rsidRPr="00490F70" w:rsidRDefault="003D5668" w:rsidP="003D5668">
      <w:pPr>
        <w:spacing w:after="0" w:line="360" w:lineRule="auto"/>
        <w:rPr>
          <w:rFonts w:ascii="Times New Roman" w:hAnsi="Times New Roman" w:cs="Times New Roman"/>
          <w:sz w:val="24"/>
          <w:szCs w:val="24"/>
        </w:rPr>
      </w:pPr>
      <w:r w:rsidRPr="00490F70">
        <w:rPr>
          <w:rFonts w:ascii="Times New Roman" w:hAnsi="Times New Roman" w:cs="Times New Roman"/>
          <w:sz w:val="24"/>
          <w:szCs w:val="24"/>
        </w:rPr>
        <w:t xml:space="preserve">    Source: Primary Data</w:t>
      </w:r>
    </w:p>
    <w:p w:rsidR="003D5668" w:rsidRPr="00490F70" w:rsidRDefault="00983104" w:rsidP="003D5668">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CHART NO.4.28</w:t>
      </w:r>
    </w:p>
    <w:p w:rsidR="003E625C" w:rsidRPr="00490F70" w:rsidRDefault="003E625C" w:rsidP="003E625C">
      <w:pPr>
        <w:spacing w:after="0" w:line="360" w:lineRule="auto"/>
        <w:jc w:val="center"/>
        <w:rPr>
          <w:rFonts w:ascii="Times New Roman" w:hAnsi="Times New Roman" w:cs="Times New Roman"/>
          <w:b/>
          <w:sz w:val="24"/>
          <w:szCs w:val="24"/>
        </w:rPr>
      </w:pPr>
      <w:r w:rsidRPr="00DE0962">
        <w:rPr>
          <w:rFonts w:ascii="Times New Roman" w:hAnsi="Times New Roman" w:cs="Times New Roman"/>
          <w:b/>
          <w:bCs/>
          <w:sz w:val="24"/>
          <w:szCs w:val="24"/>
        </w:rPr>
        <w:t>PLAYS A CRUCIAL ROLE IN SHAPING MARKET DEMAND AND DRIVING INDUSTRY-WIDE ADOPTION OF GREEN LOGISTICS INITIATIVES</w:t>
      </w:r>
    </w:p>
    <w:p w:rsidR="003D5668" w:rsidRPr="00490F70" w:rsidRDefault="003D5668" w:rsidP="003D5668">
      <w:pPr>
        <w:spacing w:after="0" w:line="360" w:lineRule="auto"/>
        <w:jc w:val="center"/>
        <w:rPr>
          <w:rFonts w:ascii="Times New Roman" w:hAnsi="Times New Roman" w:cs="Times New Roman"/>
          <w:b/>
          <w:sz w:val="24"/>
          <w:szCs w:val="24"/>
        </w:rPr>
      </w:pPr>
      <w:r w:rsidRPr="00490F70">
        <w:rPr>
          <w:rFonts w:ascii="Times New Roman" w:hAnsi="Times New Roman" w:cs="Times New Roman"/>
          <w:noProof/>
          <w:sz w:val="24"/>
          <w:szCs w:val="24"/>
          <w:lang w:val="en-IN" w:eastAsia="en-IN" w:bidi="ml-IN"/>
        </w:rPr>
        <w:drawing>
          <wp:inline distT="0" distB="0" distL="0" distR="0" wp14:anchorId="4DF32ABB" wp14:editId="04BB2B11">
            <wp:extent cx="5139160" cy="2558005"/>
            <wp:effectExtent l="0" t="0" r="4445" b="13970"/>
            <wp:docPr id="30" name="Chart 30"/>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p w:rsidR="003D5668" w:rsidRPr="00490F70" w:rsidRDefault="003D5668" w:rsidP="003D5668">
      <w:pPr>
        <w:spacing w:after="0" w:line="360" w:lineRule="auto"/>
        <w:jc w:val="both"/>
        <w:rPr>
          <w:rFonts w:ascii="Times New Roman" w:hAnsi="Times New Roman" w:cs="Times New Roman"/>
          <w:sz w:val="24"/>
          <w:szCs w:val="24"/>
        </w:rPr>
      </w:pPr>
      <w:r w:rsidRPr="00490F70">
        <w:rPr>
          <w:rFonts w:ascii="Times New Roman" w:hAnsi="Times New Roman" w:cs="Times New Roman"/>
          <w:b/>
          <w:sz w:val="24"/>
          <w:szCs w:val="24"/>
        </w:rPr>
        <w:t>INTERPRETATION</w:t>
      </w:r>
    </w:p>
    <w:p w:rsidR="00116E66" w:rsidRDefault="003D5668" w:rsidP="00993B79">
      <w:pPr>
        <w:spacing w:after="0" w:line="360" w:lineRule="auto"/>
        <w:jc w:val="both"/>
        <w:rPr>
          <w:rFonts w:ascii="Times New Roman" w:hAnsi="Times New Roman" w:cs="Times New Roman"/>
          <w:sz w:val="24"/>
          <w:szCs w:val="24"/>
        </w:rPr>
      </w:pPr>
      <w:r w:rsidRPr="00490F70">
        <w:rPr>
          <w:rFonts w:ascii="Times New Roman" w:hAnsi="Times New Roman" w:cs="Times New Roman"/>
          <w:sz w:val="24"/>
          <w:szCs w:val="24"/>
        </w:rPr>
        <w:t xml:space="preserve">Above table and graph shows that </w:t>
      </w:r>
      <w:r w:rsidR="0096326F">
        <w:rPr>
          <w:rFonts w:ascii="Times New Roman" w:hAnsi="Times New Roman" w:cs="Times New Roman"/>
          <w:sz w:val="24"/>
          <w:szCs w:val="24"/>
        </w:rPr>
        <w:t xml:space="preserve">the entire respondents strongly agreed that customer awareness plays a crucial role in shaping market demand and driving industry-wide adoption of green logistics initiatives. </w:t>
      </w:r>
    </w:p>
    <w:p w:rsidR="002C5131" w:rsidRDefault="002C5131" w:rsidP="00993B79">
      <w:pPr>
        <w:spacing w:after="0" w:line="360" w:lineRule="auto"/>
        <w:jc w:val="both"/>
        <w:rPr>
          <w:rFonts w:ascii="Times New Roman" w:hAnsi="Times New Roman" w:cs="Times New Roman"/>
          <w:sz w:val="24"/>
          <w:szCs w:val="24"/>
        </w:rPr>
      </w:pPr>
    </w:p>
    <w:p w:rsidR="00983104" w:rsidRDefault="00983104" w:rsidP="00993B79">
      <w:pPr>
        <w:spacing w:after="0" w:line="360" w:lineRule="auto"/>
        <w:jc w:val="both"/>
        <w:rPr>
          <w:rFonts w:ascii="Times New Roman" w:hAnsi="Times New Roman" w:cs="Times New Roman"/>
          <w:sz w:val="24"/>
          <w:szCs w:val="24"/>
        </w:rPr>
      </w:pPr>
    </w:p>
    <w:p w:rsidR="00983104" w:rsidRDefault="00983104" w:rsidP="00993B79">
      <w:pPr>
        <w:spacing w:after="0" w:line="360" w:lineRule="auto"/>
        <w:jc w:val="both"/>
        <w:rPr>
          <w:rFonts w:ascii="Times New Roman" w:hAnsi="Times New Roman" w:cs="Times New Roman"/>
          <w:sz w:val="24"/>
          <w:szCs w:val="24"/>
        </w:rPr>
      </w:pPr>
    </w:p>
    <w:p w:rsidR="0096326F" w:rsidRPr="00490F70" w:rsidRDefault="00983104" w:rsidP="0096326F">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TABLE NO.4.29</w:t>
      </w:r>
    </w:p>
    <w:p w:rsidR="0096326F" w:rsidRPr="00490F70" w:rsidRDefault="0096326F" w:rsidP="0096326F">
      <w:pPr>
        <w:spacing w:after="0" w:line="360" w:lineRule="auto"/>
        <w:jc w:val="center"/>
        <w:rPr>
          <w:rFonts w:ascii="Times New Roman" w:hAnsi="Times New Roman" w:cs="Times New Roman"/>
          <w:b/>
          <w:sz w:val="24"/>
          <w:szCs w:val="24"/>
        </w:rPr>
      </w:pPr>
      <w:r w:rsidRPr="0096326F">
        <w:rPr>
          <w:rFonts w:ascii="Times New Roman" w:hAnsi="Times New Roman" w:cs="Times New Roman"/>
          <w:b/>
          <w:sz w:val="24"/>
          <w:szCs w:val="24"/>
        </w:rPr>
        <w:t>ESSENTIAL FOR PROMOTING TRANSPARENCY AND ACCOUNTABILITY AMONG TRANSPORTATION COMPANIES</w:t>
      </w:r>
    </w:p>
    <w:tbl>
      <w:tblPr>
        <w:tblW w:w="8236" w:type="dxa"/>
        <w:jc w:val="center"/>
        <w:tblLook w:val="04A0" w:firstRow="1" w:lastRow="0" w:firstColumn="1" w:lastColumn="0" w:noHBand="0" w:noVBand="1"/>
      </w:tblPr>
      <w:tblGrid>
        <w:gridCol w:w="2739"/>
        <w:gridCol w:w="3272"/>
        <w:gridCol w:w="2225"/>
      </w:tblGrid>
      <w:tr w:rsidR="0096326F" w:rsidRPr="00490F70" w:rsidTr="00812BEB">
        <w:trPr>
          <w:trHeight w:val="366"/>
          <w:jc w:val="center"/>
        </w:trPr>
        <w:tc>
          <w:tcPr>
            <w:tcW w:w="2739"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96326F" w:rsidRPr="00490F70" w:rsidRDefault="0096326F" w:rsidP="00812BEB">
            <w:pPr>
              <w:spacing w:after="0" w:line="360" w:lineRule="auto"/>
              <w:jc w:val="center"/>
              <w:rPr>
                <w:rFonts w:ascii="Times New Roman" w:eastAsia="Times New Roman" w:hAnsi="Times New Roman" w:cs="Times New Roman"/>
                <w:b/>
                <w:bCs/>
                <w:color w:val="000000"/>
                <w:sz w:val="24"/>
                <w:szCs w:val="24"/>
                <w:lang w:val="en-GB" w:eastAsia="en-GB"/>
              </w:rPr>
            </w:pPr>
            <w:r>
              <w:rPr>
                <w:rFonts w:ascii="Times New Roman" w:eastAsia="Times New Roman" w:hAnsi="Times New Roman" w:cs="Times New Roman"/>
                <w:b/>
                <w:bCs/>
                <w:color w:val="000000"/>
                <w:sz w:val="24"/>
                <w:szCs w:val="24"/>
                <w:lang w:eastAsia="en-GB"/>
              </w:rPr>
              <w:t>Category</w:t>
            </w:r>
          </w:p>
        </w:tc>
        <w:tc>
          <w:tcPr>
            <w:tcW w:w="3272" w:type="dxa"/>
            <w:tcBorders>
              <w:top w:val="single" w:sz="8" w:space="0" w:color="000000"/>
              <w:left w:val="nil"/>
              <w:bottom w:val="single" w:sz="8" w:space="0" w:color="000000"/>
              <w:right w:val="single" w:sz="8" w:space="0" w:color="000000"/>
            </w:tcBorders>
            <w:shd w:val="clear" w:color="auto" w:fill="auto"/>
            <w:vAlign w:val="center"/>
            <w:hideMark/>
          </w:tcPr>
          <w:p w:rsidR="0096326F" w:rsidRPr="00490F70" w:rsidRDefault="0096326F" w:rsidP="00812BEB">
            <w:pPr>
              <w:spacing w:after="0" w:line="360" w:lineRule="auto"/>
              <w:jc w:val="center"/>
              <w:rPr>
                <w:rFonts w:ascii="Times New Roman" w:eastAsia="Times New Roman" w:hAnsi="Times New Roman" w:cs="Times New Roman"/>
                <w:b/>
                <w:bCs/>
                <w:color w:val="000000"/>
                <w:sz w:val="24"/>
                <w:szCs w:val="24"/>
                <w:lang w:val="en-GB" w:eastAsia="en-GB"/>
              </w:rPr>
            </w:pPr>
            <w:r w:rsidRPr="00490F70">
              <w:rPr>
                <w:rFonts w:ascii="Times New Roman" w:eastAsia="Times New Roman" w:hAnsi="Times New Roman" w:cs="Times New Roman"/>
                <w:b/>
                <w:bCs/>
                <w:color w:val="000000"/>
                <w:sz w:val="24"/>
                <w:szCs w:val="24"/>
                <w:lang w:eastAsia="en-GB"/>
              </w:rPr>
              <w:t xml:space="preserve">No. </w:t>
            </w:r>
            <w:r>
              <w:rPr>
                <w:rFonts w:ascii="Times New Roman" w:eastAsia="Times New Roman" w:hAnsi="Times New Roman" w:cs="Times New Roman"/>
                <w:b/>
                <w:bCs/>
                <w:color w:val="000000"/>
                <w:sz w:val="24"/>
                <w:szCs w:val="24"/>
                <w:lang w:eastAsia="en-GB"/>
              </w:rPr>
              <w:t>o</w:t>
            </w:r>
            <w:r w:rsidRPr="00490F70">
              <w:rPr>
                <w:rFonts w:ascii="Times New Roman" w:eastAsia="Times New Roman" w:hAnsi="Times New Roman" w:cs="Times New Roman"/>
                <w:b/>
                <w:bCs/>
                <w:color w:val="000000"/>
                <w:sz w:val="24"/>
                <w:szCs w:val="24"/>
                <w:lang w:eastAsia="en-GB"/>
              </w:rPr>
              <w:t>f Respondents</w:t>
            </w:r>
          </w:p>
        </w:tc>
        <w:tc>
          <w:tcPr>
            <w:tcW w:w="2225" w:type="dxa"/>
            <w:tcBorders>
              <w:top w:val="single" w:sz="8" w:space="0" w:color="000000"/>
              <w:left w:val="nil"/>
              <w:bottom w:val="single" w:sz="8" w:space="0" w:color="000000"/>
              <w:right w:val="single" w:sz="8" w:space="0" w:color="000000"/>
            </w:tcBorders>
            <w:shd w:val="clear" w:color="auto" w:fill="auto"/>
            <w:vAlign w:val="center"/>
            <w:hideMark/>
          </w:tcPr>
          <w:p w:rsidR="0096326F" w:rsidRPr="00490F70" w:rsidRDefault="0096326F" w:rsidP="00812BEB">
            <w:pPr>
              <w:spacing w:after="0" w:line="360" w:lineRule="auto"/>
              <w:jc w:val="center"/>
              <w:rPr>
                <w:rFonts w:ascii="Times New Roman" w:eastAsia="Times New Roman" w:hAnsi="Times New Roman" w:cs="Times New Roman"/>
                <w:b/>
                <w:bCs/>
                <w:color w:val="000000"/>
                <w:sz w:val="24"/>
                <w:szCs w:val="24"/>
                <w:lang w:val="en-GB" w:eastAsia="en-GB"/>
              </w:rPr>
            </w:pPr>
            <w:r w:rsidRPr="00490F70">
              <w:rPr>
                <w:rFonts w:ascii="Times New Roman" w:eastAsia="Times New Roman" w:hAnsi="Times New Roman" w:cs="Times New Roman"/>
                <w:b/>
                <w:bCs/>
                <w:color w:val="000000"/>
                <w:sz w:val="24"/>
                <w:szCs w:val="24"/>
                <w:lang w:eastAsia="en-GB"/>
              </w:rPr>
              <w:t>Percentage</w:t>
            </w:r>
          </w:p>
        </w:tc>
      </w:tr>
      <w:tr w:rsidR="0096326F" w:rsidRPr="00490F70" w:rsidTr="00812BEB">
        <w:trPr>
          <w:trHeight w:val="366"/>
          <w:jc w:val="center"/>
        </w:trPr>
        <w:tc>
          <w:tcPr>
            <w:tcW w:w="2739" w:type="dxa"/>
            <w:tcBorders>
              <w:top w:val="nil"/>
              <w:left w:val="single" w:sz="8" w:space="0" w:color="000000"/>
              <w:bottom w:val="single" w:sz="8" w:space="0" w:color="000000"/>
              <w:right w:val="single" w:sz="8" w:space="0" w:color="000000"/>
            </w:tcBorders>
            <w:shd w:val="clear" w:color="auto" w:fill="auto"/>
          </w:tcPr>
          <w:p w:rsidR="0096326F" w:rsidRPr="00490F70" w:rsidRDefault="0096326F" w:rsidP="00812BEB">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Strongly agree</w:t>
            </w:r>
          </w:p>
        </w:tc>
        <w:tc>
          <w:tcPr>
            <w:tcW w:w="3272" w:type="dxa"/>
            <w:tcBorders>
              <w:top w:val="nil"/>
              <w:left w:val="nil"/>
              <w:bottom w:val="single" w:sz="8" w:space="0" w:color="000000"/>
              <w:right w:val="single" w:sz="8" w:space="0" w:color="000000"/>
            </w:tcBorders>
            <w:shd w:val="clear" w:color="auto" w:fill="auto"/>
            <w:vAlign w:val="center"/>
          </w:tcPr>
          <w:p w:rsidR="0096326F" w:rsidRPr="00490F70" w:rsidRDefault="0096326F" w:rsidP="00812BEB">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63</w:t>
            </w:r>
          </w:p>
        </w:tc>
        <w:tc>
          <w:tcPr>
            <w:tcW w:w="2225" w:type="dxa"/>
            <w:tcBorders>
              <w:top w:val="nil"/>
              <w:left w:val="nil"/>
              <w:bottom w:val="single" w:sz="8" w:space="0" w:color="000000"/>
              <w:right w:val="single" w:sz="8" w:space="0" w:color="000000"/>
            </w:tcBorders>
            <w:shd w:val="clear" w:color="auto" w:fill="auto"/>
            <w:vAlign w:val="center"/>
          </w:tcPr>
          <w:p w:rsidR="0096326F" w:rsidRPr="00490F70" w:rsidRDefault="0096326F" w:rsidP="00812BEB">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63</w:t>
            </w:r>
          </w:p>
        </w:tc>
      </w:tr>
      <w:tr w:rsidR="0096326F" w:rsidRPr="00490F70" w:rsidTr="00812BEB">
        <w:trPr>
          <w:trHeight w:val="366"/>
          <w:jc w:val="center"/>
        </w:trPr>
        <w:tc>
          <w:tcPr>
            <w:tcW w:w="2739" w:type="dxa"/>
            <w:tcBorders>
              <w:top w:val="nil"/>
              <w:left w:val="single" w:sz="8" w:space="0" w:color="000000"/>
              <w:bottom w:val="single" w:sz="8" w:space="0" w:color="000000"/>
              <w:right w:val="single" w:sz="8" w:space="0" w:color="000000"/>
            </w:tcBorders>
            <w:shd w:val="clear" w:color="auto" w:fill="auto"/>
          </w:tcPr>
          <w:p w:rsidR="0096326F" w:rsidRPr="00490F70" w:rsidRDefault="0096326F" w:rsidP="00812BEB">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 xml:space="preserve">Agree </w:t>
            </w:r>
          </w:p>
        </w:tc>
        <w:tc>
          <w:tcPr>
            <w:tcW w:w="3272" w:type="dxa"/>
            <w:tcBorders>
              <w:top w:val="nil"/>
              <w:left w:val="nil"/>
              <w:bottom w:val="single" w:sz="8" w:space="0" w:color="000000"/>
              <w:right w:val="single" w:sz="8" w:space="0" w:color="000000"/>
            </w:tcBorders>
            <w:shd w:val="clear" w:color="auto" w:fill="auto"/>
            <w:vAlign w:val="center"/>
          </w:tcPr>
          <w:p w:rsidR="0096326F" w:rsidRPr="00490F70" w:rsidRDefault="0096326F" w:rsidP="00812BEB">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30</w:t>
            </w:r>
          </w:p>
        </w:tc>
        <w:tc>
          <w:tcPr>
            <w:tcW w:w="2225" w:type="dxa"/>
            <w:tcBorders>
              <w:top w:val="nil"/>
              <w:left w:val="nil"/>
              <w:bottom w:val="single" w:sz="8" w:space="0" w:color="000000"/>
              <w:right w:val="single" w:sz="8" w:space="0" w:color="000000"/>
            </w:tcBorders>
            <w:shd w:val="clear" w:color="auto" w:fill="auto"/>
            <w:vAlign w:val="center"/>
          </w:tcPr>
          <w:p w:rsidR="0096326F" w:rsidRPr="00490F70" w:rsidRDefault="0096326F" w:rsidP="00812BEB">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30</w:t>
            </w:r>
          </w:p>
        </w:tc>
      </w:tr>
      <w:tr w:rsidR="0096326F" w:rsidRPr="00490F70" w:rsidTr="00812BEB">
        <w:trPr>
          <w:trHeight w:val="366"/>
          <w:jc w:val="center"/>
        </w:trPr>
        <w:tc>
          <w:tcPr>
            <w:tcW w:w="2739" w:type="dxa"/>
            <w:tcBorders>
              <w:top w:val="nil"/>
              <w:left w:val="single" w:sz="8" w:space="0" w:color="000000"/>
              <w:bottom w:val="single" w:sz="8" w:space="0" w:color="000000"/>
              <w:right w:val="single" w:sz="8" w:space="0" w:color="000000"/>
            </w:tcBorders>
            <w:shd w:val="clear" w:color="auto" w:fill="auto"/>
          </w:tcPr>
          <w:p w:rsidR="0096326F" w:rsidRPr="00490F70" w:rsidRDefault="0096326F" w:rsidP="00812BEB">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 xml:space="preserve">Neutral </w:t>
            </w:r>
          </w:p>
        </w:tc>
        <w:tc>
          <w:tcPr>
            <w:tcW w:w="3272" w:type="dxa"/>
            <w:tcBorders>
              <w:top w:val="nil"/>
              <w:left w:val="nil"/>
              <w:bottom w:val="single" w:sz="8" w:space="0" w:color="000000"/>
              <w:right w:val="single" w:sz="8" w:space="0" w:color="000000"/>
            </w:tcBorders>
            <w:shd w:val="clear" w:color="auto" w:fill="auto"/>
            <w:vAlign w:val="center"/>
          </w:tcPr>
          <w:p w:rsidR="0096326F" w:rsidRPr="00490F70" w:rsidRDefault="0096326F" w:rsidP="00812BEB">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7</w:t>
            </w:r>
          </w:p>
        </w:tc>
        <w:tc>
          <w:tcPr>
            <w:tcW w:w="2225" w:type="dxa"/>
            <w:tcBorders>
              <w:top w:val="nil"/>
              <w:left w:val="nil"/>
              <w:bottom w:val="single" w:sz="8" w:space="0" w:color="000000"/>
              <w:right w:val="single" w:sz="8" w:space="0" w:color="000000"/>
            </w:tcBorders>
            <w:shd w:val="clear" w:color="auto" w:fill="auto"/>
            <w:vAlign w:val="center"/>
          </w:tcPr>
          <w:p w:rsidR="0096326F" w:rsidRPr="00490F70" w:rsidRDefault="0096326F" w:rsidP="00812BEB">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7</w:t>
            </w:r>
          </w:p>
        </w:tc>
      </w:tr>
      <w:tr w:rsidR="0096326F" w:rsidRPr="00490F70" w:rsidTr="00812BEB">
        <w:trPr>
          <w:trHeight w:val="366"/>
          <w:jc w:val="center"/>
        </w:trPr>
        <w:tc>
          <w:tcPr>
            <w:tcW w:w="2739" w:type="dxa"/>
            <w:tcBorders>
              <w:top w:val="nil"/>
              <w:left w:val="single" w:sz="8" w:space="0" w:color="000000"/>
              <w:bottom w:val="single" w:sz="8" w:space="0" w:color="000000"/>
              <w:right w:val="single" w:sz="8" w:space="0" w:color="000000"/>
            </w:tcBorders>
            <w:shd w:val="clear" w:color="auto" w:fill="auto"/>
          </w:tcPr>
          <w:p w:rsidR="0096326F" w:rsidRPr="00490F70" w:rsidRDefault="0096326F" w:rsidP="00812BEB">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 xml:space="preserve">Disagree </w:t>
            </w:r>
          </w:p>
        </w:tc>
        <w:tc>
          <w:tcPr>
            <w:tcW w:w="3272" w:type="dxa"/>
            <w:tcBorders>
              <w:top w:val="nil"/>
              <w:left w:val="nil"/>
              <w:bottom w:val="single" w:sz="8" w:space="0" w:color="000000"/>
              <w:right w:val="single" w:sz="8" w:space="0" w:color="000000"/>
            </w:tcBorders>
            <w:shd w:val="clear" w:color="auto" w:fill="auto"/>
            <w:vAlign w:val="center"/>
          </w:tcPr>
          <w:p w:rsidR="0096326F" w:rsidRPr="00490F70" w:rsidRDefault="0096326F" w:rsidP="00812BEB">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0</w:t>
            </w:r>
          </w:p>
        </w:tc>
        <w:tc>
          <w:tcPr>
            <w:tcW w:w="2225" w:type="dxa"/>
            <w:tcBorders>
              <w:top w:val="nil"/>
              <w:left w:val="nil"/>
              <w:bottom w:val="single" w:sz="8" w:space="0" w:color="000000"/>
              <w:right w:val="single" w:sz="8" w:space="0" w:color="000000"/>
            </w:tcBorders>
            <w:shd w:val="clear" w:color="auto" w:fill="auto"/>
            <w:vAlign w:val="center"/>
          </w:tcPr>
          <w:p w:rsidR="0096326F" w:rsidRPr="00490F70" w:rsidRDefault="0096326F" w:rsidP="00812BEB">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0</w:t>
            </w:r>
          </w:p>
        </w:tc>
      </w:tr>
      <w:tr w:rsidR="0096326F" w:rsidRPr="00490F70" w:rsidTr="00812BEB">
        <w:trPr>
          <w:trHeight w:val="366"/>
          <w:jc w:val="center"/>
        </w:trPr>
        <w:tc>
          <w:tcPr>
            <w:tcW w:w="2739" w:type="dxa"/>
            <w:tcBorders>
              <w:top w:val="nil"/>
              <w:left w:val="single" w:sz="8" w:space="0" w:color="000000"/>
              <w:bottom w:val="single" w:sz="8" w:space="0" w:color="000000"/>
              <w:right w:val="single" w:sz="8" w:space="0" w:color="000000"/>
            </w:tcBorders>
            <w:shd w:val="clear" w:color="auto" w:fill="auto"/>
          </w:tcPr>
          <w:p w:rsidR="0096326F" w:rsidRPr="00490F70" w:rsidRDefault="0096326F" w:rsidP="00812BEB">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 xml:space="preserve">Strongly disagree </w:t>
            </w:r>
          </w:p>
        </w:tc>
        <w:tc>
          <w:tcPr>
            <w:tcW w:w="3272" w:type="dxa"/>
            <w:tcBorders>
              <w:top w:val="nil"/>
              <w:left w:val="nil"/>
              <w:bottom w:val="single" w:sz="8" w:space="0" w:color="000000"/>
              <w:right w:val="single" w:sz="8" w:space="0" w:color="000000"/>
            </w:tcBorders>
            <w:shd w:val="clear" w:color="auto" w:fill="auto"/>
            <w:vAlign w:val="center"/>
          </w:tcPr>
          <w:p w:rsidR="0096326F" w:rsidRPr="00490F70" w:rsidRDefault="0096326F" w:rsidP="00812BEB">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0</w:t>
            </w:r>
          </w:p>
        </w:tc>
        <w:tc>
          <w:tcPr>
            <w:tcW w:w="2225" w:type="dxa"/>
            <w:tcBorders>
              <w:top w:val="nil"/>
              <w:left w:val="nil"/>
              <w:bottom w:val="single" w:sz="8" w:space="0" w:color="000000"/>
              <w:right w:val="single" w:sz="8" w:space="0" w:color="000000"/>
            </w:tcBorders>
            <w:shd w:val="clear" w:color="auto" w:fill="auto"/>
            <w:vAlign w:val="center"/>
          </w:tcPr>
          <w:p w:rsidR="0096326F" w:rsidRPr="00490F70" w:rsidRDefault="0096326F" w:rsidP="00812BEB">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0</w:t>
            </w:r>
          </w:p>
        </w:tc>
      </w:tr>
      <w:tr w:rsidR="0096326F" w:rsidRPr="00490F70" w:rsidTr="00812BEB">
        <w:trPr>
          <w:trHeight w:val="366"/>
          <w:jc w:val="center"/>
        </w:trPr>
        <w:tc>
          <w:tcPr>
            <w:tcW w:w="2739" w:type="dxa"/>
            <w:tcBorders>
              <w:top w:val="nil"/>
              <w:left w:val="single" w:sz="8" w:space="0" w:color="000000"/>
              <w:bottom w:val="single" w:sz="8" w:space="0" w:color="000000"/>
              <w:right w:val="single" w:sz="8" w:space="0" w:color="000000"/>
            </w:tcBorders>
            <w:shd w:val="clear" w:color="auto" w:fill="auto"/>
            <w:vAlign w:val="center"/>
            <w:hideMark/>
          </w:tcPr>
          <w:p w:rsidR="0096326F" w:rsidRPr="00490F70" w:rsidRDefault="0096326F" w:rsidP="00812BEB">
            <w:pPr>
              <w:spacing w:after="0" w:line="360" w:lineRule="auto"/>
              <w:jc w:val="center"/>
              <w:rPr>
                <w:rFonts w:ascii="Times New Roman" w:eastAsia="Times New Roman" w:hAnsi="Times New Roman" w:cs="Times New Roman"/>
                <w:b/>
                <w:bCs/>
                <w:color w:val="000000"/>
                <w:sz w:val="24"/>
                <w:szCs w:val="24"/>
                <w:lang w:val="en-GB" w:eastAsia="en-GB"/>
              </w:rPr>
            </w:pPr>
            <w:r w:rsidRPr="00490F70">
              <w:rPr>
                <w:rFonts w:ascii="Times New Roman" w:eastAsia="Times New Roman" w:hAnsi="Times New Roman" w:cs="Times New Roman"/>
                <w:b/>
                <w:bCs/>
                <w:color w:val="000000"/>
                <w:sz w:val="24"/>
                <w:szCs w:val="24"/>
                <w:lang w:eastAsia="en-GB"/>
              </w:rPr>
              <w:t>TOTAL</w:t>
            </w:r>
          </w:p>
        </w:tc>
        <w:tc>
          <w:tcPr>
            <w:tcW w:w="3272" w:type="dxa"/>
            <w:tcBorders>
              <w:top w:val="nil"/>
              <w:left w:val="nil"/>
              <w:bottom w:val="single" w:sz="8" w:space="0" w:color="000000"/>
              <w:right w:val="single" w:sz="8" w:space="0" w:color="000000"/>
            </w:tcBorders>
            <w:shd w:val="clear" w:color="auto" w:fill="auto"/>
            <w:vAlign w:val="center"/>
          </w:tcPr>
          <w:p w:rsidR="0096326F" w:rsidRPr="00490F70" w:rsidRDefault="0096326F" w:rsidP="00812BEB">
            <w:pPr>
              <w:spacing w:after="0" w:line="360" w:lineRule="auto"/>
              <w:jc w:val="center"/>
              <w:rPr>
                <w:rFonts w:ascii="Times New Roman" w:eastAsia="Times New Roman" w:hAnsi="Times New Roman" w:cs="Times New Roman"/>
                <w:b/>
                <w:bCs/>
                <w:color w:val="000000"/>
                <w:sz w:val="24"/>
                <w:szCs w:val="24"/>
                <w:lang w:val="en-GB" w:eastAsia="en-GB"/>
              </w:rPr>
            </w:pPr>
            <w:r w:rsidRPr="00490F70">
              <w:rPr>
                <w:rFonts w:ascii="Times New Roman" w:eastAsia="Times New Roman" w:hAnsi="Times New Roman" w:cs="Times New Roman"/>
                <w:b/>
                <w:bCs/>
                <w:color w:val="000000"/>
                <w:sz w:val="24"/>
                <w:szCs w:val="24"/>
                <w:lang w:val="en-GB" w:eastAsia="en-GB"/>
              </w:rPr>
              <w:t>100</w:t>
            </w:r>
          </w:p>
        </w:tc>
        <w:tc>
          <w:tcPr>
            <w:tcW w:w="2225" w:type="dxa"/>
            <w:tcBorders>
              <w:top w:val="nil"/>
              <w:left w:val="nil"/>
              <w:bottom w:val="single" w:sz="8" w:space="0" w:color="000000"/>
              <w:right w:val="single" w:sz="8" w:space="0" w:color="000000"/>
            </w:tcBorders>
            <w:shd w:val="clear" w:color="auto" w:fill="auto"/>
            <w:vAlign w:val="center"/>
            <w:hideMark/>
          </w:tcPr>
          <w:p w:rsidR="0096326F" w:rsidRPr="00490F70" w:rsidRDefault="0096326F" w:rsidP="00812BEB">
            <w:pPr>
              <w:spacing w:after="0" w:line="360" w:lineRule="auto"/>
              <w:jc w:val="center"/>
              <w:rPr>
                <w:rFonts w:ascii="Times New Roman" w:eastAsia="Times New Roman" w:hAnsi="Times New Roman" w:cs="Times New Roman"/>
                <w:b/>
                <w:bCs/>
                <w:color w:val="000000"/>
                <w:sz w:val="24"/>
                <w:szCs w:val="24"/>
                <w:lang w:val="en-GB" w:eastAsia="en-GB"/>
              </w:rPr>
            </w:pPr>
            <w:r w:rsidRPr="00490F70">
              <w:rPr>
                <w:rFonts w:ascii="Times New Roman" w:eastAsia="Times New Roman" w:hAnsi="Times New Roman" w:cs="Times New Roman"/>
                <w:b/>
                <w:bCs/>
                <w:color w:val="000000"/>
                <w:sz w:val="24"/>
                <w:szCs w:val="24"/>
                <w:lang w:eastAsia="en-GB"/>
              </w:rPr>
              <w:t>100</w:t>
            </w:r>
          </w:p>
        </w:tc>
      </w:tr>
    </w:tbl>
    <w:p w:rsidR="0096326F" w:rsidRPr="00490F70" w:rsidRDefault="0096326F" w:rsidP="0096326F">
      <w:pPr>
        <w:spacing w:after="0" w:line="360" w:lineRule="auto"/>
        <w:rPr>
          <w:rFonts w:ascii="Times New Roman" w:hAnsi="Times New Roman" w:cs="Times New Roman"/>
          <w:sz w:val="24"/>
          <w:szCs w:val="24"/>
        </w:rPr>
      </w:pPr>
      <w:r w:rsidRPr="00490F70">
        <w:rPr>
          <w:rFonts w:ascii="Times New Roman" w:hAnsi="Times New Roman" w:cs="Times New Roman"/>
          <w:sz w:val="24"/>
          <w:szCs w:val="24"/>
        </w:rPr>
        <w:t xml:space="preserve">    Source: Primary Data</w:t>
      </w:r>
    </w:p>
    <w:p w:rsidR="0096326F" w:rsidRPr="00490F70" w:rsidRDefault="00983104" w:rsidP="0096326F">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CHART NO.4.29</w:t>
      </w:r>
    </w:p>
    <w:p w:rsidR="0096326F" w:rsidRPr="00490F70" w:rsidRDefault="0096326F" w:rsidP="0096326F">
      <w:pPr>
        <w:spacing w:after="0" w:line="360" w:lineRule="auto"/>
        <w:jc w:val="center"/>
        <w:rPr>
          <w:rFonts w:ascii="Times New Roman" w:hAnsi="Times New Roman" w:cs="Times New Roman"/>
          <w:b/>
          <w:sz w:val="24"/>
          <w:szCs w:val="24"/>
        </w:rPr>
      </w:pPr>
      <w:r w:rsidRPr="0096326F">
        <w:rPr>
          <w:rFonts w:ascii="Times New Roman" w:hAnsi="Times New Roman" w:cs="Times New Roman"/>
          <w:b/>
          <w:sz w:val="24"/>
          <w:szCs w:val="24"/>
        </w:rPr>
        <w:t>ESSENTIAL FOR PROMOTING TRANSPARENCY AND ACCOUNTABILITY AMONG TRANSPORTATION COMPANIES</w:t>
      </w:r>
    </w:p>
    <w:p w:rsidR="0096326F" w:rsidRPr="00490F70" w:rsidRDefault="0096326F" w:rsidP="0096326F">
      <w:pPr>
        <w:spacing w:after="0" w:line="360" w:lineRule="auto"/>
        <w:jc w:val="center"/>
        <w:rPr>
          <w:rFonts w:ascii="Times New Roman" w:hAnsi="Times New Roman" w:cs="Times New Roman"/>
          <w:b/>
          <w:bCs/>
          <w:sz w:val="24"/>
          <w:szCs w:val="24"/>
        </w:rPr>
      </w:pPr>
      <w:r w:rsidRPr="00490F70">
        <w:rPr>
          <w:rFonts w:ascii="Times New Roman" w:hAnsi="Times New Roman" w:cs="Times New Roman"/>
          <w:noProof/>
          <w:sz w:val="24"/>
          <w:szCs w:val="24"/>
          <w:lang w:val="en-IN" w:eastAsia="en-IN" w:bidi="ml-IN"/>
        </w:rPr>
        <w:drawing>
          <wp:inline distT="0" distB="0" distL="0" distR="0" wp14:anchorId="56E44921" wp14:editId="0ED6485D">
            <wp:extent cx="5217160" cy="2327564"/>
            <wp:effectExtent l="0" t="0" r="2540" b="15875"/>
            <wp:docPr id="31" name="Chart 31"/>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p>
    <w:p w:rsidR="0096326F" w:rsidRPr="00490F70" w:rsidRDefault="0096326F" w:rsidP="0096326F">
      <w:pPr>
        <w:spacing w:after="0" w:line="360" w:lineRule="auto"/>
        <w:jc w:val="center"/>
        <w:rPr>
          <w:rFonts w:ascii="Times New Roman" w:hAnsi="Times New Roman" w:cs="Times New Roman"/>
          <w:b/>
          <w:sz w:val="24"/>
          <w:szCs w:val="24"/>
        </w:rPr>
      </w:pPr>
    </w:p>
    <w:p w:rsidR="0096326F" w:rsidRPr="00490F70" w:rsidRDefault="0096326F" w:rsidP="0096326F">
      <w:pPr>
        <w:spacing w:after="0" w:line="360" w:lineRule="auto"/>
        <w:jc w:val="both"/>
        <w:rPr>
          <w:rFonts w:ascii="Times New Roman" w:hAnsi="Times New Roman" w:cs="Times New Roman"/>
          <w:b/>
          <w:sz w:val="24"/>
          <w:szCs w:val="24"/>
        </w:rPr>
      </w:pPr>
      <w:r w:rsidRPr="00490F70">
        <w:rPr>
          <w:rFonts w:ascii="Times New Roman" w:hAnsi="Times New Roman" w:cs="Times New Roman"/>
          <w:b/>
          <w:sz w:val="24"/>
          <w:szCs w:val="24"/>
        </w:rPr>
        <w:t>INTERPRETATION</w:t>
      </w:r>
    </w:p>
    <w:p w:rsidR="0096326F" w:rsidRDefault="0096326F" w:rsidP="0096326F">
      <w:pPr>
        <w:spacing w:after="0" w:line="360" w:lineRule="auto"/>
        <w:jc w:val="both"/>
        <w:rPr>
          <w:rFonts w:ascii="Times New Roman" w:hAnsi="Times New Roman" w:cs="Times New Roman"/>
          <w:sz w:val="24"/>
          <w:szCs w:val="24"/>
        </w:rPr>
      </w:pPr>
      <w:r w:rsidRPr="00490F70">
        <w:rPr>
          <w:rFonts w:ascii="Times New Roman" w:hAnsi="Times New Roman" w:cs="Times New Roman"/>
          <w:sz w:val="24"/>
          <w:szCs w:val="24"/>
        </w:rPr>
        <w:t xml:space="preserve">Above table and graph shows that </w:t>
      </w:r>
      <w:r>
        <w:rPr>
          <w:rFonts w:ascii="Times New Roman" w:hAnsi="Times New Roman" w:cs="Times New Roman"/>
          <w:sz w:val="24"/>
          <w:szCs w:val="24"/>
        </w:rPr>
        <w:t>63</w:t>
      </w:r>
      <w:r w:rsidRPr="00490F70">
        <w:rPr>
          <w:rFonts w:ascii="Times New Roman" w:hAnsi="Times New Roman" w:cs="Times New Roman"/>
          <w:sz w:val="24"/>
          <w:szCs w:val="24"/>
        </w:rPr>
        <w:t xml:space="preserve">% of the respondents </w:t>
      </w:r>
      <w:r>
        <w:rPr>
          <w:rFonts w:ascii="Times New Roman" w:hAnsi="Times New Roman" w:cs="Times New Roman"/>
          <w:sz w:val="24"/>
          <w:szCs w:val="24"/>
        </w:rPr>
        <w:t xml:space="preserve">strongly agreed that </w:t>
      </w:r>
      <w:r w:rsidR="001D37CF">
        <w:rPr>
          <w:rFonts w:ascii="Times New Roman" w:hAnsi="Times New Roman" w:cs="Times New Roman"/>
          <w:sz w:val="24"/>
          <w:szCs w:val="24"/>
        </w:rPr>
        <w:t xml:space="preserve">customer awareness is essential for promoting transparency and accountability among transportation companies. 30% agreed, 7% have neutral opinion. </w:t>
      </w:r>
    </w:p>
    <w:p w:rsidR="001D37CF" w:rsidRDefault="001D37CF" w:rsidP="0096326F">
      <w:pPr>
        <w:spacing w:after="0" w:line="360" w:lineRule="auto"/>
        <w:jc w:val="both"/>
        <w:rPr>
          <w:rFonts w:ascii="Times New Roman" w:hAnsi="Times New Roman" w:cs="Times New Roman"/>
          <w:sz w:val="24"/>
          <w:szCs w:val="24"/>
        </w:rPr>
      </w:pPr>
    </w:p>
    <w:p w:rsidR="001D37CF" w:rsidRDefault="001D37CF" w:rsidP="0096326F">
      <w:pPr>
        <w:spacing w:after="0" w:line="360" w:lineRule="auto"/>
        <w:jc w:val="both"/>
        <w:rPr>
          <w:rFonts w:ascii="Times New Roman" w:hAnsi="Times New Roman" w:cs="Times New Roman"/>
          <w:sz w:val="24"/>
          <w:szCs w:val="24"/>
        </w:rPr>
      </w:pPr>
    </w:p>
    <w:p w:rsidR="0096326F" w:rsidRDefault="0096326F" w:rsidP="0096326F">
      <w:pPr>
        <w:spacing w:after="0" w:line="360" w:lineRule="auto"/>
        <w:jc w:val="both"/>
        <w:rPr>
          <w:rFonts w:ascii="Times New Roman" w:hAnsi="Times New Roman" w:cs="Times New Roman"/>
          <w:sz w:val="24"/>
          <w:szCs w:val="24"/>
        </w:rPr>
      </w:pPr>
    </w:p>
    <w:p w:rsidR="00983104" w:rsidRDefault="00983104" w:rsidP="0096326F">
      <w:pPr>
        <w:spacing w:after="0" w:line="360" w:lineRule="auto"/>
        <w:jc w:val="both"/>
        <w:rPr>
          <w:rFonts w:ascii="Times New Roman" w:hAnsi="Times New Roman" w:cs="Times New Roman"/>
          <w:sz w:val="24"/>
          <w:szCs w:val="24"/>
        </w:rPr>
      </w:pPr>
    </w:p>
    <w:p w:rsidR="00983104" w:rsidRPr="00490F70" w:rsidRDefault="00983104" w:rsidP="0096326F">
      <w:pPr>
        <w:spacing w:after="0" w:line="360" w:lineRule="auto"/>
        <w:jc w:val="both"/>
        <w:rPr>
          <w:rFonts w:ascii="Times New Roman" w:hAnsi="Times New Roman" w:cs="Times New Roman"/>
          <w:sz w:val="24"/>
          <w:szCs w:val="24"/>
        </w:rPr>
      </w:pPr>
    </w:p>
    <w:p w:rsidR="0096326F" w:rsidRPr="00490F70" w:rsidRDefault="0096326F" w:rsidP="0096326F">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TABLE NO.4.</w:t>
      </w:r>
      <w:r w:rsidR="00983104">
        <w:rPr>
          <w:rFonts w:ascii="Times New Roman" w:hAnsi="Times New Roman" w:cs="Times New Roman"/>
          <w:b/>
          <w:sz w:val="24"/>
          <w:szCs w:val="24"/>
        </w:rPr>
        <w:t>30</w:t>
      </w:r>
    </w:p>
    <w:p w:rsidR="0096326F" w:rsidRPr="00490F70" w:rsidRDefault="00754E3A" w:rsidP="0096326F">
      <w:pPr>
        <w:spacing w:after="0" w:line="360" w:lineRule="auto"/>
        <w:jc w:val="center"/>
        <w:rPr>
          <w:rFonts w:ascii="Times New Roman" w:hAnsi="Times New Roman" w:cs="Times New Roman"/>
          <w:b/>
          <w:sz w:val="24"/>
          <w:szCs w:val="24"/>
        </w:rPr>
      </w:pPr>
      <w:r w:rsidRPr="00754E3A">
        <w:rPr>
          <w:rFonts w:ascii="Times New Roman" w:hAnsi="Times New Roman" w:cs="Times New Roman"/>
          <w:b/>
          <w:bCs/>
          <w:sz w:val="24"/>
          <w:szCs w:val="24"/>
        </w:rPr>
        <w:t>CRUCIAL FOR FOSTERING A CULTURE OF ENVIRONMENTAL RESPONSIBILITY AND EMPOWERING CONSUMERS TO MAKE INFORMED CHOICES</w:t>
      </w:r>
    </w:p>
    <w:tbl>
      <w:tblPr>
        <w:tblW w:w="8044" w:type="dxa"/>
        <w:jc w:val="center"/>
        <w:tblLook w:val="04A0" w:firstRow="1" w:lastRow="0" w:firstColumn="1" w:lastColumn="0" w:noHBand="0" w:noVBand="1"/>
      </w:tblPr>
      <w:tblGrid>
        <w:gridCol w:w="2803"/>
        <w:gridCol w:w="2940"/>
        <w:gridCol w:w="2301"/>
      </w:tblGrid>
      <w:tr w:rsidR="0096326F" w:rsidRPr="00490F70" w:rsidTr="00812BEB">
        <w:trPr>
          <w:trHeight w:val="416"/>
          <w:jc w:val="center"/>
        </w:trPr>
        <w:tc>
          <w:tcPr>
            <w:tcW w:w="2803"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96326F" w:rsidRPr="00490F70" w:rsidRDefault="0096326F" w:rsidP="00812BEB">
            <w:pPr>
              <w:spacing w:after="0" w:line="360" w:lineRule="auto"/>
              <w:jc w:val="center"/>
              <w:rPr>
                <w:rFonts w:ascii="Times New Roman" w:eastAsia="Times New Roman" w:hAnsi="Times New Roman" w:cs="Times New Roman"/>
                <w:b/>
                <w:bCs/>
                <w:color w:val="000000"/>
                <w:sz w:val="24"/>
                <w:szCs w:val="24"/>
                <w:lang w:val="en-GB" w:eastAsia="en-GB"/>
              </w:rPr>
            </w:pPr>
            <w:r>
              <w:rPr>
                <w:rFonts w:ascii="Times New Roman" w:eastAsia="Times New Roman" w:hAnsi="Times New Roman" w:cs="Times New Roman"/>
                <w:b/>
                <w:bCs/>
                <w:color w:val="000000"/>
                <w:sz w:val="24"/>
                <w:szCs w:val="24"/>
                <w:lang w:eastAsia="en-GB"/>
              </w:rPr>
              <w:t>Category</w:t>
            </w:r>
          </w:p>
        </w:tc>
        <w:tc>
          <w:tcPr>
            <w:tcW w:w="2940" w:type="dxa"/>
            <w:tcBorders>
              <w:top w:val="single" w:sz="8" w:space="0" w:color="000000"/>
              <w:left w:val="nil"/>
              <w:bottom w:val="single" w:sz="8" w:space="0" w:color="000000"/>
              <w:right w:val="single" w:sz="8" w:space="0" w:color="000000"/>
            </w:tcBorders>
            <w:shd w:val="clear" w:color="auto" w:fill="auto"/>
            <w:vAlign w:val="center"/>
            <w:hideMark/>
          </w:tcPr>
          <w:p w:rsidR="0096326F" w:rsidRPr="00490F70" w:rsidRDefault="0096326F" w:rsidP="00812BEB">
            <w:pPr>
              <w:spacing w:after="0" w:line="360" w:lineRule="auto"/>
              <w:jc w:val="center"/>
              <w:rPr>
                <w:rFonts w:ascii="Times New Roman" w:eastAsia="Times New Roman" w:hAnsi="Times New Roman" w:cs="Times New Roman"/>
                <w:b/>
                <w:bCs/>
                <w:color w:val="000000"/>
                <w:sz w:val="24"/>
                <w:szCs w:val="24"/>
                <w:lang w:val="en-GB" w:eastAsia="en-GB"/>
              </w:rPr>
            </w:pPr>
            <w:r w:rsidRPr="00490F70">
              <w:rPr>
                <w:rFonts w:ascii="Times New Roman" w:eastAsia="Times New Roman" w:hAnsi="Times New Roman" w:cs="Times New Roman"/>
                <w:b/>
                <w:bCs/>
                <w:color w:val="000000"/>
                <w:sz w:val="24"/>
                <w:szCs w:val="24"/>
                <w:lang w:eastAsia="en-GB"/>
              </w:rPr>
              <w:t xml:space="preserve">No. </w:t>
            </w:r>
            <w:r>
              <w:rPr>
                <w:rFonts w:ascii="Times New Roman" w:eastAsia="Times New Roman" w:hAnsi="Times New Roman" w:cs="Times New Roman"/>
                <w:b/>
                <w:bCs/>
                <w:color w:val="000000"/>
                <w:sz w:val="24"/>
                <w:szCs w:val="24"/>
                <w:lang w:eastAsia="en-GB"/>
              </w:rPr>
              <w:t>o</w:t>
            </w:r>
            <w:r w:rsidRPr="00490F70">
              <w:rPr>
                <w:rFonts w:ascii="Times New Roman" w:eastAsia="Times New Roman" w:hAnsi="Times New Roman" w:cs="Times New Roman"/>
                <w:b/>
                <w:bCs/>
                <w:color w:val="000000"/>
                <w:sz w:val="24"/>
                <w:szCs w:val="24"/>
                <w:lang w:eastAsia="en-GB"/>
              </w:rPr>
              <w:t>f Respondents</w:t>
            </w:r>
          </w:p>
        </w:tc>
        <w:tc>
          <w:tcPr>
            <w:tcW w:w="2301" w:type="dxa"/>
            <w:tcBorders>
              <w:top w:val="single" w:sz="8" w:space="0" w:color="000000"/>
              <w:left w:val="nil"/>
              <w:bottom w:val="single" w:sz="8" w:space="0" w:color="000000"/>
              <w:right w:val="single" w:sz="8" w:space="0" w:color="000000"/>
            </w:tcBorders>
            <w:shd w:val="clear" w:color="auto" w:fill="auto"/>
            <w:vAlign w:val="center"/>
            <w:hideMark/>
          </w:tcPr>
          <w:p w:rsidR="0096326F" w:rsidRPr="00490F70" w:rsidRDefault="0096326F" w:rsidP="00812BEB">
            <w:pPr>
              <w:spacing w:after="0" w:line="360" w:lineRule="auto"/>
              <w:jc w:val="center"/>
              <w:rPr>
                <w:rFonts w:ascii="Times New Roman" w:eastAsia="Times New Roman" w:hAnsi="Times New Roman" w:cs="Times New Roman"/>
                <w:b/>
                <w:bCs/>
                <w:color w:val="000000"/>
                <w:sz w:val="24"/>
                <w:szCs w:val="24"/>
                <w:lang w:val="en-GB" w:eastAsia="en-GB"/>
              </w:rPr>
            </w:pPr>
            <w:r w:rsidRPr="00490F70">
              <w:rPr>
                <w:rFonts w:ascii="Times New Roman" w:eastAsia="Times New Roman" w:hAnsi="Times New Roman" w:cs="Times New Roman"/>
                <w:b/>
                <w:bCs/>
                <w:color w:val="000000"/>
                <w:sz w:val="24"/>
                <w:szCs w:val="24"/>
                <w:lang w:eastAsia="en-GB"/>
              </w:rPr>
              <w:t>Percentage</w:t>
            </w:r>
          </w:p>
        </w:tc>
      </w:tr>
      <w:tr w:rsidR="0096326F" w:rsidRPr="00490F70" w:rsidTr="00812BEB">
        <w:trPr>
          <w:trHeight w:val="416"/>
          <w:jc w:val="center"/>
        </w:trPr>
        <w:tc>
          <w:tcPr>
            <w:tcW w:w="2803" w:type="dxa"/>
            <w:tcBorders>
              <w:top w:val="nil"/>
              <w:left w:val="single" w:sz="8" w:space="0" w:color="000000"/>
              <w:bottom w:val="single" w:sz="8" w:space="0" w:color="000000"/>
              <w:right w:val="single" w:sz="8" w:space="0" w:color="000000"/>
            </w:tcBorders>
            <w:shd w:val="clear" w:color="auto" w:fill="auto"/>
          </w:tcPr>
          <w:p w:rsidR="0096326F" w:rsidRPr="00490F70" w:rsidRDefault="0096326F" w:rsidP="00812BEB">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Strongly agree</w:t>
            </w:r>
          </w:p>
        </w:tc>
        <w:tc>
          <w:tcPr>
            <w:tcW w:w="2940" w:type="dxa"/>
            <w:tcBorders>
              <w:top w:val="nil"/>
              <w:left w:val="nil"/>
              <w:bottom w:val="single" w:sz="8" w:space="0" w:color="000000"/>
              <w:right w:val="single" w:sz="8" w:space="0" w:color="000000"/>
            </w:tcBorders>
            <w:shd w:val="clear" w:color="auto" w:fill="auto"/>
            <w:vAlign w:val="center"/>
          </w:tcPr>
          <w:p w:rsidR="0096326F" w:rsidRPr="00490F70" w:rsidRDefault="0096326F" w:rsidP="00812BEB">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36</w:t>
            </w:r>
          </w:p>
        </w:tc>
        <w:tc>
          <w:tcPr>
            <w:tcW w:w="2301" w:type="dxa"/>
            <w:tcBorders>
              <w:top w:val="nil"/>
              <w:left w:val="nil"/>
              <w:bottom w:val="single" w:sz="8" w:space="0" w:color="000000"/>
              <w:right w:val="single" w:sz="8" w:space="0" w:color="000000"/>
            </w:tcBorders>
            <w:shd w:val="clear" w:color="auto" w:fill="auto"/>
            <w:vAlign w:val="center"/>
          </w:tcPr>
          <w:p w:rsidR="0096326F" w:rsidRPr="00490F70" w:rsidRDefault="0096326F" w:rsidP="00812BEB">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36</w:t>
            </w:r>
          </w:p>
        </w:tc>
      </w:tr>
      <w:tr w:rsidR="0096326F" w:rsidRPr="00490F70" w:rsidTr="00812BEB">
        <w:trPr>
          <w:trHeight w:val="416"/>
          <w:jc w:val="center"/>
        </w:trPr>
        <w:tc>
          <w:tcPr>
            <w:tcW w:w="2803" w:type="dxa"/>
            <w:tcBorders>
              <w:top w:val="nil"/>
              <w:left w:val="single" w:sz="8" w:space="0" w:color="000000"/>
              <w:bottom w:val="single" w:sz="8" w:space="0" w:color="000000"/>
              <w:right w:val="single" w:sz="8" w:space="0" w:color="000000"/>
            </w:tcBorders>
            <w:shd w:val="clear" w:color="auto" w:fill="auto"/>
          </w:tcPr>
          <w:p w:rsidR="0096326F" w:rsidRPr="00490F70" w:rsidRDefault="0096326F" w:rsidP="00812BEB">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 xml:space="preserve">Agree </w:t>
            </w:r>
          </w:p>
        </w:tc>
        <w:tc>
          <w:tcPr>
            <w:tcW w:w="2940" w:type="dxa"/>
            <w:tcBorders>
              <w:top w:val="nil"/>
              <w:left w:val="nil"/>
              <w:bottom w:val="single" w:sz="8" w:space="0" w:color="000000"/>
              <w:right w:val="single" w:sz="8" w:space="0" w:color="000000"/>
            </w:tcBorders>
            <w:shd w:val="clear" w:color="auto" w:fill="auto"/>
            <w:vAlign w:val="center"/>
          </w:tcPr>
          <w:p w:rsidR="0096326F" w:rsidRPr="00490F70" w:rsidRDefault="0096326F" w:rsidP="00812BEB">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34</w:t>
            </w:r>
          </w:p>
        </w:tc>
        <w:tc>
          <w:tcPr>
            <w:tcW w:w="2301" w:type="dxa"/>
            <w:tcBorders>
              <w:top w:val="nil"/>
              <w:left w:val="nil"/>
              <w:bottom w:val="single" w:sz="8" w:space="0" w:color="000000"/>
              <w:right w:val="single" w:sz="8" w:space="0" w:color="000000"/>
            </w:tcBorders>
            <w:shd w:val="clear" w:color="auto" w:fill="auto"/>
            <w:vAlign w:val="center"/>
          </w:tcPr>
          <w:p w:rsidR="0096326F" w:rsidRPr="00490F70" w:rsidRDefault="0096326F" w:rsidP="00812BEB">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34</w:t>
            </w:r>
          </w:p>
        </w:tc>
      </w:tr>
      <w:tr w:rsidR="0096326F" w:rsidRPr="00490F70" w:rsidTr="00812BEB">
        <w:trPr>
          <w:trHeight w:val="416"/>
          <w:jc w:val="center"/>
        </w:trPr>
        <w:tc>
          <w:tcPr>
            <w:tcW w:w="2803" w:type="dxa"/>
            <w:tcBorders>
              <w:top w:val="nil"/>
              <w:left w:val="single" w:sz="8" w:space="0" w:color="000000"/>
              <w:bottom w:val="single" w:sz="8" w:space="0" w:color="000000"/>
              <w:right w:val="single" w:sz="8" w:space="0" w:color="000000"/>
            </w:tcBorders>
            <w:shd w:val="clear" w:color="auto" w:fill="auto"/>
          </w:tcPr>
          <w:p w:rsidR="0096326F" w:rsidRPr="00490F70" w:rsidRDefault="0096326F" w:rsidP="00812BEB">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 xml:space="preserve">Neutral </w:t>
            </w:r>
          </w:p>
        </w:tc>
        <w:tc>
          <w:tcPr>
            <w:tcW w:w="2940" w:type="dxa"/>
            <w:tcBorders>
              <w:top w:val="nil"/>
              <w:left w:val="nil"/>
              <w:bottom w:val="single" w:sz="8" w:space="0" w:color="000000"/>
              <w:right w:val="single" w:sz="8" w:space="0" w:color="000000"/>
            </w:tcBorders>
            <w:shd w:val="clear" w:color="auto" w:fill="auto"/>
            <w:vAlign w:val="center"/>
          </w:tcPr>
          <w:p w:rsidR="0096326F" w:rsidRPr="00490F70" w:rsidRDefault="0096326F" w:rsidP="00812BEB">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20</w:t>
            </w:r>
          </w:p>
        </w:tc>
        <w:tc>
          <w:tcPr>
            <w:tcW w:w="2301" w:type="dxa"/>
            <w:tcBorders>
              <w:top w:val="nil"/>
              <w:left w:val="nil"/>
              <w:bottom w:val="single" w:sz="8" w:space="0" w:color="000000"/>
              <w:right w:val="single" w:sz="8" w:space="0" w:color="000000"/>
            </w:tcBorders>
            <w:shd w:val="clear" w:color="auto" w:fill="auto"/>
            <w:vAlign w:val="center"/>
          </w:tcPr>
          <w:p w:rsidR="0096326F" w:rsidRPr="00490F70" w:rsidRDefault="0096326F" w:rsidP="00812BEB">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20</w:t>
            </w:r>
          </w:p>
        </w:tc>
      </w:tr>
      <w:tr w:rsidR="0096326F" w:rsidRPr="00490F70" w:rsidTr="00812BEB">
        <w:trPr>
          <w:trHeight w:val="416"/>
          <w:jc w:val="center"/>
        </w:trPr>
        <w:tc>
          <w:tcPr>
            <w:tcW w:w="2803" w:type="dxa"/>
            <w:tcBorders>
              <w:top w:val="nil"/>
              <w:left w:val="single" w:sz="8" w:space="0" w:color="000000"/>
              <w:bottom w:val="single" w:sz="8" w:space="0" w:color="000000"/>
              <w:right w:val="single" w:sz="8" w:space="0" w:color="000000"/>
            </w:tcBorders>
            <w:shd w:val="clear" w:color="auto" w:fill="auto"/>
          </w:tcPr>
          <w:p w:rsidR="0096326F" w:rsidRPr="00490F70" w:rsidRDefault="0096326F" w:rsidP="00812BEB">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 xml:space="preserve">Disagree </w:t>
            </w:r>
          </w:p>
        </w:tc>
        <w:tc>
          <w:tcPr>
            <w:tcW w:w="2940" w:type="dxa"/>
            <w:tcBorders>
              <w:top w:val="nil"/>
              <w:left w:val="nil"/>
              <w:bottom w:val="single" w:sz="8" w:space="0" w:color="000000"/>
              <w:right w:val="single" w:sz="8" w:space="0" w:color="000000"/>
            </w:tcBorders>
            <w:shd w:val="clear" w:color="auto" w:fill="auto"/>
            <w:vAlign w:val="center"/>
          </w:tcPr>
          <w:p w:rsidR="0096326F" w:rsidRPr="00490F70" w:rsidRDefault="0096326F" w:rsidP="00812BEB">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6</w:t>
            </w:r>
          </w:p>
        </w:tc>
        <w:tc>
          <w:tcPr>
            <w:tcW w:w="2301" w:type="dxa"/>
            <w:tcBorders>
              <w:top w:val="nil"/>
              <w:left w:val="nil"/>
              <w:bottom w:val="single" w:sz="8" w:space="0" w:color="000000"/>
              <w:right w:val="single" w:sz="8" w:space="0" w:color="000000"/>
            </w:tcBorders>
            <w:shd w:val="clear" w:color="auto" w:fill="auto"/>
            <w:vAlign w:val="center"/>
          </w:tcPr>
          <w:p w:rsidR="0096326F" w:rsidRPr="00490F70" w:rsidRDefault="0096326F" w:rsidP="00812BEB">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6</w:t>
            </w:r>
          </w:p>
        </w:tc>
      </w:tr>
      <w:tr w:rsidR="0096326F" w:rsidRPr="00490F70" w:rsidTr="00812BEB">
        <w:trPr>
          <w:trHeight w:val="416"/>
          <w:jc w:val="center"/>
        </w:trPr>
        <w:tc>
          <w:tcPr>
            <w:tcW w:w="2803" w:type="dxa"/>
            <w:tcBorders>
              <w:top w:val="nil"/>
              <w:left w:val="single" w:sz="8" w:space="0" w:color="000000"/>
              <w:bottom w:val="single" w:sz="8" w:space="0" w:color="000000"/>
              <w:right w:val="single" w:sz="8" w:space="0" w:color="000000"/>
            </w:tcBorders>
            <w:shd w:val="clear" w:color="auto" w:fill="auto"/>
          </w:tcPr>
          <w:p w:rsidR="0096326F" w:rsidRPr="00490F70" w:rsidRDefault="0096326F" w:rsidP="00812BEB">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 xml:space="preserve">Strongly disagree </w:t>
            </w:r>
          </w:p>
        </w:tc>
        <w:tc>
          <w:tcPr>
            <w:tcW w:w="2940" w:type="dxa"/>
            <w:tcBorders>
              <w:top w:val="nil"/>
              <w:left w:val="nil"/>
              <w:bottom w:val="single" w:sz="8" w:space="0" w:color="000000"/>
              <w:right w:val="single" w:sz="8" w:space="0" w:color="000000"/>
            </w:tcBorders>
            <w:shd w:val="clear" w:color="auto" w:fill="auto"/>
            <w:vAlign w:val="center"/>
          </w:tcPr>
          <w:p w:rsidR="0096326F" w:rsidRPr="00490F70" w:rsidRDefault="0096326F" w:rsidP="00812BEB">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4</w:t>
            </w:r>
          </w:p>
        </w:tc>
        <w:tc>
          <w:tcPr>
            <w:tcW w:w="2301" w:type="dxa"/>
            <w:tcBorders>
              <w:top w:val="nil"/>
              <w:left w:val="nil"/>
              <w:bottom w:val="single" w:sz="8" w:space="0" w:color="000000"/>
              <w:right w:val="single" w:sz="8" w:space="0" w:color="000000"/>
            </w:tcBorders>
            <w:shd w:val="clear" w:color="auto" w:fill="auto"/>
            <w:vAlign w:val="center"/>
          </w:tcPr>
          <w:p w:rsidR="0096326F" w:rsidRPr="00490F70" w:rsidRDefault="0096326F" w:rsidP="00812BEB">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4</w:t>
            </w:r>
          </w:p>
        </w:tc>
      </w:tr>
      <w:tr w:rsidR="0096326F" w:rsidRPr="00490F70" w:rsidTr="00812BEB">
        <w:trPr>
          <w:trHeight w:val="416"/>
          <w:jc w:val="center"/>
        </w:trPr>
        <w:tc>
          <w:tcPr>
            <w:tcW w:w="2803" w:type="dxa"/>
            <w:tcBorders>
              <w:top w:val="nil"/>
              <w:left w:val="single" w:sz="8" w:space="0" w:color="000000"/>
              <w:bottom w:val="single" w:sz="8" w:space="0" w:color="000000"/>
              <w:right w:val="single" w:sz="8" w:space="0" w:color="000000"/>
            </w:tcBorders>
            <w:shd w:val="clear" w:color="auto" w:fill="auto"/>
            <w:vAlign w:val="center"/>
            <w:hideMark/>
          </w:tcPr>
          <w:p w:rsidR="0096326F" w:rsidRPr="00490F70" w:rsidRDefault="0096326F" w:rsidP="00812BEB">
            <w:pPr>
              <w:spacing w:after="0" w:line="360" w:lineRule="auto"/>
              <w:jc w:val="center"/>
              <w:rPr>
                <w:rFonts w:ascii="Times New Roman" w:eastAsia="Times New Roman" w:hAnsi="Times New Roman" w:cs="Times New Roman"/>
                <w:b/>
                <w:bCs/>
                <w:color w:val="000000"/>
                <w:sz w:val="24"/>
                <w:szCs w:val="24"/>
                <w:lang w:val="en-GB" w:eastAsia="en-GB"/>
              </w:rPr>
            </w:pPr>
            <w:r w:rsidRPr="00490F70">
              <w:rPr>
                <w:rFonts w:ascii="Times New Roman" w:eastAsia="Times New Roman" w:hAnsi="Times New Roman" w:cs="Times New Roman"/>
                <w:b/>
                <w:bCs/>
                <w:color w:val="000000"/>
                <w:sz w:val="24"/>
                <w:szCs w:val="24"/>
                <w:lang w:eastAsia="en-GB"/>
              </w:rPr>
              <w:t>TOTAL</w:t>
            </w:r>
          </w:p>
        </w:tc>
        <w:tc>
          <w:tcPr>
            <w:tcW w:w="2940" w:type="dxa"/>
            <w:tcBorders>
              <w:top w:val="nil"/>
              <w:left w:val="nil"/>
              <w:bottom w:val="single" w:sz="8" w:space="0" w:color="000000"/>
              <w:right w:val="single" w:sz="8" w:space="0" w:color="000000"/>
            </w:tcBorders>
            <w:shd w:val="clear" w:color="auto" w:fill="auto"/>
            <w:vAlign w:val="center"/>
            <w:hideMark/>
          </w:tcPr>
          <w:p w:rsidR="0096326F" w:rsidRPr="00490F70" w:rsidRDefault="0096326F" w:rsidP="00812BEB">
            <w:pPr>
              <w:spacing w:after="0" w:line="360" w:lineRule="auto"/>
              <w:jc w:val="center"/>
              <w:rPr>
                <w:rFonts w:ascii="Times New Roman" w:eastAsia="Times New Roman" w:hAnsi="Times New Roman" w:cs="Times New Roman"/>
                <w:b/>
                <w:bCs/>
                <w:color w:val="000000"/>
                <w:sz w:val="24"/>
                <w:szCs w:val="24"/>
                <w:lang w:val="en-GB" w:eastAsia="en-GB"/>
              </w:rPr>
            </w:pPr>
            <w:r w:rsidRPr="00490F70">
              <w:rPr>
                <w:rFonts w:ascii="Times New Roman" w:eastAsia="Times New Roman" w:hAnsi="Times New Roman" w:cs="Times New Roman"/>
                <w:b/>
                <w:bCs/>
                <w:color w:val="000000"/>
                <w:sz w:val="24"/>
                <w:szCs w:val="24"/>
                <w:lang w:eastAsia="en-GB"/>
              </w:rPr>
              <w:t>100</w:t>
            </w:r>
          </w:p>
        </w:tc>
        <w:tc>
          <w:tcPr>
            <w:tcW w:w="2301" w:type="dxa"/>
            <w:tcBorders>
              <w:top w:val="nil"/>
              <w:left w:val="nil"/>
              <w:bottom w:val="single" w:sz="8" w:space="0" w:color="000000"/>
              <w:right w:val="single" w:sz="8" w:space="0" w:color="000000"/>
            </w:tcBorders>
            <w:shd w:val="clear" w:color="auto" w:fill="auto"/>
            <w:vAlign w:val="center"/>
            <w:hideMark/>
          </w:tcPr>
          <w:p w:rsidR="0096326F" w:rsidRPr="00490F70" w:rsidRDefault="0096326F" w:rsidP="00812BEB">
            <w:pPr>
              <w:spacing w:after="0" w:line="360" w:lineRule="auto"/>
              <w:jc w:val="center"/>
              <w:rPr>
                <w:rFonts w:ascii="Times New Roman" w:eastAsia="Times New Roman" w:hAnsi="Times New Roman" w:cs="Times New Roman"/>
                <w:b/>
                <w:bCs/>
                <w:color w:val="000000"/>
                <w:sz w:val="24"/>
                <w:szCs w:val="24"/>
                <w:lang w:val="en-GB" w:eastAsia="en-GB"/>
              </w:rPr>
            </w:pPr>
            <w:r w:rsidRPr="00490F70">
              <w:rPr>
                <w:rFonts w:ascii="Times New Roman" w:eastAsia="Times New Roman" w:hAnsi="Times New Roman" w:cs="Times New Roman"/>
                <w:b/>
                <w:bCs/>
                <w:color w:val="000000"/>
                <w:sz w:val="24"/>
                <w:szCs w:val="24"/>
                <w:lang w:eastAsia="en-GB"/>
              </w:rPr>
              <w:t>100</w:t>
            </w:r>
          </w:p>
        </w:tc>
      </w:tr>
    </w:tbl>
    <w:p w:rsidR="0096326F" w:rsidRPr="00490F70" w:rsidRDefault="0096326F" w:rsidP="0096326F">
      <w:pPr>
        <w:spacing w:after="0" w:line="360" w:lineRule="auto"/>
        <w:rPr>
          <w:rFonts w:ascii="Times New Roman" w:hAnsi="Times New Roman" w:cs="Times New Roman"/>
          <w:sz w:val="24"/>
          <w:szCs w:val="24"/>
        </w:rPr>
      </w:pPr>
      <w:r w:rsidRPr="00490F70">
        <w:rPr>
          <w:rFonts w:ascii="Times New Roman" w:hAnsi="Times New Roman" w:cs="Times New Roman"/>
          <w:sz w:val="24"/>
          <w:szCs w:val="24"/>
        </w:rPr>
        <w:t xml:space="preserve">     Source: Primary Data</w:t>
      </w:r>
    </w:p>
    <w:p w:rsidR="0096326F" w:rsidRPr="00490F70" w:rsidRDefault="0096326F" w:rsidP="0096326F">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CHART NO.4.</w:t>
      </w:r>
      <w:r w:rsidR="00983104">
        <w:rPr>
          <w:rFonts w:ascii="Times New Roman" w:hAnsi="Times New Roman" w:cs="Times New Roman"/>
          <w:b/>
          <w:sz w:val="24"/>
          <w:szCs w:val="24"/>
        </w:rPr>
        <w:t>30</w:t>
      </w:r>
    </w:p>
    <w:p w:rsidR="00754E3A" w:rsidRPr="00490F70" w:rsidRDefault="00754E3A" w:rsidP="00754E3A">
      <w:pPr>
        <w:spacing w:after="0" w:line="360" w:lineRule="auto"/>
        <w:jc w:val="center"/>
        <w:rPr>
          <w:rFonts w:ascii="Times New Roman" w:hAnsi="Times New Roman" w:cs="Times New Roman"/>
          <w:b/>
          <w:sz w:val="24"/>
          <w:szCs w:val="24"/>
        </w:rPr>
      </w:pPr>
      <w:r w:rsidRPr="00754E3A">
        <w:rPr>
          <w:rFonts w:ascii="Times New Roman" w:hAnsi="Times New Roman" w:cs="Times New Roman"/>
          <w:b/>
          <w:bCs/>
          <w:sz w:val="24"/>
          <w:szCs w:val="24"/>
        </w:rPr>
        <w:t>CRUCIAL FOR FOSTERING A CULTURE OF ENVIRONMENTAL RESPONSIBILITY AND EMPOWERING CONSUMERS TO MAKE INFORMED CHOICES</w:t>
      </w:r>
    </w:p>
    <w:p w:rsidR="0096326F" w:rsidRPr="00490F70" w:rsidRDefault="0096326F" w:rsidP="0096326F">
      <w:pPr>
        <w:spacing w:after="0" w:line="360" w:lineRule="auto"/>
        <w:jc w:val="center"/>
        <w:rPr>
          <w:rFonts w:ascii="Times New Roman" w:hAnsi="Times New Roman" w:cs="Times New Roman"/>
          <w:b/>
          <w:sz w:val="24"/>
          <w:szCs w:val="24"/>
        </w:rPr>
      </w:pPr>
      <w:r w:rsidRPr="00490F70">
        <w:rPr>
          <w:rFonts w:ascii="Times New Roman" w:hAnsi="Times New Roman" w:cs="Times New Roman"/>
          <w:noProof/>
          <w:sz w:val="24"/>
          <w:szCs w:val="24"/>
          <w:lang w:val="en-IN" w:eastAsia="en-IN" w:bidi="ml-IN"/>
        </w:rPr>
        <w:drawing>
          <wp:inline distT="0" distB="0" distL="0" distR="0" wp14:anchorId="4DA2E0C4" wp14:editId="7C9595E4">
            <wp:extent cx="5139055" cy="1894115"/>
            <wp:effectExtent l="0" t="0" r="4445" b="11430"/>
            <wp:docPr id="32" name="Chart 32"/>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p>
    <w:p w:rsidR="0096326F" w:rsidRPr="00490F70" w:rsidRDefault="0096326F" w:rsidP="0096326F">
      <w:pPr>
        <w:spacing w:after="0" w:line="360" w:lineRule="auto"/>
        <w:jc w:val="both"/>
        <w:rPr>
          <w:rFonts w:ascii="Times New Roman" w:hAnsi="Times New Roman" w:cs="Times New Roman"/>
          <w:sz w:val="24"/>
          <w:szCs w:val="24"/>
        </w:rPr>
      </w:pPr>
      <w:r w:rsidRPr="00490F70">
        <w:rPr>
          <w:rFonts w:ascii="Times New Roman" w:hAnsi="Times New Roman" w:cs="Times New Roman"/>
          <w:b/>
          <w:sz w:val="24"/>
          <w:szCs w:val="24"/>
        </w:rPr>
        <w:t>INTERPRETATION</w:t>
      </w:r>
    </w:p>
    <w:p w:rsidR="0096326F" w:rsidRPr="00490F70" w:rsidRDefault="0096326F" w:rsidP="0096326F">
      <w:pPr>
        <w:spacing w:after="0" w:line="360" w:lineRule="auto"/>
        <w:jc w:val="both"/>
        <w:rPr>
          <w:rFonts w:ascii="Times New Roman" w:hAnsi="Times New Roman" w:cs="Times New Roman"/>
          <w:sz w:val="24"/>
          <w:szCs w:val="24"/>
        </w:rPr>
      </w:pPr>
      <w:r w:rsidRPr="00490F70">
        <w:rPr>
          <w:rFonts w:ascii="Times New Roman" w:hAnsi="Times New Roman" w:cs="Times New Roman"/>
          <w:sz w:val="24"/>
          <w:szCs w:val="24"/>
        </w:rPr>
        <w:t xml:space="preserve">Above table and graph shows that </w:t>
      </w:r>
      <w:r>
        <w:rPr>
          <w:rFonts w:ascii="Times New Roman" w:hAnsi="Times New Roman" w:cs="Times New Roman"/>
          <w:sz w:val="24"/>
          <w:szCs w:val="24"/>
        </w:rPr>
        <w:t>36</w:t>
      </w:r>
      <w:r w:rsidRPr="00490F70">
        <w:rPr>
          <w:rFonts w:ascii="Times New Roman" w:hAnsi="Times New Roman" w:cs="Times New Roman"/>
          <w:sz w:val="24"/>
          <w:szCs w:val="24"/>
        </w:rPr>
        <w:t xml:space="preserve">% of the respondents </w:t>
      </w:r>
      <w:r>
        <w:rPr>
          <w:rFonts w:ascii="Times New Roman" w:hAnsi="Times New Roman" w:cs="Times New Roman"/>
          <w:sz w:val="24"/>
          <w:szCs w:val="24"/>
        </w:rPr>
        <w:t xml:space="preserve">strongly agreed that </w:t>
      </w:r>
      <w:r w:rsidR="00754E3A">
        <w:rPr>
          <w:rFonts w:ascii="Times New Roman" w:hAnsi="Times New Roman" w:cs="Times New Roman"/>
          <w:sz w:val="24"/>
          <w:szCs w:val="24"/>
        </w:rPr>
        <w:t xml:space="preserve">customer awareness is crucial for fostering a culture of environmental responsibility and empowering consumers to make informed choices. 34% agreed and 20% of the respondents have neutral opinion. 6% of the respondents disagreed and 4% of the respondents strongly disagreed with the statement. </w:t>
      </w:r>
    </w:p>
    <w:p w:rsidR="009D1BCF" w:rsidRDefault="009D1BCF" w:rsidP="00993B79">
      <w:pPr>
        <w:spacing w:after="0" w:line="360" w:lineRule="auto"/>
        <w:jc w:val="both"/>
        <w:rPr>
          <w:rFonts w:ascii="Times New Roman" w:hAnsi="Times New Roman" w:cs="Times New Roman"/>
          <w:sz w:val="24"/>
          <w:szCs w:val="24"/>
        </w:rPr>
      </w:pPr>
    </w:p>
    <w:p w:rsidR="009D1BCF" w:rsidRDefault="009D1BCF" w:rsidP="00993B79">
      <w:pPr>
        <w:spacing w:after="0" w:line="360" w:lineRule="auto"/>
        <w:jc w:val="both"/>
        <w:rPr>
          <w:rFonts w:ascii="Times New Roman" w:hAnsi="Times New Roman" w:cs="Times New Roman"/>
          <w:sz w:val="24"/>
          <w:szCs w:val="24"/>
        </w:rPr>
      </w:pPr>
    </w:p>
    <w:p w:rsidR="00983104" w:rsidRDefault="00983104" w:rsidP="00993B79">
      <w:pPr>
        <w:spacing w:after="0" w:line="360" w:lineRule="auto"/>
        <w:jc w:val="both"/>
        <w:rPr>
          <w:rFonts w:ascii="Times New Roman" w:hAnsi="Times New Roman" w:cs="Times New Roman"/>
          <w:sz w:val="24"/>
          <w:szCs w:val="24"/>
        </w:rPr>
      </w:pPr>
    </w:p>
    <w:p w:rsidR="00731E12" w:rsidRPr="003B200E" w:rsidRDefault="00731E12" w:rsidP="00731E12">
      <w:pPr>
        <w:spacing w:after="0" w:line="360" w:lineRule="auto"/>
        <w:jc w:val="center"/>
        <w:rPr>
          <w:rFonts w:ascii="Times New Roman" w:hAnsi="Times New Roman" w:cs="Times New Roman"/>
          <w:b/>
          <w:sz w:val="28"/>
          <w:szCs w:val="24"/>
          <w:u w:val="single"/>
        </w:rPr>
      </w:pPr>
      <w:r w:rsidRPr="003B200E">
        <w:rPr>
          <w:rFonts w:ascii="Times New Roman" w:hAnsi="Times New Roman" w:cs="Times New Roman"/>
          <w:b/>
          <w:sz w:val="28"/>
          <w:szCs w:val="24"/>
          <w:u w:val="single"/>
        </w:rPr>
        <w:lastRenderedPageBreak/>
        <w:t>CHAPTER 5</w:t>
      </w:r>
    </w:p>
    <w:p w:rsidR="00731E12" w:rsidRPr="003B200E" w:rsidRDefault="00731E12" w:rsidP="00731E12">
      <w:pPr>
        <w:spacing w:after="0" w:line="360" w:lineRule="auto"/>
        <w:jc w:val="center"/>
        <w:rPr>
          <w:rFonts w:ascii="Times New Roman" w:hAnsi="Times New Roman" w:cs="Times New Roman"/>
          <w:b/>
          <w:sz w:val="28"/>
          <w:szCs w:val="24"/>
          <w:u w:val="single"/>
        </w:rPr>
      </w:pPr>
      <w:r w:rsidRPr="003B200E">
        <w:rPr>
          <w:rFonts w:ascii="Times New Roman" w:hAnsi="Times New Roman" w:cs="Times New Roman"/>
          <w:b/>
          <w:sz w:val="28"/>
          <w:szCs w:val="24"/>
          <w:u w:val="single"/>
        </w:rPr>
        <w:t>RESULTS/OBSERVATIONS, FINDINGS AND SUGGESTIONS</w:t>
      </w:r>
    </w:p>
    <w:p w:rsidR="00731E12" w:rsidRDefault="00731E12" w:rsidP="00731E12">
      <w:pPr>
        <w:spacing w:after="0"/>
        <w:rPr>
          <w:rFonts w:ascii="Times New Roman" w:hAnsi="Times New Roman" w:cs="Times New Roman"/>
          <w:b/>
          <w:sz w:val="28"/>
          <w:szCs w:val="24"/>
        </w:rPr>
      </w:pPr>
    </w:p>
    <w:p w:rsidR="00731E12" w:rsidRDefault="00731E12" w:rsidP="00731E12">
      <w:pPr>
        <w:spacing w:after="0" w:line="360" w:lineRule="auto"/>
        <w:rPr>
          <w:rFonts w:ascii="Times New Roman" w:hAnsi="Times New Roman" w:cs="Times New Roman"/>
          <w:b/>
          <w:sz w:val="28"/>
          <w:szCs w:val="24"/>
        </w:rPr>
      </w:pPr>
      <w:r>
        <w:rPr>
          <w:rFonts w:ascii="Times New Roman" w:hAnsi="Times New Roman" w:cs="Times New Roman"/>
          <w:b/>
          <w:sz w:val="28"/>
          <w:szCs w:val="24"/>
        </w:rPr>
        <w:t>5.1 RESULT/OBSERVATION</w:t>
      </w:r>
    </w:p>
    <w:p w:rsidR="00731E12" w:rsidRDefault="00731E12" w:rsidP="00731E12">
      <w:pPr>
        <w:pStyle w:val="ListParagraph"/>
        <w:numPr>
          <w:ilvl w:val="0"/>
          <w:numId w:val="1"/>
        </w:numPr>
        <w:spacing w:line="360" w:lineRule="auto"/>
        <w:ind w:left="567"/>
        <w:jc w:val="both"/>
      </w:pPr>
      <w:r w:rsidRPr="007E4E99">
        <w:rPr>
          <w:rFonts w:ascii="Times New Roman" w:hAnsi="Times New Roman" w:cs="Times New Roman"/>
          <w:sz w:val="24"/>
          <w:szCs w:val="24"/>
        </w:rPr>
        <w:t xml:space="preserve">55% of the respondents are male. </w:t>
      </w:r>
    </w:p>
    <w:p w:rsidR="00731E12" w:rsidRDefault="00731E12" w:rsidP="00731E12">
      <w:pPr>
        <w:pStyle w:val="ListParagraph"/>
        <w:numPr>
          <w:ilvl w:val="0"/>
          <w:numId w:val="1"/>
        </w:numPr>
        <w:spacing w:line="360" w:lineRule="auto"/>
        <w:ind w:left="567"/>
        <w:jc w:val="both"/>
      </w:pPr>
      <w:r w:rsidRPr="007E4E99">
        <w:rPr>
          <w:rFonts w:ascii="Times New Roman" w:hAnsi="Times New Roman" w:cs="Times New Roman"/>
          <w:sz w:val="24"/>
          <w:szCs w:val="24"/>
        </w:rPr>
        <w:t xml:space="preserve">48% of the respondents are from the age group of 26 to 35 years. </w:t>
      </w:r>
    </w:p>
    <w:p w:rsidR="00731E12" w:rsidRDefault="00731E12" w:rsidP="00731E12">
      <w:pPr>
        <w:pStyle w:val="ListParagraph"/>
        <w:numPr>
          <w:ilvl w:val="0"/>
          <w:numId w:val="1"/>
        </w:numPr>
        <w:spacing w:line="360" w:lineRule="auto"/>
        <w:ind w:left="567"/>
        <w:jc w:val="both"/>
      </w:pPr>
      <w:r w:rsidRPr="007E4E99">
        <w:rPr>
          <w:rFonts w:ascii="Times New Roman" w:hAnsi="Times New Roman" w:cs="Times New Roman"/>
          <w:sz w:val="24"/>
          <w:szCs w:val="24"/>
        </w:rPr>
        <w:t>32% of the respondents are private employees</w:t>
      </w:r>
    </w:p>
    <w:p w:rsidR="00731E12" w:rsidRDefault="00731E12" w:rsidP="00731E12">
      <w:pPr>
        <w:pStyle w:val="ListParagraph"/>
        <w:numPr>
          <w:ilvl w:val="0"/>
          <w:numId w:val="1"/>
        </w:numPr>
        <w:spacing w:line="360" w:lineRule="auto"/>
        <w:ind w:left="567"/>
        <w:jc w:val="both"/>
      </w:pPr>
      <w:r w:rsidRPr="007E4E99">
        <w:rPr>
          <w:rFonts w:ascii="Times New Roman" w:hAnsi="Times New Roman" w:cs="Times New Roman"/>
          <w:sz w:val="24"/>
          <w:szCs w:val="24"/>
        </w:rPr>
        <w:t>60% of the respondents are un-married</w:t>
      </w:r>
    </w:p>
    <w:p w:rsidR="00731E12" w:rsidRDefault="00731E12" w:rsidP="00731E12">
      <w:pPr>
        <w:pStyle w:val="ListParagraph"/>
        <w:numPr>
          <w:ilvl w:val="0"/>
          <w:numId w:val="1"/>
        </w:numPr>
        <w:spacing w:line="360" w:lineRule="auto"/>
        <w:ind w:left="567"/>
        <w:jc w:val="both"/>
      </w:pPr>
      <w:r w:rsidRPr="007E4E99">
        <w:rPr>
          <w:rFonts w:ascii="Times New Roman" w:hAnsi="Times New Roman" w:cs="Times New Roman"/>
          <w:sz w:val="24"/>
          <w:szCs w:val="24"/>
        </w:rPr>
        <w:t xml:space="preserve">50% of the respondents have post-graduation and above qualification. </w:t>
      </w:r>
    </w:p>
    <w:p w:rsidR="00731E12" w:rsidRDefault="00731E12" w:rsidP="00731E12">
      <w:pPr>
        <w:pStyle w:val="ListParagraph"/>
        <w:numPr>
          <w:ilvl w:val="0"/>
          <w:numId w:val="1"/>
        </w:numPr>
        <w:spacing w:line="360" w:lineRule="auto"/>
        <w:ind w:left="567"/>
        <w:jc w:val="both"/>
      </w:pPr>
      <w:r w:rsidRPr="007E4E99">
        <w:rPr>
          <w:rFonts w:ascii="Times New Roman" w:hAnsi="Times New Roman" w:cs="Times New Roman"/>
          <w:sz w:val="24"/>
          <w:szCs w:val="24"/>
        </w:rPr>
        <w:t xml:space="preserve">38% of the respondents have 11 to 15 lakhs income per annum. </w:t>
      </w:r>
    </w:p>
    <w:p w:rsidR="00731E12" w:rsidRDefault="00731E12" w:rsidP="00731E12">
      <w:pPr>
        <w:spacing w:after="0"/>
        <w:rPr>
          <w:rFonts w:ascii="Times New Roman" w:hAnsi="Times New Roman" w:cs="Times New Roman"/>
          <w:b/>
          <w:sz w:val="28"/>
          <w:szCs w:val="24"/>
        </w:rPr>
      </w:pPr>
    </w:p>
    <w:p w:rsidR="00731E12" w:rsidRDefault="00731E12" w:rsidP="00993B79">
      <w:pPr>
        <w:spacing w:after="0" w:line="360" w:lineRule="auto"/>
        <w:jc w:val="both"/>
        <w:rPr>
          <w:rFonts w:ascii="Times New Roman" w:hAnsi="Times New Roman" w:cs="Times New Roman"/>
          <w:b/>
          <w:sz w:val="28"/>
          <w:szCs w:val="24"/>
        </w:rPr>
      </w:pPr>
    </w:p>
    <w:p w:rsidR="00731E12" w:rsidRDefault="00731E12" w:rsidP="00993B79">
      <w:pPr>
        <w:spacing w:after="0" w:line="360" w:lineRule="auto"/>
        <w:jc w:val="both"/>
        <w:rPr>
          <w:rFonts w:ascii="Times New Roman" w:hAnsi="Times New Roman" w:cs="Times New Roman"/>
          <w:b/>
          <w:sz w:val="28"/>
          <w:szCs w:val="24"/>
        </w:rPr>
      </w:pPr>
    </w:p>
    <w:p w:rsidR="00731E12" w:rsidRDefault="00731E12" w:rsidP="00993B79">
      <w:pPr>
        <w:spacing w:after="0" w:line="360" w:lineRule="auto"/>
        <w:jc w:val="both"/>
        <w:rPr>
          <w:rFonts w:ascii="Times New Roman" w:hAnsi="Times New Roman" w:cs="Times New Roman"/>
          <w:b/>
          <w:sz w:val="28"/>
          <w:szCs w:val="24"/>
        </w:rPr>
      </w:pPr>
    </w:p>
    <w:p w:rsidR="00731E12" w:rsidRDefault="00731E12" w:rsidP="00993B79">
      <w:pPr>
        <w:spacing w:after="0" w:line="360" w:lineRule="auto"/>
        <w:jc w:val="both"/>
        <w:rPr>
          <w:rFonts w:ascii="Times New Roman" w:hAnsi="Times New Roman" w:cs="Times New Roman"/>
          <w:b/>
          <w:sz w:val="28"/>
          <w:szCs w:val="24"/>
        </w:rPr>
      </w:pPr>
    </w:p>
    <w:p w:rsidR="00731E12" w:rsidRDefault="00731E12" w:rsidP="00993B79">
      <w:pPr>
        <w:spacing w:after="0" w:line="360" w:lineRule="auto"/>
        <w:jc w:val="both"/>
        <w:rPr>
          <w:rFonts w:ascii="Times New Roman" w:hAnsi="Times New Roman" w:cs="Times New Roman"/>
          <w:b/>
          <w:sz w:val="28"/>
          <w:szCs w:val="24"/>
        </w:rPr>
      </w:pPr>
    </w:p>
    <w:p w:rsidR="00731E12" w:rsidRDefault="00731E12" w:rsidP="00993B79">
      <w:pPr>
        <w:spacing w:after="0" w:line="360" w:lineRule="auto"/>
        <w:jc w:val="both"/>
        <w:rPr>
          <w:rFonts w:ascii="Times New Roman" w:hAnsi="Times New Roman" w:cs="Times New Roman"/>
          <w:b/>
          <w:sz w:val="28"/>
          <w:szCs w:val="24"/>
        </w:rPr>
      </w:pPr>
    </w:p>
    <w:p w:rsidR="00731E12" w:rsidRDefault="00731E12" w:rsidP="00993B79">
      <w:pPr>
        <w:spacing w:after="0" w:line="360" w:lineRule="auto"/>
        <w:jc w:val="both"/>
        <w:rPr>
          <w:rFonts w:ascii="Times New Roman" w:hAnsi="Times New Roman" w:cs="Times New Roman"/>
          <w:b/>
          <w:sz w:val="28"/>
          <w:szCs w:val="24"/>
        </w:rPr>
      </w:pPr>
    </w:p>
    <w:p w:rsidR="00731E12" w:rsidRDefault="00731E12" w:rsidP="00993B79">
      <w:pPr>
        <w:spacing w:after="0" w:line="360" w:lineRule="auto"/>
        <w:jc w:val="both"/>
        <w:rPr>
          <w:rFonts w:ascii="Times New Roman" w:hAnsi="Times New Roman" w:cs="Times New Roman"/>
          <w:b/>
          <w:sz w:val="28"/>
          <w:szCs w:val="24"/>
        </w:rPr>
      </w:pPr>
    </w:p>
    <w:p w:rsidR="00731E12" w:rsidRDefault="00731E12" w:rsidP="00993B79">
      <w:pPr>
        <w:spacing w:after="0" w:line="360" w:lineRule="auto"/>
        <w:jc w:val="both"/>
        <w:rPr>
          <w:rFonts w:ascii="Times New Roman" w:hAnsi="Times New Roman" w:cs="Times New Roman"/>
          <w:b/>
          <w:sz w:val="28"/>
          <w:szCs w:val="24"/>
        </w:rPr>
      </w:pPr>
    </w:p>
    <w:p w:rsidR="00731E12" w:rsidRDefault="00731E12" w:rsidP="00993B79">
      <w:pPr>
        <w:spacing w:after="0" w:line="360" w:lineRule="auto"/>
        <w:jc w:val="both"/>
        <w:rPr>
          <w:rFonts w:ascii="Times New Roman" w:hAnsi="Times New Roman" w:cs="Times New Roman"/>
          <w:b/>
          <w:sz w:val="28"/>
          <w:szCs w:val="24"/>
        </w:rPr>
      </w:pPr>
    </w:p>
    <w:p w:rsidR="00731E12" w:rsidRDefault="00731E12" w:rsidP="00993B79">
      <w:pPr>
        <w:spacing w:after="0" w:line="360" w:lineRule="auto"/>
        <w:jc w:val="both"/>
        <w:rPr>
          <w:rFonts w:ascii="Times New Roman" w:hAnsi="Times New Roman" w:cs="Times New Roman"/>
          <w:b/>
          <w:sz w:val="28"/>
          <w:szCs w:val="24"/>
        </w:rPr>
      </w:pPr>
    </w:p>
    <w:p w:rsidR="00731E12" w:rsidRDefault="00731E12" w:rsidP="00993B79">
      <w:pPr>
        <w:spacing w:after="0" w:line="360" w:lineRule="auto"/>
        <w:jc w:val="both"/>
        <w:rPr>
          <w:rFonts w:ascii="Times New Roman" w:hAnsi="Times New Roman" w:cs="Times New Roman"/>
          <w:b/>
          <w:sz w:val="28"/>
          <w:szCs w:val="24"/>
        </w:rPr>
      </w:pPr>
    </w:p>
    <w:p w:rsidR="00731E12" w:rsidRDefault="00731E12" w:rsidP="00993B79">
      <w:pPr>
        <w:spacing w:after="0" w:line="360" w:lineRule="auto"/>
        <w:jc w:val="both"/>
        <w:rPr>
          <w:rFonts w:ascii="Times New Roman" w:hAnsi="Times New Roman" w:cs="Times New Roman"/>
          <w:b/>
          <w:sz w:val="28"/>
          <w:szCs w:val="24"/>
        </w:rPr>
      </w:pPr>
    </w:p>
    <w:p w:rsidR="00731E12" w:rsidRDefault="00731E12" w:rsidP="00993B79">
      <w:pPr>
        <w:spacing w:after="0" w:line="360" w:lineRule="auto"/>
        <w:jc w:val="both"/>
        <w:rPr>
          <w:rFonts w:ascii="Times New Roman" w:hAnsi="Times New Roman" w:cs="Times New Roman"/>
          <w:b/>
          <w:sz w:val="28"/>
          <w:szCs w:val="24"/>
        </w:rPr>
      </w:pPr>
    </w:p>
    <w:p w:rsidR="00731E12" w:rsidRDefault="00731E12" w:rsidP="00993B79">
      <w:pPr>
        <w:spacing w:after="0" w:line="360" w:lineRule="auto"/>
        <w:jc w:val="both"/>
        <w:rPr>
          <w:rFonts w:ascii="Times New Roman" w:hAnsi="Times New Roman" w:cs="Times New Roman"/>
          <w:b/>
          <w:sz w:val="28"/>
          <w:szCs w:val="24"/>
        </w:rPr>
      </w:pPr>
    </w:p>
    <w:p w:rsidR="00731E12" w:rsidRDefault="00731E12" w:rsidP="00993B79">
      <w:pPr>
        <w:spacing w:after="0" w:line="360" w:lineRule="auto"/>
        <w:jc w:val="both"/>
        <w:rPr>
          <w:rFonts w:ascii="Times New Roman" w:hAnsi="Times New Roman" w:cs="Times New Roman"/>
          <w:b/>
          <w:sz w:val="28"/>
          <w:szCs w:val="24"/>
        </w:rPr>
      </w:pPr>
    </w:p>
    <w:p w:rsidR="00731E12" w:rsidRDefault="00731E12" w:rsidP="00993B79">
      <w:pPr>
        <w:spacing w:after="0" w:line="360" w:lineRule="auto"/>
        <w:jc w:val="both"/>
        <w:rPr>
          <w:rFonts w:ascii="Times New Roman" w:hAnsi="Times New Roman" w:cs="Times New Roman"/>
          <w:b/>
          <w:sz w:val="28"/>
          <w:szCs w:val="24"/>
        </w:rPr>
      </w:pPr>
    </w:p>
    <w:p w:rsidR="00731E12" w:rsidRDefault="00731E12" w:rsidP="00993B79">
      <w:pPr>
        <w:spacing w:after="0" w:line="360" w:lineRule="auto"/>
        <w:jc w:val="both"/>
        <w:rPr>
          <w:rFonts w:ascii="Times New Roman" w:hAnsi="Times New Roman" w:cs="Times New Roman"/>
          <w:b/>
          <w:sz w:val="28"/>
          <w:szCs w:val="24"/>
        </w:rPr>
      </w:pPr>
    </w:p>
    <w:p w:rsidR="00731E12" w:rsidRDefault="00731E12" w:rsidP="00993B79">
      <w:pPr>
        <w:spacing w:after="0" w:line="360" w:lineRule="auto"/>
        <w:jc w:val="both"/>
        <w:rPr>
          <w:rFonts w:ascii="Times New Roman" w:hAnsi="Times New Roman" w:cs="Times New Roman"/>
          <w:b/>
          <w:sz w:val="28"/>
          <w:szCs w:val="24"/>
        </w:rPr>
      </w:pPr>
    </w:p>
    <w:p w:rsidR="00731E12" w:rsidRDefault="007E4E99" w:rsidP="00B44EA8">
      <w:pPr>
        <w:pStyle w:val="ListParagraph"/>
        <w:numPr>
          <w:ilvl w:val="1"/>
          <w:numId w:val="38"/>
        </w:numPr>
        <w:spacing w:after="0" w:line="360" w:lineRule="auto"/>
        <w:jc w:val="both"/>
        <w:rPr>
          <w:rFonts w:ascii="Times New Roman" w:hAnsi="Times New Roman" w:cs="Times New Roman"/>
          <w:b/>
          <w:sz w:val="28"/>
          <w:szCs w:val="24"/>
        </w:rPr>
      </w:pPr>
      <w:r w:rsidRPr="00B44EA8">
        <w:rPr>
          <w:rFonts w:ascii="Times New Roman" w:hAnsi="Times New Roman" w:cs="Times New Roman"/>
          <w:b/>
          <w:sz w:val="28"/>
          <w:szCs w:val="24"/>
        </w:rPr>
        <w:lastRenderedPageBreak/>
        <w:t xml:space="preserve">FINDINGS </w:t>
      </w:r>
    </w:p>
    <w:p w:rsidR="00C8615A" w:rsidRDefault="00C8615A" w:rsidP="00C8615A">
      <w:pPr>
        <w:pStyle w:val="ListParagraph"/>
        <w:numPr>
          <w:ilvl w:val="0"/>
          <w:numId w:val="40"/>
        </w:numPr>
        <w:spacing w:line="360" w:lineRule="auto"/>
        <w:jc w:val="both"/>
        <w:rPr>
          <w:rFonts w:ascii="Times New Roman" w:hAnsi="Times New Roman" w:cs="Times New Roman"/>
          <w:sz w:val="24"/>
          <w:szCs w:val="24"/>
        </w:rPr>
      </w:pPr>
      <w:r w:rsidRPr="00AC42F7">
        <w:rPr>
          <w:rFonts w:ascii="Times New Roman" w:hAnsi="Times New Roman" w:cs="Times New Roman"/>
          <w:sz w:val="24"/>
          <w:szCs w:val="24"/>
        </w:rPr>
        <w:t>To examine the current landscape and to explore the prevailing state of sustainability practices in the transportation sector.</w:t>
      </w:r>
    </w:p>
    <w:p w:rsidR="00C8615A" w:rsidRPr="00B16066" w:rsidRDefault="00C8615A" w:rsidP="00B16066">
      <w:pPr>
        <w:pStyle w:val="ListParagraph"/>
        <w:spacing w:line="360" w:lineRule="auto"/>
        <w:ind w:left="375"/>
        <w:jc w:val="both"/>
        <w:rPr>
          <w:rFonts w:ascii="Times New Roman" w:hAnsi="Times New Roman" w:cs="Times New Roman"/>
          <w:sz w:val="24"/>
          <w:szCs w:val="24"/>
        </w:rPr>
      </w:pPr>
      <w:r w:rsidRPr="007E4E99">
        <w:rPr>
          <w:rFonts w:ascii="Times New Roman" w:hAnsi="Times New Roman" w:cs="Times New Roman"/>
          <w:sz w:val="24"/>
          <w:szCs w:val="24"/>
        </w:rPr>
        <w:t>45% of the respondents agreed that the increasing consumer demand for eco-friendly transportation options motivate transportation companies to advocate for sustainability initiatives</w:t>
      </w:r>
      <w:r w:rsidR="00B16066">
        <w:rPr>
          <w:rFonts w:ascii="Times New Roman" w:hAnsi="Times New Roman" w:cs="Times New Roman"/>
          <w:sz w:val="24"/>
          <w:szCs w:val="24"/>
        </w:rPr>
        <w:t xml:space="preserve"> </w:t>
      </w:r>
      <w:r w:rsidRPr="00B16066">
        <w:rPr>
          <w:rFonts w:ascii="Times New Roman" w:hAnsi="Times New Roman" w:cs="Times New Roman"/>
          <w:sz w:val="24"/>
          <w:szCs w:val="24"/>
        </w:rPr>
        <w:t>63% of the respondents strongly agreed that stringent government regulations and environmental policies motivate transportation companies to advocate for sustainability initiatives</w:t>
      </w:r>
      <w:r w:rsidR="00B16066">
        <w:rPr>
          <w:rFonts w:ascii="Times New Roman" w:hAnsi="Times New Roman" w:cs="Times New Roman"/>
          <w:sz w:val="24"/>
          <w:szCs w:val="24"/>
        </w:rPr>
        <w:t xml:space="preserve">. </w:t>
      </w:r>
      <w:r w:rsidRPr="00B16066">
        <w:rPr>
          <w:rFonts w:ascii="Times New Roman" w:hAnsi="Times New Roman" w:cs="Times New Roman"/>
          <w:sz w:val="24"/>
          <w:szCs w:val="24"/>
        </w:rPr>
        <w:t>36% of the respondents strongly agreed that the desire to enhance corporate reputation and brand image motivate transportation companies to advocate for sustainability initiatives</w:t>
      </w:r>
      <w:r w:rsidR="00B16066">
        <w:rPr>
          <w:rFonts w:ascii="Times New Roman" w:hAnsi="Times New Roman" w:cs="Times New Roman"/>
          <w:sz w:val="24"/>
          <w:szCs w:val="24"/>
        </w:rPr>
        <w:t xml:space="preserve">. </w:t>
      </w:r>
      <w:r w:rsidRPr="00B16066">
        <w:rPr>
          <w:rFonts w:ascii="Times New Roman" w:hAnsi="Times New Roman" w:cs="Times New Roman"/>
          <w:sz w:val="24"/>
          <w:szCs w:val="24"/>
        </w:rPr>
        <w:t>66% of the respondents agreed that cost-saving opportunities associated with energy-efficient practices and waste reduction motivate transportation companies to advocate for sustainability initiatives</w:t>
      </w:r>
      <w:r w:rsidR="00B16066">
        <w:rPr>
          <w:rFonts w:ascii="Times New Roman" w:hAnsi="Times New Roman" w:cs="Times New Roman"/>
          <w:sz w:val="24"/>
          <w:szCs w:val="24"/>
        </w:rPr>
        <w:t xml:space="preserve">. </w:t>
      </w:r>
      <w:r w:rsidRPr="00B16066">
        <w:rPr>
          <w:rFonts w:ascii="Times New Roman" w:hAnsi="Times New Roman" w:cs="Times New Roman"/>
          <w:sz w:val="24"/>
          <w:szCs w:val="24"/>
        </w:rPr>
        <w:t>50% of the respondents have neutral opinion that increasing awareness of the long-term environmental impacts of transportation activities motivate transportation companies to advocate for sustainability initiatives</w:t>
      </w:r>
      <w:r w:rsidR="00B16066">
        <w:rPr>
          <w:rFonts w:ascii="Times New Roman" w:hAnsi="Times New Roman" w:cs="Times New Roman"/>
          <w:sz w:val="24"/>
          <w:szCs w:val="24"/>
        </w:rPr>
        <w:t xml:space="preserve">. </w:t>
      </w:r>
      <w:r w:rsidRPr="00B16066">
        <w:rPr>
          <w:rFonts w:ascii="Times New Roman" w:hAnsi="Times New Roman" w:cs="Times New Roman"/>
          <w:sz w:val="24"/>
          <w:szCs w:val="24"/>
        </w:rPr>
        <w:t>the entire respondents strongly agreed that the imperative to reduce carbon emissions and environmental impact in the transportation sector is the reason to invest green logistics initiatives. 40% of the respondents strongly agreed that necessitates investment in green logistics initiatives to achieve sustainability goals</w:t>
      </w:r>
      <w:r w:rsidR="00B16066">
        <w:rPr>
          <w:rFonts w:ascii="Times New Roman" w:hAnsi="Times New Roman" w:cs="Times New Roman"/>
          <w:sz w:val="24"/>
          <w:szCs w:val="24"/>
        </w:rPr>
        <w:t xml:space="preserve">. </w:t>
      </w:r>
      <w:r w:rsidRPr="00B16066">
        <w:rPr>
          <w:rFonts w:ascii="Times New Roman" w:hAnsi="Times New Roman" w:cs="Times New Roman"/>
          <w:sz w:val="24"/>
          <w:szCs w:val="24"/>
        </w:rPr>
        <w:t>37% of the respondents agreed that increasing public awareness and consumer demand for ecofriendly transportation options</w:t>
      </w:r>
      <w:r w:rsidR="00B16066">
        <w:rPr>
          <w:rFonts w:ascii="Times New Roman" w:hAnsi="Times New Roman" w:cs="Times New Roman"/>
          <w:sz w:val="24"/>
          <w:szCs w:val="24"/>
        </w:rPr>
        <w:t xml:space="preserve">. </w:t>
      </w:r>
      <w:r w:rsidRPr="00B16066">
        <w:rPr>
          <w:rFonts w:ascii="Times New Roman" w:hAnsi="Times New Roman" w:cs="Times New Roman"/>
          <w:sz w:val="24"/>
          <w:szCs w:val="24"/>
        </w:rPr>
        <w:t>46% of the respondent strongly agreed that the rising cost of traditional energy sources and the volatility of fuel prices helps companies to invest in green logistics initiatives</w:t>
      </w:r>
      <w:proofErr w:type="gramStart"/>
      <w:r w:rsidRPr="00B16066">
        <w:rPr>
          <w:rFonts w:ascii="Times New Roman" w:hAnsi="Times New Roman" w:cs="Times New Roman"/>
          <w:sz w:val="24"/>
          <w:szCs w:val="24"/>
        </w:rPr>
        <w:t xml:space="preserve">. </w:t>
      </w:r>
      <w:r w:rsidR="00B16066">
        <w:rPr>
          <w:rFonts w:ascii="Times New Roman" w:hAnsi="Times New Roman" w:cs="Times New Roman"/>
          <w:sz w:val="24"/>
          <w:szCs w:val="24"/>
        </w:rPr>
        <w:t>.</w:t>
      </w:r>
      <w:proofErr w:type="gramEnd"/>
      <w:r w:rsidR="00B16066">
        <w:rPr>
          <w:rFonts w:ascii="Times New Roman" w:hAnsi="Times New Roman" w:cs="Times New Roman"/>
          <w:sz w:val="24"/>
          <w:szCs w:val="24"/>
        </w:rPr>
        <w:t xml:space="preserve"> </w:t>
      </w:r>
      <w:r w:rsidRPr="00B16066">
        <w:rPr>
          <w:rFonts w:ascii="Times New Roman" w:hAnsi="Times New Roman" w:cs="Times New Roman"/>
          <w:sz w:val="24"/>
          <w:szCs w:val="24"/>
        </w:rPr>
        <w:t xml:space="preserve">36% of the respondents have neutral opinion that the need to comply with increasingly stringent environmental regulations and sustainability standards.  75% of the respondents strongly agreed that essential </w:t>
      </w:r>
      <w:proofErr w:type="spellStart"/>
      <w:r w:rsidRPr="00B16066">
        <w:rPr>
          <w:rFonts w:ascii="Times New Roman" w:hAnsi="Times New Roman" w:cs="Times New Roman"/>
          <w:sz w:val="24"/>
          <w:szCs w:val="24"/>
        </w:rPr>
        <w:t>ti</w:t>
      </w:r>
      <w:proofErr w:type="spellEnd"/>
      <w:r w:rsidRPr="00B16066">
        <w:rPr>
          <w:rFonts w:ascii="Times New Roman" w:hAnsi="Times New Roman" w:cs="Times New Roman"/>
          <w:sz w:val="24"/>
          <w:szCs w:val="24"/>
        </w:rPr>
        <w:t xml:space="preserve"> improve resource utilization, optimize routes, and reduce waste, thereby achieving cost savings and maintain competitiveness in the market</w:t>
      </w:r>
      <w:r w:rsidR="00B16066">
        <w:rPr>
          <w:rFonts w:ascii="Times New Roman" w:hAnsi="Times New Roman" w:cs="Times New Roman"/>
          <w:sz w:val="24"/>
          <w:szCs w:val="24"/>
        </w:rPr>
        <w:t xml:space="preserve">. </w:t>
      </w:r>
      <w:r w:rsidRPr="00B16066">
        <w:rPr>
          <w:rFonts w:ascii="Times New Roman" w:hAnsi="Times New Roman" w:cs="Times New Roman"/>
          <w:sz w:val="24"/>
          <w:szCs w:val="24"/>
        </w:rPr>
        <w:t>45% of the respondents strongly agreed that limited availability and high cost of eco-friendly technologies and infrastructure is the challenge pursuing green logistics</w:t>
      </w:r>
      <w:r w:rsidR="00B16066">
        <w:rPr>
          <w:rFonts w:ascii="Times New Roman" w:hAnsi="Times New Roman" w:cs="Times New Roman"/>
          <w:sz w:val="24"/>
          <w:szCs w:val="24"/>
        </w:rPr>
        <w:t xml:space="preserve">. </w:t>
      </w:r>
      <w:r w:rsidRPr="00B16066">
        <w:rPr>
          <w:rFonts w:ascii="Times New Roman" w:hAnsi="Times New Roman" w:cs="Times New Roman"/>
          <w:sz w:val="24"/>
          <w:szCs w:val="24"/>
        </w:rPr>
        <w:t xml:space="preserve">the entire respondents strongly agreed that resistance to change and inertia within organizational culture and management practices. 73% of the respondents have neutral opinion that insufficient incentives and regulatory frameworks to promote and reward sustainable practices. </w:t>
      </w:r>
      <w:r w:rsidR="00B16066">
        <w:rPr>
          <w:rFonts w:ascii="Times New Roman" w:hAnsi="Times New Roman" w:cs="Times New Roman"/>
          <w:sz w:val="24"/>
          <w:szCs w:val="24"/>
        </w:rPr>
        <w:t xml:space="preserve"> </w:t>
      </w:r>
      <w:r w:rsidRPr="00B16066">
        <w:rPr>
          <w:rFonts w:ascii="Times New Roman" w:hAnsi="Times New Roman" w:cs="Times New Roman"/>
          <w:sz w:val="24"/>
          <w:szCs w:val="24"/>
        </w:rPr>
        <w:t xml:space="preserve">56% of </w:t>
      </w:r>
      <w:r w:rsidRPr="00B16066">
        <w:rPr>
          <w:rFonts w:ascii="Times New Roman" w:hAnsi="Times New Roman" w:cs="Times New Roman"/>
          <w:sz w:val="24"/>
          <w:szCs w:val="24"/>
        </w:rPr>
        <w:lastRenderedPageBreak/>
        <w:t>the respondents strongly agreed that lack of awareness and understating of green logistics concepts and best practices among employees and stakeholders</w:t>
      </w:r>
    </w:p>
    <w:p w:rsidR="00C8615A" w:rsidRDefault="00C8615A" w:rsidP="00C8615A">
      <w:pPr>
        <w:pStyle w:val="ListParagraph"/>
        <w:spacing w:line="360" w:lineRule="auto"/>
        <w:ind w:left="375"/>
        <w:jc w:val="both"/>
        <w:rPr>
          <w:rFonts w:ascii="Times New Roman" w:hAnsi="Times New Roman" w:cs="Times New Roman"/>
          <w:sz w:val="24"/>
          <w:szCs w:val="24"/>
        </w:rPr>
      </w:pPr>
      <w:r w:rsidRPr="007E4E99">
        <w:rPr>
          <w:rFonts w:ascii="Times New Roman" w:hAnsi="Times New Roman" w:cs="Times New Roman"/>
          <w:sz w:val="24"/>
          <w:szCs w:val="24"/>
        </w:rPr>
        <w:t>the entire respondents strongly agreed that complexities and uncertainties in supply chain networks, including fragmented logistics operations, multi-tiered supplier relationships, and global sourcing challenges.</w:t>
      </w:r>
    </w:p>
    <w:p w:rsidR="00C8615A" w:rsidRDefault="00C8615A" w:rsidP="00C8615A">
      <w:pPr>
        <w:pStyle w:val="ListParagraph"/>
        <w:numPr>
          <w:ilvl w:val="0"/>
          <w:numId w:val="40"/>
        </w:numPr>
        <w:spacing w:line="360" w:lineRule="auto"/>
        <w:jc w:val="both"/>
        <w:rPr>
          <w:rFonts w:ascii="Times New Roman" w:hAnsi="Times New Roman" w:cs="Times New Roman"/>
          <w:sz w:val="24"/>
          <w:szCs w:val="24"/>
        </w:rPr>
      </w:pPr>
      <w:r w:rsidRPr="00AC42F7">
        <w:rPr>
          <w:rFonts w:ascii="Times New Roman" w:hAnsi="Times New Roman" w:cs="Times New Roman"/>
          <w:sz w:val="24"/>
          <w:szCs w:val="24"/>
        </w:rPr>
        <w:t>To conduct an analysis of different green logistics initiatives adopted by transportation companies.</w:t>
      </w:r>
    </w:p>
    <w:p w:rsidR="00B16066" w:rsidRDefault="00B16066" w:rsidP="00B16066">
      <w:pPr>
        <w:pStyle w:val="ListParagraph"/>
        <w:spacing w:line="360" w:lineRule="auto"/>
        <w:ind w:left="375"/>
        <w:jc w:val="both"/>
        <w:rPr>
          <w:rFonts w:ascii="Times New Roman" w:hAnsi="Times New Roman" w:cs="Times New Roman"/>
          <w:sz w:val="24"/>
          <w:szCs w:val="24"/>
        </w:rPr>
      </w:pPr>
      <w:r w:rsidRPr="00B44EA8">
        <w:rPr>
          <w:rFonts w:ascii="Times New Roman" w:hAnsi="Times New Roman" w:cs="Times New Roman"/>
          <w:sz w:val="24"/>
          <w:szCs w:val="24"/>
        </w:rPr>
        <w:t xml:space="preserve">38% of the respondents agreed that the affordability and cost-effectiveness of the transportation services affect their choice of transportation services in terms of sustainability. </w:t>
      </w:r>
      <w:r w:rsidRPr="00B16066">
        <w:rPr>
          <w:rFonts w:ascii="Times New Roman" w:hAnsi="Times New Roman" w:cs="Times New Roman"/>
          <w:sz w:val="24"/>
          <w:szCs w:val="24"/>
        </w:rPr>
        <w:t xml:space="preserve">50% of the respondents strongly agreed that the environmental impact and carbon footprint associated with the transportation service services affect their choice of transportation services in terms of </w:t>
      </w:r>
      <w:proofErr w:type="gramStart"/>
      <w:r w:rsidRPr="00B16066">
        <w:rPr>
          <w:rFonts w:ascii="Times New Roman" w:hAnsi="Times New Roman" w:cs="Times New Roman"/>
          <w:sz w:val="24"/>
          <w:szCs w:val="24"/>
        </w:rPr>
        <w:t>sustainability</w:t>
      </w:r>
      <w:r>
        <w:t xml:space="preserve"> </w:t>
      </w:r>
      <w:r>
        <w:t xml:space="preserve"> </w:t>
      </w:r>
      <w:r w:rsidRPr="00B16066">
        <w:rPr>
          <w:rFonts w:ascii="Times New Roman" w:hAnsi="Times New Roman" w:cs="Times New Roman"/>
          <w:sz w:val="24"/>
          <w:szCs w:val="24"/>
        </w:rPr>
        <w:t>35</w:t>
      </w:r>
      <w:proofErr w:type="gramEnd"/>
      <w:r w:rsidRPr="00B16066">
        <w:rPr>
          <w:rFonts w:ascii="Times New Roman" w:hAnsi="Times New Roman" w:cs="Times New Roman"/>
          <w:sz w:val="24"/>
          <w:szCs w:val="24"/>
        </w:rPr>
        <w:t>% of the respondents agreed that the reputation of the transportation company regarding its commitment to suitability practices affect their choice of transportation services in terms of sustainability</w:t>
      </w:r>
      <w:r>
        <w:t xml:space="preserve">. </w:t>
      </w:r>
      <w:r>
        <w:t xml:space="preserve"> </w:t>
      </w:r>
      <w:r w:rsidRPr="00B16066">
        <w:rPr>
          <w:rFonts w:ascii="Times New Roman" w:hAnsi="Times New Roman" w:cs="Times New Roman"/>
          <w:sz w:val="24"/>
          <w:szCs w:val="24"/>
        </w:rPr>
        <w:t>73% of the respondents agreed that the transparency of the transportation company regarding its sustainability efforts and initiatives affect their choice of transportation services in terms of sustainability</w:t>
      </w:r>
      <w:r>
        <w:rPr>
          <w:rFonts w:ascii="Times New Roman" w:hAnsi="Times New Roman" w:cs="Times New Roman"/>
          <w:sz w:val="24"/>
          <w:szCs w:val="24"/>
        </w:rPr>
        <w:t xml:space="preserve">. </w:t>
      </w:r>
      <w:r w:rsidRPr="007E4E99">
        <w:rPr>
          <w:rFonts w:ascii="Times New Roman" w:hAnsi="Times New Roman" w:cs="Times New Roman"/>
          <w:sz w:val="24"/>
          <w:szCs w:val="24"/>
        </w:rPr>
        <w:t>36% of the respondents strongly agreed that the accessibility of information affect their choice of transportation services in terms of sustainability</w:t>
      </w:r>
      <w:r>
        <w:rPr>
          <w:rFonts w:ascii="Times New Roman" w:hAnsi="Times New Roman" w:cs="Times New Roman"/>
          <w:sz w:val="24"/>
          <w:szCs w:val="24"/>
        </w:rPr>
        <w:t xml:space="preserve">. </w:t>
      </w:r>
    </w:p>
    <w:p w:rsidR="00B16066" w:rsidRPr="00B16066" w:rsidRDefault="00C8615A" w:rsidP="00B16066">
      <w:pPr>
        <w:pStyle w:val="ListParagraph"/>
        <w:numPr>
          <w:ilvl w:val="0"/>
          <w:numId w:val="42"/>
        </w:numPr>
        <w:spacing w:line="360" w:lineRule="auto"/>
        <w:ind w:left="426"/>
        <w:jc w:val="both"/>
      </w:pPr>
      <w:r w:rsidRPr="00B16066">
        <w:rPr>
          <w:rFonts w:ascii="Times New Roman" w:hAnsi="Times New Roman" w:cs="Times New Roman"/>
          <w:sz w:val="24"/>
          <w:szCs w:val="24"/>
        </w:rPr>
        <w:t>To evaluate the effectiveness of diverse carbon emission reduction strategies in realizing environmental sustainability goals.</w:t>
      </w:r>
    </w:p>
    <w:p w:rsidR="007E4E99" w:rsidRPr="00731E12" w:rsidRDefault="007E4E99" w:rsidP="00B16066">
      <w:pPr>
        <w:pStyle w:val="ListParagraph"/>
        <w:spacing w:line="360" w:lineRule="auto"/>
        <w:ind w:left="426"/>
        <w:jc w:val="both"/>
      </w:pPr>
      <w:r w:rsidRPr="00B16066">
        <w:rPr>
          <w:rFonts w:ascii="Times New Roman" w:hAnsi="Times New Roman" w:cs="Times New Roman"/>
          <w:sz w:val="24"/>
          <w:szCs w:val="24"/>
        </w:rPr>
        <w:t>39% of the respondents agreed that the reduction of carbon emissions and environmental footprint across transportation operations measure the success for transportation Companies’ Green Logistics Initiatives in Achieving Sustainability Goals.</w:t>
      </w:r>
      <w:r w:rsidR="00B16066">
        <w:rPr>
          <w:rFonts w:ascii="Times New Roman" w:hAnsi="Times New Roman" w:cs="Times New Roman"/>
          <w:sz w:val="24"/>
          <w:szCs w:val="24"/>
        </w:rPr>
        <w:t xml:space="preserve"> </w:t>
      </w:r>
      <w:r w:rsidRPr="00B16066">
        <w:rPr>
          <w:rFonts w:ascii="Times New Roman" w:hAnsi="Times New Roman" w:cs="Times New Roman"/>
          <w:sz w:val="24"/>
          <w:szCs w:val="24"/>
        </w:rPr>
        <w:t xml:space="preserve">60% of the respondents agreed that tangible improvements in environmental performance and resource efficiency measure the success for transportation Companies’ Green Logistics Initiatives in Achieving Sustainability Goals. </w:t>
      </w:r>
      <w:r w:rsidR="00B16066">
        <w:rPr>
          <w:rFonts w:ascii="Times New Roman" w:hAnsi="Times New Roman" w:cs="Times New Roman"/>
          <w:sz w:val="24"/>
          <w:szCs w:val="24"/>
        </w:rPr>
        <w:t xml:space="preserve"> </w:t>
      </w:r>
      <w:r w:rsidRPr="00B16066">
        <w:rPr>
          <w:rFonts w:ascii="Times New Roman" w:hAnsi="Times New Roman" w:cs="Times New Roman"/>
          <w:sz w:val="24"/>
          <w:szCs w:val="24"/>
        </w:rPr>
        <w:t>34% of the respondents strongly agreed that the integration of sustainability considerations into supply chain management processes by improving transparency and customer choice measure the success for transportation Companies’ Green Logistics Initiatives in Achieving Sustainability Goals</w:t>
      </w:r>
      <w:r w:rsidR="00B16066">
        <w:rPr>
          <w:rFonts w:ascii="Times New Roman" w:hAnsi="Times New Roman" w:cs="Times New Roman"/>
          <w:sz w:val="24"/>
          <w:szCs w:val="24"/>
        </w:rPr>
        <w:t xml:space="preserve">. </w:t>
      </w:r>
      <w:r w:rsidRPr="00B16066">
        <w:rPr>
          <w:rFonts w:ascii="Times New Roman" w:hAnsi="Times New Roman" w:cs="Times New Roman"/>
          <w:sz w:val="24"/>
          <w:szCs w:val="24"/>
        </w:rPr>
        <w:t xml:space="preserve">40% of the respondents agreed that the achievement of cost savings and operational efficiencies through the implementation of green logistics initiatives measure the success for transportation </w:t>
      </w:r>
      <w:r w:rsidRPr="00B16066">
        <w:rPr>
          <w:rFonts w:ascii="Times New Roman" w:hAnsi="Times New Roman" w:cs="Times New Roman"/>
          <w:sz w:val="24"/>
          <w:szCs w:val="24"/>
        </w:rPr>
        <w:lastRenderedPageBreak/>
        <w:t xml:space="preserve">Companies’ Green Logistics Initiatives in Achieving Sustainability Goals. 43% of the respondents strongly agreed that paramount for promoting and cultivating environmentally responsible consumer </w:t>
      </w:r>
      <w:proofErr w:type="spellStart"/>
      <w:r w:rsidRPr="00B16066">
        <w:rPr>
          <w:rFonts w:ascii="Times New Roman" w:hAnsi="Times New Roman" w:cs="Times New Roman"/>
          <w:sz w:val="24"/>
          <w:szCs w:val="24"/>
        </w:rPr>
        <w:t>behaviour</w:t>
      </w:r>
      <w:proofErr w:type="spellEnd"/>
      <w:r w:rsidRPr="00B16066">
        <w:rPr>
          <w:rFonts w:ascii="Times New Roman" w:hAnsi="Times New Roman" w:cs="Times New Roman"/>
          <w:sz w:val="24"/>
          <w:szCs w:val="24"/>
        </w:rPr>
        <w:t xml:space="preserve"> is the importance of customer awareness. 32% of the respondents strongly agreed that influences purchasing decisions and encourages support for transportation companies that prioritize environmental sustainability is the importance of customer awareness. the entire respondents strongly agreed that customer awareness plays a crucial role in shaping market demand and driving industry-wide adoption of green logistics initiatives. 63% of the respondents strongly agreed that customer awareness is essential for promoting transparency and accountability among transportation companies.</w:t>
      </w:r>
      <w:r w:rsidR="00B16066">
        <w:rPr>
          <w:rFonts w:ascii="Times New Roman" w:hAnsi="Times New Roman" w:cs="Times New Roman"/>
          <w:sz w:val="24"/>
          <w:szCs w:val="24"/>
        </w:rPr>
        <w:t xml:space="preserve"> </w:t>
      </w:r>
      <w:r w:rsidRPr="00B16066">
        <w:rPr>
          <w:rFonts w:ascii="Times New Roman" w:hAnsi="Times New Roman" w:cs="Times New Roman"/>
          <w:sz w:val="24"/>
          <w:szCs w:val="24"/>
        </w:rPr>
        <w:t xml:space="preserve">36% of the respondents strongly agreed that customer awareness is crucial for fostering a culture of environmental responsibility and empowering consumers to make informed choices. </w:t>
      </w:r>
    </w:p>
    <w:p w:rsidR="00731E12" w:rsidRDefault="00731E12" w:rsidP="00731E12">
      <w:pPr>
        <w:spacing w:line="360" w:lineRule="auto"/>
        <w:jc w:val="both"/>
      </w:pPr>
    </w:p>
    <w:p w:rsidR="00731E12" w:rsidRDefault="00731E12" w:rsidP="00731E12">
      <w:pPr>
        <w:spacing w:line="360" w:lineRule="auto"/>
        <w:jc w:val="both"/>
      </w:pPr>
    </w:p>
    <w:p w:rsidR="00731E12" w:rsidRDefault="00731E12" w:rsidP="00731E12">
      <w:pPr>
        <w:spacing w:line="360" w:lineRule="auto"/>
        <w:jc w:val="both"/>
      </w:pPr>
    </w:p>
    <w:p w:rsidR="00731E12" w:rsidRDefault="00731E12" w:rsidP="00731E12">
      <w:pPr>
        <w:spacing w:line="360" w:lineRule="auto"/>
        <w:jc w:val="both"/>
      </w:pPr>
    </w:p>
    <w:p w:rsidR="00731E12" w:rsidRDefault="00731E12" w:rsidP="00731E12">
      <w:pPr>
        <w:spacing w:line="360" w:lineRule="auto"/>
        <w:jc w:val="both"/>
      </w:pPr>
    </w:p>
    <w:p w:rsidR="00731E12" w:rsidRDefault="00731E12" w:rsidP="00731E12">
      <w:pPr>
        <w:spacing w:line="360" w:lineRule="auto"/>
        <w:jc w:val="both"/>
      </w:pPr>
    </w:p>
    <w:p w:rsidR="00731E12" w:rsidRDefault="00731E12" w:rsidP="00731E12">
      <w:pPr>
        <w:spacing w:line="360" w:lineRule="auto"/>
        <w:jc w:val="both"/>
      </w:pPr>
    </w:p>
    <w:p w:rsidR="00731E12" w:rsidRDefault="00731E12" w:rsidP="00731E12">
      <w:pPr>
        <w:spacing w:line="360" w:lineRule="auto"/>
        <w:jc w:val="both"/>
      </w:pPr>
    </w:p>
    <w:p w:rsidR="00B16066" w:rsidRDefault="00B16066" w:rsidP="00731E12">
      <w:pPr>
        <w:spacing w:line="360" w:lineRule="auto"/>
        <w:jc w:val="both"/>
      </w:pPr>
    </w:p>
    <w:p w:rsidR="00B16066" w:rsidRDefault="00B16066" w:rsidP="00731E12">
      <w:pPr>
        <w:spacing w:line="360" w:lineRule="auto"/>
        <w:jc w:val="both"/>
      </w:pPr>
    </w:p>
    <w:p w:rsidR="00B16066" w:rsidRDefault="00B16066" w:rsidP="00731E12">
      <w:pPr>
        <w:spacing w:line="360" w:lineRule="auto"/>
        <w:jc w:val="both"/>
      </w:pPr>
    </w:p>
    <w:p w:rsidR="00B16066" w:rsidRDefault="00B16066" w:rsidP="00731E12">
      <w:pPr>
        <w:spacing w:line="360" w:lineRule="auto"/>
        <w:jc w:val="both"/>
      </w:pPr>
    </w:p>
    <w:p w:rsidR="00B16066" w:rsidRDefault="00B16066" w:rsidP="00731E12">
      <w:pPr>
        <w:spacing w:line="360" w:lineRule="auto"/>
        <w:jc w:val="both"/>
      </w:pPr>
    </w:p>
    <w:p w:rsidR="00731E12" w:rsidRDefault="00731E12" w:rsidP="00731E12">
      <w:pPr>
        <w:spacing w:line="360" w:lineRule="auto"/>
        <w:jc w:val="both"/>
      </w:pPr>
    </w:p>
    <w:p w:rsidR="00731E12" w:rsidRDefault="00731E12" w:rsidP="00731E12">
      <w:pPr>
        <w:spacing w:line="360" w:lineRule="auto"/>
        <w:jc w:val="both"/>
        <w:rPr>
          <w:rFonts w:ascii="Times New Roman" w:hAnsi="Times New Roman" w:cs="Times New Roman"/>
          <w:b/>
          <w:sz w:val="28"/>
          <w:szCs w:val="24"/>
        </w:rPr>
      </w:pPr>
      <w:r>
        <w:rPr>
          <w:rFonts w:ascii="Times New Roman" w:hAnsi="Times New Roman" w:cs="Times New Roman"/>
          <w:b/>
          <w:sz w:val="28"/>
          <w:szCs w:val="24"/>
        </w:rPr>
        <w:lastRenderedPageBreak/>
        <w:t xml:space="preserve">5.3 </w:t>
      </w:r>
      <w:r w:rsidRPr="00FE4BFC">
        <w:rPr>
          <w:rFonts w:ascii="Times New Roman" w:hAnsi="Times New Roman" w:cs="Times New Roman"/>
          <w:b/>
          <w:sz w:val="28"/>
          <w:szCs w:val="24"/>
        </w:rPr>
        <w:t>SUGGESTIONS</w:t>
      </w:r>
    </w:p>
    <w:p w:rsidR="0045362F" w:rsidRPr="00D5421C" w:rsidRDefault="00D5421C" w:rsidP="00D5421C">
      <w:pPr>
        <w:pStyle w:val="ListParagraph"/>
        <w:numPr>
          <w:ilvl w:val="0"/>
          <w:numId w:val="35"/>
        </w:numPr>
        <w:spacing w:line="360" w:lineRule="auto"/>
        <w:jc w:val="both"/>
        <w:rPr>
          <w:rFonts w:ascii="Times New Roman" w:hAnsi="Times New Roman" w:cs="Times New Roman"/>
          <w:sz w:val="24"/>
        </w:rPr>
      </w:pPr>
      <w:r w:rsidRPr="00D5421C">
        <w:rPr>
          <w:rFonts w:ascii="Times New Roman" w:hAnsi="Times New Roman" w:cs="Times New Roman"/>
          <w:sz w:val="24"/>
        </w:rPr>
        <w:t>Encourage the adoption of alternative fuels such as biofuels, hydrogen, or electricity to reduce carbon emissions and dependency on fossil fuels.</w:t>
      </w:r>
    </w:p>
    <w:p w:rsidR="00D5421C" w:rsidRPr="00D5421C" w:rsidRDefault="00D5421C" w:rsidP="00D5421C">
      <w:pPr>
        <w:pStyle w:val="ListParagraph"/>
        <w:numPr>
          <w:ilvl w:val="0"/>
          <w:numId w:val="35"/>
        </w:numPr>
        <w:spacing w:line="360" w:lineRule="auto"/>
        <w:jc w:val="both"/>
        <w:rPr>
          <w:rFonts w:ascii="Times New Roman" w:hAnsi="Times New Roman" w:cs="Times New Roman"/>
          <w:sz w:val="24"/>
        </w:rPr>
      </w:pPr>
      <w:r w:rsidRPr="00D5421C">
        <w:rPr>
          <w:rFonts w:ascii="Times New Roman" w:hAnsi="Times New Roman" w:cs="Times New Roman"/>
          <w:sz w:val="24"/>
        </w:rPr>
        <w:t>Implement advanced route optimization algorithms and technologies to minimize fuel consumption and emissions by choosing the most fuel-efficient routes and reducing empty miles.</w:t>
      </w:r>
    </w:p>
    <w:p w:rsidR="00D5421C" w:rsidRPr="00D5421C" w:rsidRDefault="00D5421C" w:rsidP="00D5421C">
      <w:pPr>
        <w:pStyle w:val="ListParagraph"/>
        <w:numPr>
          <w:ilvl w:val="0"/>
          <w:numId w:val="35"/>
        </w:numPr>
        <w:spacing w:line="360" w:lineRule="auto"/>
        <w:jc w:val="both"/>
        <w:rPr>
          <w:rFonts w:ascii="Times New Roman" w:hAnsi="Times New Roman" w:cs="Times New Roman"/>
          <w:sz w:val="24"/>
        </w:rPr>
      </w:pPr>
      <w:r w:rsidRPr="00D5421C">
        <w:rPr>
          <w:rFonts w:ascii="Times New Roman" w:hAnsi="Times New Roman" w:cs="Times New Roman"/>
          <w:sz w:val="24"/>
        </w:rPr>
        <w:t>Promote modal shift from road transport to more sustainable modes such as rail or maritime transport for long-distance freight movements.</w:t>
      </w:r>
    </w:p>
    <w:p w:rsidR="00D5421C" w:rsidRPr="00D5421C" w:rsidRDefault="00D5421C" w:rsidP="00D5421C">
      <w:pPr>
        <w:pStyle w:val="ListParagraph"/>
        <w:numPr>
          <w:ilvl w:val="0"/>
          <w:numId w:val="35"/>
        </w:numPr>
        <w:spacing w:line="360" w:lineRule="auto"/>
        <w:jc w:val="both"/>
        <w:rPr>
          <w:rFonts w:ascii="Times New Roman" w:hAnsi="Times New Roman" w:cs="Times New Roman"/>
          <w:sz w:val="24"/>
        </w:rPr>
      </w:pPr>
      <w:r w:rsidRPr="00D5421C">
        <w:rPr>
          <w:rFonts w:ascii="Times New Roman" w:hAnsi="Times New Roman" w:cs="Times New Roman"/>
          <w:sz w:val="24"/>
        </w:rPr>
        <w:t>Encourage collaboration among stakeholders in the transportation supply chain to share data and coordinate efforts to optimize logistics operations and minimize environmental impact collectively.</w:t>
      </w:r>
    </w:p>
    <w:p w:rsidR="00D5421C" w:rsidRPr="00D5421C" w:rsidRDefault="00D5421C" w:rsidP="00D5421C">
      <w:pPr>
        <w:pStyle w:val="ListParagraph"/>
        <w:numPr>
          <w:ilvl w:val="0"/>
          <w:numId w:val="35"/>
        </w:numPr>
        <w:spacing w:line="360" w:lineRule="auto"/>
        <w:jc w:val="both"/>
        <w:rPr>
          <w:rFonts w:ascii="Times New Roman" w:hAnsi="Times New Roman" w:cs="Times New Roman"/>
          <w:sz w:val="24"/>
        </w:rPr>
      </w:pPr>
      <w:r w:rsidRPr="00D5421C">
        <w:rPr>
          <w:rFonts w:ascii="Times New Roman" w:hAnsi="Times New Roman" w:cs="Times New Roman"/>
          <w:sz w:val="24"/>
        </w:rPr>
        <w:t>Invest in research and development of innovative green technologies such as electric and hydrogen-powered vehicles, autonomous vehicles, and smart transportation systems to improve efficiency and sustainability in the transportation sector.</w:t>
      </w:r>
    </w:p>
    <w:p w:rsidR="0045362F" w:rsidRDefault="0045362F" w:rsidP="00731E12">
      <w:pPr>
        <w:spacing w:line="360" w:lineRule="auto"/>
        <w:jc w:val="both"/>
        <w:rPr>
          <w:rFonts w:ascii="Times New Roman" w:hAnsi="Times New Roman" w:cs="Times New Roman"/>
          <w:b/>
          <w:sz w:val="28"/>
          <w:szCs w:val="24"/>
        </w:rPr>
      </w:pPr>
    </w:p>
    <w:p w:rsidR="0045362F" w:rsidRDefault="0045362F" w:rsidP="00731E12">
      <w:pPr>
        <w:spacing w:line="360" w:lineRule="auto"/>
        <w:jc w:val="both"/>
        <w:rPr>
          <w:rFonts w:ascii="Times New Roman" w:hAnsi="Times New Roman" w:cs="Times New Roman"/>
          <w:b/>
          <w:sz w:val="28"/>
          <w:szCs w:val="24"/>
        </w:rPr>
      </w:pPr>
    </w:p>
    <w:p w:rsidR="0045362F" w:rsidRDefault="0045362F" w:rsidP="00731E12">
      <w:pPr>
        <w:spacing w:line="360" w:lineRule="auto"/>
        <w:jc w:val="both"/>
        <w:rPr>
          <w:rFonts w:ascii="Times New Roman" w:hAnsi="Times New Roman" w:cs="Times New Roman"/>
          <w:b/>
          <w:sz w:val="28"/>
          <w:szCs w:val="24"/>
        </w:rPr>
      </w:pPr>
    </w:p>
    <w:p w:rsidR="0045362F" w:rsidRDefault="0045362F" w:rsidP="00731E12">
      <w:pPr>
        <w:spacing w:line="360" w:lineRule="auto"/>
        <w:jc w:val="both"/>
        <w:rPr>
          <w:rFonts w:ascii="Times New Roman" w:hAnsi="Times New Roman" w:cs="Times New Roman"/>
          <w:b/>
          <w:sz w:val="28"/>
          <w:szCs w:val="24"/>
        </w:rPr>
      </w:pPr>
    </w:p>
    <w:p w:rsidR="0045362F" w:rsidRDefault="0045362F" w:rsidP="00731E12">
      <w:pPr>
        <w:spacing w:line="360" w:lineRule="auto"/>
        <w:jc w:val="both"/>
        <w:rPr>
          <w:rFonts w:ascii="Times New Roman" w:hAnsi="Times New Roman" w:cs="Times New Roman"/>
          <w:b/>
          <w:sz w:val="28"/>
          <w:szCs w:val="24"/>
        </w:rPr>
      </w:pPr>
    </w:p>
    <w:p w:rsidR="0045362F" w:rsidRDefault="0045362F" w:rsidP="00731E12">
      <w:pPr>
        <w:spacing w:line="360" w:lineRule="auto"/>
        <w:jc w:val="both"/>
        <w:rPr>
          <w:rFonts w:ascii="Times New Roman" w:hAnsi="Times New Roman" w:cs="Times New Roman"/>
          <w:b/>
          <w:sz w:val="28"/>
          <w:szCs w:val="24"/>
        </w:rPr>
      </w:pPr>
    </w:p>
    <w:p w:rsidR="0045362F" w:rsidRDefault="0045362F" w:rsidP="00731E12">
      <w:pPr>
        <w:spacing w:line="360" w:lineRule="auto"/>
        <w:jc w:val="both"/>
        <w:rPr>
          <w:rFonts w:ascii="Times New Roman" w:hAnsi="Times New Roman" w:cs="Times New Roman"/>
          <w:b/>
          <w:sz w:val="28"/>
          <w:szCs w:val="24"/>
        </w:rPr>
      </w:pPr>
    </w:p>
    <w:p w:rsidR="0045362F" w:rsidRDefault="0045362F" w:rsidP="00731E12">
      <w:pPr>
        <w:spacing w:line="360" w:lineRule="auto"/>
        <w:jc w:val="both"/>
        <w:rPr>
          <w:rFonts w:ascii="Times New Roman" w:hAnsi="Times New Roman" w:cs="Times New Roman"/>
          <w:b/>
          <w:sz w:val="28"/>
          <w:szCs w:val="24"/>
        </w:rPr>
      </w:pPr>
    </w:p>
    <w:p w:rsidR="0045362F" w:rsidRDefault="0045362F" w:rsidP="00731E12">
      <w:pPr>
        <w:spacing w:line="360" w:lineRule="auto"/>
        <w:jc w:val="both"/>
        <w:rPr>
          <w:rFonts w:ascii="Times New Roman" w:hAnsi="Times New Roman" w:cs="Times New Roman"/>
          <w:b/>
          <w:sz w:val="28"/>
          <w:szCs w:val="24"/>
        </w:rPr>
      </w:pPr>
    </w:p>
    <w:p w:rsidR="0045362F" w:rsidRDefault="0045362F" w:rsidP="00731E12">
      <w:pPr>
        <w:spacing w:line="360" w:lineRule="auto"/>
        <w:jc w:val="both"/>
        <w:rPr>
          <w:rFonts w:ascii="Times New Roman" w:hAnsi="Times New Roman" w:cs="Times New Roman"/>
          <w:b/>
          <w:sz w:val="28"/>
          <w:szCs w:val="24"/>
        </w:rPr>
      </w:pPr>
    </w:p>
    <w:p w:rsidR="0045362F" w:rsidRDefault="0045362F" w:rsidP="00731E12">
      <w:pPr>
        <w:spacing w:line="360" w:lineRule="auto"/>
        <w:jc w:val="both"/>
        <w:rPr>
          <w:rFonts w:ascii="Times New Roman" w:hAnsi="Times New Roman" w:cs="Times New Roman"/>
          <w:b/>
          <w:sz w:val="28"/>
          <w:szCs w:val="24"/>
        </w:rPr>
      </w:pPr>
    </w:p>
    <w:p w:rsidR="00731E12" w:rsidRDefault="00731E12" w:rsidP="00731E12">
      <w:pPr>
        <w:spacing w:line="360" w:lineRule="auto"/>
        <w:rPr>
          <w:rFonts w:ascii="Times New Roman" w:hAnsi="Times New Roman" w:cs="Times New Roman"/>
          <w:b/>
          <w:sz w:val="28"/>
        </w:rPr>
      </w:pPr>
      <w:r>
        <w:rPr>
          <w:rFonts w:ascii="Times New Roman" w:hAnsi="Times New Roman" w:cs="Times New Roman"/>
          <w:b/>
          <w:sz w:val="28"/>
        </w:rPr>
        <w:lastRenderedPageBreak/>
        <w:t xml:space="preserve">5.4 </w:t>
      </w:r>
      <w:r w:rsidRPr="00DD4916">
        <w:rPr>
          <w:rFonts w:ascii="Times New Roman" w:hAnsi="Times New Roman" w:cs="Times New Roman"/>
          <w:b/>
          <w:sz w:val="28"/>
        </w:rPr>
        <w:t>CONCLUSION</w:t>
      </w:r>
    </w:p>
    <w:p w:rsidR="00D5421C" w:rsidRPr="00D5421C" w:rsidRDefault="00D5421C" w:rsidP="00D5421C">
      <w:pPr>
        <w:spacing w:line="360" w:lineRule="auto"/>
        <w:jc w:val="both"/>
        <w:rPr>
          <w:rFonts w:ascii="Times New Roman" w:hAnsi="Times New Roman" w:cs="Times New Roman"/>
          <w:sz w:val="24"/>
        </w:rPr>
      </w:pPr>
      <w:r w:rsidRPr="00D5421C">
        <w:rPr>
          <w:rFonts w:ascii="Times New Roman" w:hAnsi="Times New Roman" w:cs="Times New Roman"/>
          <w:sz w:val="24"/>
        </w:rPr>
        <w:t>The transportation industry plays a significant role in global carbon emissions, but there is a growing recognition of the need for sustainability practices to mitigate environmental impact. Green logistics initiatives offer promising solutions to reduce carbon footprint and enhance efficiency in transportation operations.</w:t>
      </w:r>
    </w:p>
    <w:p w:rsidR="00D5421C" w:rsidRPr="00D5421C" w:rsidRDefault="00D5421C" w:rsidP="00D5421C">
      <w:pPr>
        <w:spacing w:line="360" w:lineRule="auto"/>
        <w:jc w:val="both"/>
        <w:rPr>
          <w:rFonts w:ascii="Times New Roman" w:hAnsi="Times New Roman" w:cs="Times New Roman"/>
          <w:sz w:val="24"/>
        </w:rPr>
      </w:pPr>
      <w:r w:rsidRPr="00D5421C">
        <w:rPr>
          <w:rFonts w:ascii="Times New Roman" w:hAnsi="Times New Roman" w:cs="Times New Roman"/>
          <w:sz w:val="24"/>
        </w:rPr>
        <w:t>Through the adoption of alternative fuels, efficient route planning, modal shift, collaboration among stakeholders, investment in green technologies, and supportive regulatory frameworks, the transportation industry can achieve significant progress towards sustainability goals.</w:t>
      </w:r>
    </w:p>
    <w:p w:rsidR="00D5421C" w:rsidRPr="00D5421C" w:rsidRDefault="00D5421C" w:rsidP="00D5421C">
      <w:pPr>
        <w:spacing w:line="360" w:lineRule="auto"/>
        <w:jc w:val="both"/>
        <w:rPr>
          <w:rFonts w:ascii="Times New Roman" w:hAnsi="Times New Roman" w:cs="Times New Roman"/>
          <w:sz w:val="24"/>
        </w:rPr>
      </w:pPr>
      <w:r w:rsidRPr="00D5421C">
        <w:rPr>
          <w:rFonts w:ascii="Times New Roman" w:hAnsi="Times New Roman" w:cs="Times New Roman"/>
          <w:sz w:val="24"/>
        </w:rPr>
        <w:t>However, achieving widespread adoption of these initiatives will require concerted efforts from governments, industry players, and other stakeholders. Continuous innovation, investment, and collaboration are essential to drive the transition towards a more sustainable transportation sector, ultimately contributing to a greener and more environmentally friendly future.</w:t>
      </w:r>
    </w:p>
    <w:p w:rsidR="00D5421C" w:rsidRPr="00D5421C" w:rsidRDefault="00D5421C" w:rsidP="00D5421C">
      <w:pPr>
        <w:spacing w:line="360" w:lineRule="auto"/>
        <w:rPr>
          <w:rFonts w:ascii="Times New Roman" w:hAnsi="Times New Roman" w:cs="Times New Roman"/>
          <w:sz w:val="24"/>
        </w:rPr>
      </w:pPr>
    </w:p>
    <w:p w:rsidR="0045362F" w:rsidRPr="00D5421C" w:rsidRDefault="0045362F" w:rsidP="00731E12">
      <w:pPr>
        <w:spacing w:line="360" w:lineRule="auto"/>
        <w:rPr>
          <w:rFonts w:ascii="Times New Roman" w:hAnsi="Times New Roman" w:cs="Times New Roman"/>
          <w:sz w:val="24"/>
        </w:rPr>
      </w:pPr>
    </w:p>
    <w:p w:rsidR="0045362F" w:rsidRDefault="0045362F" w:rsidP="00731E12">
      <w:pPr>
        <w:spacing w:line="360" w:lineRule="auto"/>
        <w:rPr>
          <w:rFonts w:ascii="Times New Roman" w:hAnsi="Times New Roman" w:cs="Times New Roman"/>
          <w:b/>
          <w:sz w:val="28"/>
        </w:rPr>
      </w:pPr>
    </w:p>
    <w:p w:rsidR="0045362F" w:rsidRDefault="0045362F" w:rsidP="00731E12">
      <w:pPr>
        <w:spacing w:line="360" w:lineRule="auto"/>
        <w:rPr>
          <w:rFonts w:ascii="Times New Roman" w:hAnsi="Times New Roman" w:cs="Times New Roman"/>
          <w:b/>
          <w:sz w:val="28"/>
        </w:rPr>
      </w:pPr>
    </w:p>
    <w:p w:rsidR="0045362F" w:rsidRDefault="0045362F" w:rsidP="00731E12">
      <w:pPr>
        <w:spacing w:line="360" w:lineRule="auto"/>
        <w:rPr>
          <w:rFonts w:ascii="Times New Roman" w:hAnsi="Times New Roman" w:cs="Times New Roman"/>
          <w:b/>
          <w:sz w:val="28"/>
        </w:rPr>
      </w:pPr>
    </w:p>
    <w:p w:rsidR="0045362F" w:rsidRDefault="0045362F" w:rsidP="00731E12">
      <w:pPr>
        <w:spacing w:line="360" w:lineRule="auto"/>
        <w:rPr>
          <w:rFonts w:ascii="Times New Roman" w:hAnsi="Times New Roman" w:cs="Times New Roman"/>
          <w:b/>
          <w:sz w:val="28"/>
        </w:rPr>
      </w:pPr>
    </w:p>
    <w:p w:rsidR="0045362F" w:rsidRDefault="0045362F" w:rsidP="00731E12">
      <w:pPr>
        <w:spacing w:line="360" w:lineRule="auto"/>
        <w:rPr>
          <w:rFonts w:ascii="Times New Roman" w:hAnsi="Times New Roman" w:cs="Times New Roman"/>
          <w:b/>
          <w:sz w:val="28"/>
        </w:rPr>
      </w:pPr>
    </w:p>
    <w:p w:rsidR="0045362F" w:rsidRDefault="0045362F" w:rsidP="00731E12">
      <w:pPr>
        <w:spacing w:line="360" w:lineRule="auto"/>
        <w:rPr>
          <w:rFonts w:ascii="Times New Roman" w:hAnsi="Times New Roman" w:cs="Times New Roman"/>
          <w:b/>
          <w:sz w:val="28"/>
        </w:rPr>
      </w:pPr>
    </w:p>
    <w:p w:rsidR="0045362F" w:rsidRDefault="0045362F" w:rsidP="00731E12">
      <w:pPr>
        <w:spacing w:line="360" w:lineRule="auto"/>
        <w:rPr>
          <w:rFonts w:ascii="Times New Roman" w:hAnsi="Times New Roman" w:cs="Times New Roman"/>
          <w:b/>
          <w:sz w:val="28"/>
        </w:rPr>
      </w:pPr>
    </w:p>
    <w:p w:rsidR="0045362F" w:rsidRDefault="0045362F" w:rsidP="00731E12">
      <w:pPr>
        <w:spacing w:line="360" w:lineRule="auto"/>
        <w:rPr>
          <w:rFonts w:ascii="Times New Roman" w:hAnsi="Times New Roman" w:cs="Times New Roman"/>
          <w:b/>
          <w:sz w:val="28"/>
        </w:rPr>
      </w:pPr>
    </w:p>
    <w:p w:rsidR="0045362F" w:rsidRDefault="0045362F" w:rsidP="00731E12">
      <w:pPr>
        <w:spacing w:line="360" w:lineRule="auto"/>
        <w:rPr>
          <w:rFonts w:ascii="Times New Roman" w:hAnsi="Times New Roman" w:cs="Times New Roman"/>
          <w:b/>
          <w:sz w:val="28"/>
        </w:rPr>
      </w:pPr>
    </w:p>
    <w:p w:rsidR="00731E12" w:rsidRDefault="00731E12" w:rsidP="00731E12">
      <w:pPr>
        <w:spacing w:line="360" w:lineRule="auto"/>
        <w:jc w:val="center"/>
        <w:rPr>
          <w:rFonts w:ascii="Times New Roman" w:hAnsi="Times New Roman" w:cs="Times New Roman"/>
          <w:b/>
          <w:sz w:val="32"/>
          <w:szCs w:val="32"/>
        </w:rPr>
      </w:pPr>
      <w:r w:rsidRPr="00BB2CF3">
        <w:rPr>
          <w:rFonts w:ascii="Times New Roman" w:hAnsi="Times New Roman" w:cs="Times New Roman"/>
          <w:b/>
          <w:sz w:val="32"/>
          <w:szCs w:val="32"/>
        </w:rPr>
        <w:lastRenderedPageBreak/>
        <w:t>BIBLIOGRAPHY</w:t>
      </w:r>
    </w:p>
    <w:p w:rsidR="00D5421C" w:rsidRPr="00D5421C" w:rsidRDefault="00D5421C" w:rsidP="00D5421C">
      <w:pPr>
        <w:spacing w:line="360" w:lineRule="auto"/>
        <w:rPr>
          <w:rFonts w:ascii="Times New Roman" w:hAnsi="Times New Roman" w:cs="Times New Roman"/>
          <w:b/>
          <w:sz w:val="28"/>
          <w:szCs w:val="32"/>
        </w:rPr>
      </w:pPr>
      <w:r w:rsidRPr="00D5421C">
        <w:rPr>
          <w:rFonts w:ascii="Times New Roman" w:hAnsi="Times New Roman" w:cs="Times New Roman"/>
          <w:b/>
          <w:sz w:val="28"/>
          <w:szCs w:val="32"/>
        </w:rPr>
        <w:t>BOOKS:</w:t>
      </w:r>
    </w:p>
    <w:p w:rsidR="00D5421C" w:rsidRPr="00D5421C" w:rsidRDefault="00D5421C" w:rsidP="00D5421C">
      <w:pPr>
        <w:pStyle w:val="ListParagraph"/>
        <w:numPr>
          <w:ilvl w:val="0"/>
          <w:numId w:val="36"/>
        </w:numPr>
        <w:spacing w:line="360" w:lineRule="auto"/>
        <w:jc w:val="both"/>
        <w:rPr>
          <w:rFonts w:ascii="Times New Roman" w:hAnsi="Times New Roman" w:cs="Times New Roman"/>
          <w:sz w:val="24"/>
          <w:szCs w:val="32"/>
        </w:rPr>
      </w:pPr>
      <w:r w:rsidRPr="00D5421C">
        <w:rPr>
          <w:rFonts w:ascii="Times New Roman" w:hAnsi="Times New Roman" w:cs="Times New Roman"/>
          <w:sz w:val="24"/>
          <w:szCs w:val="32"/>
        </w:rPr>
        <w:t>Christopher, Martin, and Helen Peck. "Building the Resilient Supply Chain." International Journal of Logistics Management 15, no. 2 (2004): 1-13.</w:t>
      </w:r>
    </w:p>
    <w:p w:rsidR="00D5421C" w:rsidRPr="00D5421C" w:rsidRDefault="00D5421C" w:rsidP="00D5421C">
      <w:pPr>
        <w:pStyle w:val="ListParagraph"/>
        <w:numPr>
          <w:ilvl w:val="0"/>
          <w:numId w:val="36"/>
        </w:numPr>
        <w:spacing w:line="360" w:lineRule="auto"/>
        <w:jc w:val="both"/>
        <w:rPr>
          <w:rFonts w:ascii="Times New Roman" w:hAnsi="Times New Roman" w:cs="Times New Roman"/>
          <w:sz w:val="24"/>
          <w:szCs w:val="32"/>
        </w:rPr>
      </w:pPr>
      <w:r w:rsidRPr="00D5421C">
        <w:rPr>
          <w:rFonts w:ascii="Times New Roman" w:hAnsi="Times New Roman" w:cs="Times New Roman"/>
          <w:sz w:val="24"/>
          <w:szCs w:val="32"/>
        </w:rPr>
        <w:t xml:space="preserve">McKinnon, Alan C. "Green Logistics." In Logistics Management, edited by Chris Thomas and David M. Walters, 237-257. London: </w:t>
      </w:r>
      <w:proofErr w:type="spellStart"/>
      <w:r w:rsidRPr="00D5421C">
        <w:rPr>
          <w:rFonts w:ascii="Times New Roman" w:hAnsi="Times New Roman" w:cs="Times New Roman"/>
          <w:sz w:val="24"/>
          <w:szCs w:val="32"/>
        </w:rPr>
        <w:t>Kogan</w:t>
      </w:r>
      <w:proofErr w:type="spellEnd"/>
      <w:r w:rsidRPr="00D5421C">
        <w:rPr>
          <w:rFonts w:ascii="Times New Roman" w:hAnsi="Times New Roman" w:cs="Times New Roman"/>
          <w:sz w:val="24"/>
          <w:szCs w:val="32"/>
        </w:rPr>
        <w:t xml:space="preserve"> Page, 2007.</w:t>
      </w:r>
    </w:p>
    <w:p w:rsidR="00D5421C" w:rsidRPr="00D5421C" w:rsidRDefault="00D5421C" w:rsidP="00D5421C">
      <w:pPr>
        <w:pStyle w:val="ListParagraph"/>
        <w:numPr>
          <w:ilvl w:val="0"/>
          <w:numId w:val="36"/>
        </w:numPr>
        <w:spacing w:line="360" w:lineRule="auto"/>
        <w:jc w:val="both"/>
        <w:rPr>
          <w:rFonts w:ascii="Times New Roman" w:hAnsi="Times New Roman" w:cs="Times New Roman"/>
          <w:sz w:val="24"/>
          <w:szCs w:val="32"/>
        </w:rPr>
      </w:pPr>
      <w:proofErr w:type="spellStart"/>
      <w:r w:rsidRPr="00D5421C">
        <w:rPr>
          <w:rFonts w:ascii="Times New Roman" w:hAnsi="Times New Roman" w:cs="Times New Roman"/>
          <w:sz w:val="24"/>
          <w:szCs w:val="32"/>
        </w:rPr>
        <w:t>Seuring</w:t>
      </w:r>
      <w:proofErr w:type="spellEnd"/>
      <w:r w:rsidRPr="00D5421C">
        <w:rPr>
          <w:rFonts w:ascii="Times New Roman" w:hAnsi="Times New Roman" w:cs="Times New Roman"/>
          <w:sz w:val="24"/>
          <w:szCs w:val="32"/>
        </w:rPr>
        <w:t>, Stefan, and Martin Müller. "From a Literature Review to a Conceptual Framework for Sustainable Supply Chain Management." Journal of Cleaner Production 16, no. 15 (2008): 1699-1710.</w:t>
      </w:r>
    </w:p>
    <w:p w:rsidR="00D5421C" w:rsidRPr="00D5421C" w:rsidRDefault="00D5421C" w:rsidP="00D5421C">
      <w:pPr>
        <w:pStyle w:val="ListParagraph"/>
        <w:numPr>
          <w:ilvl w:val="0"/>
          <w:numId w:val="36"/>
        </w:numPr>
        <w:spacing w:line="360" w:lineRule="auto"/>
        <w:jc w:val="both"/>
        <w:rPr>
          <w:rFonts w:ascii="Times New Roman" w:hAnsi="Times New Roman" w:cs="Times New Roman"/>
          <w:sz w:val="24"/>
          <w:szCs w:val="32"/>
        </w:rPr>
      </w:pPr>
      <w:proofErr w:type="spellStart"/>
      <w:r w:rsidRPr="00D5421C">
        <w:rPr>
          <w:rFonts w:ascii="Times New Roman" w:hAnsi="Times New Roman" w:cs="Times New Roman"/>
          <w:sz w:val="24"/>
          <w:szCs w:val="32"/>
        </w:rPr>
        <w:t>Sarkis</w:t>
      </w:r>
      <w:proofErr w:type="spellEnd"/>
      <w:r w:rsidRPr="00D5421C">
        <w:rPr>
          <w:rFonts w:ascii="Times New Roman" w:hAnsi="Times New Roman" w:cs="Times New Roman"/>
          <w:sz w:val="24"/>
          <w:szCs w:val="32"/>
        </w:rPr>
        <w:t xml:space="preserve">, Joseph, and Ram B. </w:t>
      </w:r>
      <w:proofErr w:type="spellStart"/>
      <w:r w:rsidRPr="00D5421C">
        <w:rPr>
          <w:rFonts w:ascii="Times New Roman" w:hAnsi="Times New Roman" w:cs="Times New Roman"/>
          <w:sz w:val="24"/>
          <w:szCs w:val="32"/>
        </w:rPr>
        <w:t>Dkhil</w:t>
      </w:r>
      <w:proofErr w:type="spellEnd"/>
      <w:r w:rsidRPr="00D5421C">
        <w:rPr>
          <w:rFonts w:ascii="Times New Roman" w:hAnsi="Times New Roman" w:cs="Times New Roman"/>
          <w:sz w:val="24"/>
          <w:szCs w:val="32"/>
        </w:rPr>
        <w:t>. "Greening the Transportation Industry." Transportation Research Part D: Transport and Environment 15, no. 1 (2010): 1-5.</w:t>
      </w:r>
    </w:p>
    <w:p w:rsidR="00D5421C" w:rsidRPr="00D5421C" w:rsidRDefault="00D5421C" w:rsidP="00D5421C">
      <w:pPr>
        <w:pStyle w:val="ListParagraph"/>
        <w:numPr>
          <w:ilvl w:val="0"/>
          <w:numId w:val="36"/>
        </w:numPr>
        <w:spacing w:line="360" w:lineRule="auto"/>
        <w:jc w:val="both"/>
        <w:rPr>
          <w:rFonts w:ascii="Times New Roman" w:hAnsi="Times New Roman" w:cs="Times New Roman"/>
          <w:sz w:val="24"/>
          <w:szCs w:val="32"/>
        </w:rPr>
      </w:pPr>
      <w:r w:rsidRPr="00D5421C">
        <w:rPr>
          <w:rFonts w:ascii="Times New Roman" w:hAnsi="Times New Roman" w:cs="Times New Roman"/>
          <w:sz w:val="24"/>
          <w:szCs w:val="32"/>
        </w:rPr>
        <w:t>Holguín-</w:t>
      </w:r>
      <w:proofErr w:type="spellStart"/>
      <w:r w:rsidRPr="00D5421C">
        <w:rPr>
          <w:rFonts w:ascii="Times New Roman" w:hAnsi="Times New Roman" w:cs="Times New Roman"/>
          <w:sz w:val="24"/>
          <w:szCs w:val="32"/>
        </w:rPr>
        <w:t>Veras</w:t>
      </w:r>
      <w:proofErr w:type="spellEnd"/>
      <w:r w:rsidRPr="00D5421C">
        <w:rPr>
          <w:rFonts w:ascii="Times New Roman" w:hAnsi="Times New Roman" w:cs="Times New Roman"/>
          <w:sz w:val="24"/>
          <w:szCs w:val="32"/>
        </w:rPr>
        <w:t>, José, Joan L. Walker, and Genevieve Giuliano. "Evaluating the Potential Impacts of Congestion Pricing and Truck Restrictions on Freight Flows: A Study of the Southern California I-710 Corridor." Transportation Research Part A: Policy and Practice 44, no. 4 (2010): 279-293.</w:t>
      </w:r>
    </w:p>
    <w:p w:rsidR="00D5421C" w:rsidRPr="00D5421C" w:rsidRDefault="00D5421C" w:rsidP="00D5421C">
      <w:pPr>
        <w:pStyle w:val="ListParagraph"/>
        <w:numPr>
          <w:ilvl w:val="0"/>
          <w:numId w:val="36"/>
        </w:numPr>
        <w:spacing w:line="360" w:lineRule="auto"/>
        <w:jc w:val="both"/>
        <w:rPr>
          <w:rFonts w:ascii="Times New Roman" w:hAnsi="Times New Roman" w:cs="Times New Roman"/>
          <w:sz w:val="24"/>
          <w:szCs w:val="32"/>
        </w:rPr>
      </w:pPr>
      <w:r w:rsidRPr="00D5421C">
        <w:rPr>
          <w:rFonts w:ascii="Times New Roman" w:hAnsi="Times New Roman" w:cs="Times New Roman"/>
          <w:sz w:val="24"/>
          <w:szCs w:val="32"/>
        </w:rPr>
        <w:t xml:space="preserve">Zhu, Q., </w:t>
      </w:r>
      <w:proofErr w:type="spellStart"/>
      <w:r w:rsidRPr="00D5421C">
        <w:rPr>
          <w:rFonts w:ascii="Times New Roman" w:hAnsi="Times New Roman" w:cs="Times New Roman"/>
          <w:sz w:val="24"/>
          <w:szCs w:val="32"/>
        </w:rPr>
        <w:t>Sarkis</w:t>
      </w:r>
      <w:proofErr w:type="spellEnd"/>
      <w:r w:rsidRPr="00D5421C">
        <w:rPr>
          <w:rFonts w:ascii="Times New Roman" w:hAnsi="Times New Roman" w:cs="Times New Roman"/>
          <w:sz w:val="24"/>
          <w:szCs w:val="32"/>
        </w:rPr>
        <w:t>, J., &amp; Lai, K. H. "Green supply chain management implications for “closing the loop”." Transportation Research Part E: Logistics and Transportation Review, 44(1), (2008): 1-18.</w:t>
      </w:r>
    </w:p>
    <w:p w:rsidR="0045362F" w:rsidRPr="00D5421C" w:rsidRDefault="00D5421C" w:rsidP="00D5421C">
      <w:pPr>
        <w:spacing w:line="360" w:lineRule="auto"/>
        <w:rPr>
          <w:rFonts w:ascii="Times New Roman" w:hAnsi="Times New Roman" w:cs="Times New Roman"/>
          <w:b/>
          <w:sz w:val="28"/>
          <w:szCs w:val="32"/>
        </w:rPr>
      </w:pPr>
      <w:r w:rsidRPr="00D5421C">
        <w:rPr>
          <w:rFonts w:ascii="Times New Roman" w:hAnsi="Times New Roman" w:cs="Times New Roman"/>
          <w:b/>
          <w:sz w:val="28"/>
          <w:szCs w:val="32"/>
        </w:rPr>
        <w:t xml:space="preserve">WEBSITES </w:t>
      </w:r>
    </w:p>
    <w:p w:rsidR="0045362F" w:rsidRDefault="00C8615A" w:rsidP="00D5421C">
      <w:pPr>
        <w:pStyle w:val="ListParagraph"/>
        <w:numPr>
          <w:ilvl w:val="0"/>
          <w:numId w:val="37"/>
        </w:numPr>
        <w:spacing w:line="360" w:lineRule="auto"/>
        <w:jc w:val="both"/>
        <w:rPr>
          <w:rFonts w:ascii="Times New Roman" w:hAnsi="Times New Roman" w:cs="Times New Roman"/>
          <w:sz w:val="24"/>
          <w:szCs w:val="32"/>
        </w:rPr>
      </w:pPr>
      <w:hyperlink r:id="rId44" w:history="1">
        <w:r w:rsidR="00D5421C" w:rsidRPr="00A11418">
          <w:rPr>
            <w:rStyle w:val="Hyperlink"/>
            <w:rFonts w:ascii="Times New Roman" w:hAnsi="Times New Roman" w:cs="Times New Roman"/>
            <w:sz w:val="24"/>
            <w:szCs w:val="32"/>
          </w:rPr>
          <w:t>https://www.researchgate.net/</w:t>
        </w:r>
      </w:hyperlink>
    </w:p>
    <w:p w:rsidR="00D5421C" w:rsidRPr="00D5421C" w:rsidRDefault="00D5421C" w:rsidP="00DE7671">
      <w:pPr>
        <w:pStyle w:val="ListParagraph"/>
        <w:spacing w:line="360" w:lineRule="auto"/>
        <w:jc w:val="both"/>
        <w:rPr>
          <w:rFonts w:ascii="Times New Roman" w:hAnsi="Times New Roman" w:cs="Times New Roman"/>
          <w:sz w:val="24"/>
          <w:szCs w:val="32"/>
        </w:rPr>
      </w:pPr>
      <w:bookmarkStart w:id="0" w:name="_GoBack"/>
      <w:bookmarkEnd w:id="0"/>
    </w:p>
    <w:p w:rsidR="0045362F" w:rsidRDefault="0045362F" w:rsidP="00731E12">
      <w:pPr>
        <w:spacing w:line="360" w:lineRule="auto"/>
        <w:jc w:val="center"/>
        <w:rPr>
          <w:rFonts w:ascii="Times New Roman" w:hAnsi="Times New Roman" w:cs="Times New Roman"/>
          <w:b/>
          <w:sz w:val="32"/>
          <w:szCs w:val="32"/>
        </w:rPr>
      </w:pPr>
    </w:p>
    <w:p w:rsidR="0045362F" w:rsidRDefault="0045362F" w:rsidP="00731E12">
      <w:pPr>
        <w:spacing w:line="360" w:lineRule="auto"/>
        <w:jc w:val="center"/>
        <w:rPr>
          <w:rFonts w:ascii="Times New Roman" w:hAnsi="Times New Roman" w:cs="Times New Roman"/>
          <w:b/>
          <w:sz w:val="32"/>
          <w:szCs w:val="32"/>
        </w:rPr>
      </w:pPr>
    </w:p>
    <w:p w:rsidR="0045362F" w:rsidRDefault="0045362F" w:rsidP="00731E12">
      <w:pPr>
        <w:spacing w:line="360" w:lineRule="auto"/>
        <w:jc w:val="center"/>
        <w:rPr>
          <w:rFonts w:ascii="Times New Roman" w:hAnsi="Times New Roman" w:cs="Times New Roman"/>
          <w:b/>
          <w:sz w:val="32"/>
          <w:szCs w:val="32"/>
        </w:rPr>
      </w:pPr>
    </w:p>
    <w:p w:rsidR="0045362F" w:rsidRDefault="0045362F" w:rsidP="00731E12">
      <w:pPr>
        <w:spacing w:line="360" w:lineRule="auto"/>
        <w:jc w:val="center"/>
        <w:rPr>
          <w:rFonts w:ascii="Times New Roman" w:hAnsi="Times New Roman" w:cs="Times New Roman"/>
          <w:b/>
          <w:sz w:val="32"/>
          <w:szCs w:val="32"/>
        </w:rPr>
      </w:pPr>
    </w:p>
    <w:p w:rsidR="0045362F" w:rsidRDefault="0045362F" w:rsidP="00731E12">
      <w:pPr>
        <w:spacing w:line="360" w:lineRule="auto"/>
        <w:jc w:val="center"/>
        <w:rPr>
          <w:rFonts w:ascii="Times New Roman" w:hAnsi="Times New Roman" w:cs="Times New Roman"/>
          <w:b/>
          <w:sz w:val="32"/>
          <w:szCs w:val="32"/>
        </w:rPr>
      </w:pPr>
    </w:p>
    <w:p w:rsidR="00731E12" w:rsidRDefault="00731E12" w:rsidP="00731E12">
      <w:pPr>
        <w:spacing w:line="360" w:lineRule="auto"/>
        <w:jc w:val="center"/>
        <w:rPr>
          <w:rFonts w:ascii="Times New Roman" w:hAnsi="Times New Roman" w:cs="Times New Roman"/>
          <w:b/>
          <w:sz w:val="32"/>
          <w:szCs w:val="24"/>
        </w:rPr>
      </w:pPr>
      <w:r w:rsidRPr="009F3C76">
        <w:rPr>
          <w:rFonts w:ascii="Times New Roman" w:hAnsi="Times New Roman" w:cs="Times New Roman"/>
          <w:b/>
          <w:sz w:val="32"/>
          <w:szCs w:val="24"/>
        </w:rPr>
        <w:lastRenderedPageBreak/>
        <w:t>QUESTIONNAIRE</w:t>
      </w:r>
    </w:p>
    <w:p w:rsidR="0045362F" w:rsidRPr="0045362F" w:rsidRDefault="0045362F" w:rsidP="00BF2168">
      <w:pPr>
        <w:spacing w:after="0" w:line="360" w:lineRule="auto"/>
        <w:jc w:val="both"/>
        <w:rPr>
          <w:rFonts w:ascii="Times New Roman" w:hAnsi="Times New Roman" w:cs="Times New Roman"/>
          <w:sz w:val="24"/>
          <w:szCs w:val="24"/>
        </w:rPr>
      </w:pPr>
      <w:r w:rsidRPr="0045362F">
        <w:rPr>
          <w:rFonts w:ascii="Times New Roman" w:hAnsi="Times New Roman" w:cs="Times New Roman"/>
          <w:sz w:val="24"/>
          <w:szCs w:val="24"/>
        </w:rPr>
        <w:t>Dear Sir/Madam</w:t>
      </w:r>
    </w:p>
    <w:p w:rsidR="0045362F" w:rsidRPr="0045362F" w:rsidRDefault="0045362F" w:rsidP="00BF2168">
      <w:pPr>
        <w:spacing w:after="0" w:line="360" w:lineRule="auto"/>
        <w:jc w:val="both"/>
        <w:rPr>
          <w:rFonts w:ascii="Times New Roman" w:hAnsi="Times New Roman" w:cs="Times New Roman"/>
          <w:sz w:val="24"/>
          <w:szCs w:val="24"/>
        </w:rPr>
      </w:pPr>
      <w:r w:rsidRPr="0045362F">
        <w:rPr>
          <w:rFonts w:ascii="Times New Roman" w:hAnsi="Times New Roman" w:cs="Times New Roman"/>
          <w:sz w:val="24"/>
          <w:szCs w:val="24"/>
        </w:rPr>
        <w:t>You are requested to kindly fill up the questionnaire without leaving a single question unanswered. This study is a part of my MBA 3rd semester project. Titled “Green Logistics Initiatives in The Transportation Industry: An Analytical St</w:t>
      </w:r>
      <w:r w:rsidR="00BF2168">
        <w:rPr>
          <w:rFonts w:ascii="Times New Roman" w:hAnsi="Times New Roman" w:cs="Times New Roman"/>
          <w:sz w:val="24"/>
          <w:szCs w:val="24"/>
        </w:rPr>
        <w:t>udy on Sustainability Practices”</w:t>
      </w:r>
      <w:r w:rsidR="00BF2168" w:rsidRPr="0045362F">
        <w:rPr>
          <w:rFonts w:ascii="Times New Roman" w:hAnsi="Times New Roman" w:cs="Times New Roman"/>
          <w:sz w:val="24"/>
          <w:szCs w:val="24"/>
        </w:rPr>
        <w:t>. I</w:t>
      </w:r>
      <w:r w:rsidRPr="0045362F">
        <w:rPr>
          <w:rFonts w:ascii="Times New Roman" w:hAnsi="Times New Roman" w:cs="Times New Roman"/>
          <w:sz w:val="24"/>
          <w:szCs w:val="24"/>
        </w:rPr>
        <w:t xml:space="preserve"> assure that the information provided by you will be used only for academic purpose. Your participation will be highly encouraging in successful completion of the project.</w:t>
      </w:r>
    </w:p>
    <w:p w:rsidR="0045362F" w:rsidRPr="0045362F" w:rsidRDefault="0045362F" w:rsidP="00BF2168">
      <w:pPr>
        <w:spacing w:after="0" w:line="360" w:lineRule="auto"/>
        <w:jc w:val="right"/>
        <w:rPr>
          <w:rFonts w:ascii="Times New Roman" w:hAnsi="Times New Roman" w:cs="Times New Roman"/>
          <w:sz w:val="24"/>
          <w:szCs w:val="24"/>
        </w:rPr>
      </w:pPr>
      <w:r w:rsidRPr="0045362F">
        <w:rPr>
          <w:rFonts w:ascii="Times New Roman" w:hAnsi="Times New Roman" w:cs="Times New Roman"/>
          <w:sz w:val="24"/>
          <w:szCs w:val="24"/>
        </w:rPr>
        <w:t>Thanks &amp; Regards</w:t>
      </w:r>
    </w:p>
    <w:p w:rsidR="0045362F" w:rsidRPr="0045362F" w:rsidRDefault="0045362F" w:rsidP="00BF2168">
      <w:pPr>
        <w:spacing w:after="0" w:line="360" w:lineRule="auto"/>
        <w:jc w:val="right"/>
        <w:rPr>
          <w:rFonts w:ascii="Times New Roman" w:hAnsi="Times New Roman" w:cs="Times New Roman"/>
          <w:sz w:val="24"/>
          <w:szCs w:val="24"/>
        </w:rPr>
      </w:pPr>
      <w:r w:rsidRPr="0045362F">
        <w:rPr>
          <w:rFonts w:ascii="Times New Roman" w:hAnsi="Times New Roman" w:cs="Times New Roman"/>
          <w:sz w:val="24"/>
          <w:szCs w:val="24"/>
        </w:rPr>
        <w:t>Joel Paul</w:t>
      </w:r>
    </w:p>
    <w:p w:rsidR="0045362F" w:rsidRPr="0045362F" w:rsidRDefault="0045362F" w:rsidP="00BF2168">
      <w:pPr>
        <w:spacing w:line="360" w:lineRule="auto"/>
        <w:jc w:val="center"/>
        <w:rPr>
          <w:rFonts w:ascii="Times New Roman" w:hAnsi="Times New Roman" w:cs="Times New Roman"/>
          <w:b/>
          <w:sz w:val="24"/>
          <w:szCs w:val="24"/>
        </w:rPr>
      </w:pPr>
      <w:r w:rsidRPr="0045362F">
        <w:rPr>
          <w:rFonts w:ascii="Times New Roman" w:hAnsi="Times New Roman" w:cs="Times New Roman"/>
          <w:b/>
          <w:sz w:val="24"/>
          <w:szCs w:val="24"/>
        </w:rPr>
        <w:t>Part A: Demographic Information</w:t>
      </w:r>
    </w:p>
    <w:p w:rsidR="0045362F" w:rsidRPr="0045362F" w:rsidRDefault="0045362F" w:rsidP="0045362F">
      <w:pPr>
        <w:spacing w:line="360" w:lineRule="auto"/>
        <w:jc w:val="both"/>
        <w:rPr>
          <w:rFonts w:ascii="Times New Roman" w:hAnsi="Times New Roman" w:cs="Times New Roman"/>
          <w:sz w:val="24"/>
          <w:szCs w:val="24"/>
        </w:rPr>
      </w:pPr>
      <w:r w:rsidRPr="0045362F">
        <w:rPr>
          <w:rFonts w:ascii="Times New Roman" w:hAnsi="Times New Roman" w:cs="Times New Roman"/>
          <w:sz w:val="24"/>
          <w:szCs w:val="24"/>
        </w:rPr>
        <w:t>Please fill/tick as applicable</w:t>
      </w:r>
    </w:p>
    <w:p w:rsidR="00BF2168" w:rsidRDefault="0045362F" w:rsidP="0045362F">
      <w:pPr>
        <w:spacing w:line="360" w:lineRule="auto"/>
        <w:jc w:val="both"/>
        <w:rPr>
          <w:rFonts w:ascii="Times New Roman" w:hAnsi="Times New Roman" w:cs="Times New Roman"/>
          <w:sz w:val="24"/>
          <w:szCs w:val="24"/>
        </w:rPr>
      </w:pPr>
      <w:r w:rsidRPr="0045362F">
        <w:rPr>
          <w:rFonts w:ascii="Times New Roman" w:hAnsi="Times New Roman" w:cs="Times New Roman"/>
          <w:sz w:val="24"/>
          <w:szCs w:val="24"/>
        </w:rPr>
        <w:t xml:space="preserve">Email </w:t>
      </w:r>
      <w:r w:rsidR="00BF2168" w:rsidRPr="0045362F">
        <w:rPr>
          <w:rFonts w:ascii="Times New Roman" w:hAnsi="Times New Roman" w:cs="Times New Roman"/>
          <w:sz w:val="24"/>
          <w:szCs w:val="24"/>
        </w:rPr>
        <w:t>ID:</w:t>
      </w:r>
    </w:p>
    <w:p w:rsidR="00BF2168" w:rsidRDefault="00BF2168" w:rsidP="0045362F">
      <w:pPr>
        <w:spacing w:line="360" w:lineRule="auto"/>
        <w:jc w:val="both"/>
        <w:rPr>
          <w:rFonts w:ascii="Times New Roman" w:hAnsi="Times New Roman" w:cs="Times New Roman"/>
          <w:sz w:val="24"/>
          <w:szCs w:val="24"/>
        </w:rPr>
      </w:pPr>
      <w:r w:rsidRPr="0045362F">
        <w:rPr>
          <w:rFonts w:ascii="Times New Roman" w:hAnsi="Times New Roman" w:cs="Times New Roman"/>
          <w:sz w:val="24"/>
          <w:szCs w:val="24"/>
        </w:rPr>
        <w:t>Gender</w:t>
      </w:r>
      <w:r>
        <w:rPr>
          <w:rFonts w:ascii="Times New Roman" w:hAnsi="Times New Roman" w:cs="Times New Roman"/>
          <w:sz w:val="24"/>
          <w:szCs w:val="24"/>
        </w:rPr>
        <w:t>:</w:t>
      </w:r>
    </w:p>
    <w:p w:rsidR="00BF2168" w:rsidRPr="00BF2168" w:rsidRDefault="00BF2168" w:rsidP="00BF2168">
      <w:pPr>
        <w:pStyle w:val="ListParagraph"/>
        <w:numPr>
          <w:ilvl w:val="0"/>
          <w:numId w:val="17"/>
        </w:numPr>
        <w:spacing w:line="360" w:lineRule="auto"/>
        <w:jc w:val="both"/>
        <w:rPr>
          <w:rFonts w:ascii="Times New Roman" w:hAnsi="Times New Roman" w:cs="Times New Roman"/>
          <w:sz w:val="24"/>
          <w:szCs w:val="24"/>
        </w:rPr>
      </w:pPr>
      <w:r w:rsidRPr="00BF2168">
        <w:rPr>
          <w:rFonts w:ascii="Times New Roman" w:hAnsi="Times New Roman" w:cs="Times New Roman"/>
          <w:sz w:val="24"/>
          <w:szCs w:val="24"/>
        </w:rPr>
        <w:t>Male</w:t>
      </w:r>
    </w:p>
    <w:p w:rsidR="00BF2168" w:rsidRDefault="00BF2168" w:rsidP="00BF2168">
      <w:pPr>
        <w:pStyle w:val="ListParagraph"/>
        <w:numPr>
          <w:ilvl w:val="0"/>
          <w:numId w:val="17"/>
        </w:numPr>
        <w:spacing w:line="360" w:lineRule="auto"/>
        <w:jc w:val="both"/>
        <w:rPr>
          <w:rFonts w:ascii="Times New Roman" w:hAnsi="Times New Roman" w:cs="Times New Roman"/>
          <w:sz w:val="24"/>
          <w:szCs w:val="24"/>
        </w:rPr>
      </w:pPr>
      <w:r w:rsidRPr="00BF2168">
        <w:rPr>
          <w:rFonts w:ascii="Times New Roman" w:hAnsi="Times New Roman" w:cs="Times New Roman"/>
          <w:sz w:val="24"/>
          <w:szCs w:val="24"/>
        </w:rPr>
        <w:t>Female</w:t>
      </w:r>
    </w:p>
    <w:p w:rsidR="0045362F" w:rsidRPr="0045362F" w:rsidRDefault="00BF2168" w:rsidP="0045362F">
      <w:pPr>
        <w:spacing w:line="360" w:lineRule="auto"/>
        <w:jc w:val="both"/>
        <w:rPr>
          <w:rFonts w:ascii="Times New Roman" w:hAnsi="Times New Roman" w:cs="Times New Roman"/>
          <w:sz w:val="24"/>
          <w:szCs w:val="24"/>
        </w:rPr>
      </w:pPr>
      <w:r>
        <w:rPr>
          <w:rFonts w:ascii="Times New Roman" w:hAnsi="Times New Roman" w:cs="Times New Roman"/>
          <w:sz w:val="24"/>
          <w:szCs w:val="24"/>
        </w:rPr>
        <w:t>Age:</w:t>
      </w:r>
    </w:p>
    <w:p w:rsidR="00BF2168" w:rsidRPr="00BF2168" w:rsidRDefault="00BF2168" w:rsidP="00BF2168">
      <w:pPr>
        <w:pStyle w:val="ListParagraph"/>
        <w:numPr>
          <w:ilvl w:val="0"/>
          <w:numId w:val="18"/>
        </w:numPr>
        <w:spacing w:line="360" w:lineRule="auto"/>
        <w:jc w:val="both"/>
        <w:rPr>
          <w:rFonts w:ascii="Times New Roman" w:hAnsi="Times New Roman" w:cs="Times New Roman"/>
          <w:sz w:val="24"/>
          <w:szCs w:val="24"/>
        </w:rPr>
      </w:pPr>
      <w:r w:rsidRPr="00BF2168">
        <w:rPr>
          <w:rFonts w:ascii="Times New Roman" w:hAnsi="Times New Roman" w:cs="Times New Roman"/>
          <w:sz w:val="24"/>
          <w:szCs w:val="24"/>
        </w:rPr>
        <w:t>18-25 years</w:t>
      </w:r>
    </w:p>
    <w:p w:rsidR="0045362F" w:rsidRPr="00BF2168" w:rsidRDefault="00BF2168" w:rsidP="00BF2168">
      <w:pPr>
        <w:pStyle w:val="ListParagraph"/>
        <w:numPr>
          <w:ilvl w:val="0"/>
          <w:numId w:val="18"/>
        </w:numPr>
        <w:spacing w:line="360" w:lineRule="auto"/>
        <w:jc w:val="both"/>
        <w:rPr>
          <w:rFonts w:ascii="Times New Roman" w:hAnsi="Times New Roman" w:cs="Times New Roman"/>
          <w:sz w:val="24"/>
          <w:szCs w:val="24"/>
        </w:rPr>
      </w:pPr>
      <w:r w:rsidRPr="00BF2168">
        <w:rPr>
          <w:rFonts w:ascii="Times New Roman" w:hAnsi="Times New Roman" w:cs="Times New Roman"/>
          <w:sz w:val="24"/>
          <w:szCs w:val="24"/>
        </w:rPr>
        <w:t>26-35 years</w:t>
      </w:r>
    </w:p>
    <w:p w:rsidR="0045362F" w:rsidRPr="00BF2168" w:rsidRDefault="00BF2168" w:rsidP="00BF2168">
      <w:pPr>
        <w:pStyle w:val="ListParagraph"/>
        <w:numPr>
          <w:ilvl w:val="0"/>
          <w:numId w:val="18"/>
        </w:numPr>
        <w:spacing w:line="360" w:lineRule="auto"/>
        <w:jc w:val="both"/>
        <w:rPr>
          <w:rFonts w:ascii="Times New Roman" w:hAnsi="Times New Roman" w:cs="Times New Roman"/>
          <w:sz w:val="24"/>
          <w:szCs w:val="24"/>
        </w:rPr>
      </w:pPr>
      <w:r w:rsidRPr="00BF2168">
        <w:rPr>
          <w:rFonts w:ascii="Times New Roman" w:hAnsi="Times New Roman" w:cs="Times New Roman"/>
          <w:sz w:val="24"/>
          <w:szCs w:val="24"/>
        </w:rPr>
        <w:t>36-45 years</w:t>
      </w:r>
    </w:p>
    <w:p w:rsidR="00BF2168" w:rsidRPr="00BF2168" w:rsidRDefault="00BF2168" w:rsidP="00BF2168">
      <w:pPr>
        <w:pStyle w:val="ListParagraph"/>
        <w:numPr>
          <w:ilvl w:val="0"/>
          <w:numId w:val="18"/>
        </w:numPr>
        <w:spacing w:line="360" w:lineRule="auto"/>
        <w:jc w:val="both"/>
        <w:rPr>
          <w:rFonts w:ascii="Times New Roman" w:hAnsi="Times New Roman" w:cs="Times New Roman"/>
          <w:sz w:val="24"/>
          <w:szCs w:val="24"/>
        </w:rPr>
      </w:pPr>
      <w:r w:rsidRPr="00BF2168">
        <w:rPr>
          <w:rFonts w:ascii="Times New Roman" w:hAnsi="Times New Roman" w:cs="Times New Roman"/>
          <w:sz w:val="24"/>
          <w:szCs w:val="24"/>
        </w:rPr>
        <w:t>46-55 years</w:t>
      </w:r>
    </w:p>
    <w:p w:rsidR="0045362F" w:rsidRPr="00BF2168" w:rsidRDefault="0045362F" w:rsidP="00BF2168">
      <w:pPr>
        <w:pStyle w:val="ListParagraph"/>
        <w:numPr>
          <w:ilvl w:val="0"/>
          <w:numId w:val="18"/>
        </w:numPr>
        <w:spacing w:line="360" w:lineRule="auto"/>
        <w:jc w:val="both"/>
        <w:rPr>
          <w:rFonts w:ascii="Times New Roman" w:hAnsi="Times New Roman" w:cs="Times New Roman"/>
          <w:sz w:val="24"/>
          <w:szCs w:val="24"/>
        </w:rPr>
      </w:pPr>
      <w:r w:rsidRPr="00BF2168">
        <w:rPr>
          <w:rFonts w:ascii="Times New Roman" w:hAnsi="Times New Roman" w:cs="Times New Roman"/>
          <w:sz w:val="24"/>
          <w:szCs w:val="24"/>
        </w:rPr>
        <w:t>Above 56 years</w:t>
      </w:r>
    </w:p>
    <w:p w:rsidR="0045362F" w:rsidRPr="0045362F" w:rsidRDefault="0045362F" w:rsidP="0045362F">
      <w:pPr>
        <w:spacing w:line="360" w:lineRule="auto"/>
        <w:jc w:val="both"/>
        <w:rPr>
          <w:rFonts w:ascii="Times New Roman" w:hAnsi="Times New Roman" w:cs="Times New Roman"/>
          <w:sz w:val="24"/>
          <w:szCs w:val="24"/>
        </w:rPr>
      </w:pPr>
      <w:r w:rsidRPr="0045362F">
        <w:rPr>
          <w:rFonts w:ascii="Times New Roman" w:hAnsi="Times New Roman" w:cs="Times New Roman"/>
          <w:sz w:val="24"/>
          <w:szCs w:val="24"/>
        </w:rPr>
        <w:t>Occupation:</w:t>
      </w:r>
    </w:p>
    <w:p w:rsidR="0045362F" w:rsidRPr="00BF2168" w:rsidRDefault="0045362F" w:rsidP="00BF2168">
      <w:pPr>
        <w:pStyle w:val="ListParagraph"/>
        <w:numPr>
          <w:ilvl w:val="0"/>
          <w:numId w:val="19"/>
        </w:numPr>
        <w:spacing w:line="360" w:lineRule="auto"/>
        <w:jc w:val="both"/>
        <w:rPr>
          <w:rFonts w:ascii="Times New Roman" w:hAnsi="Times New Roman" w:cs="Times New Roman"/>
          <w:sz w:val="24"/>
          <w:szCs w:val="24"/>
        </w:rPr>
      </w:pPr>
      <w:r w:rsidRPr="00BF2168">
        <w:rPr>
          <w:rFonts w:ascii="Times New Roman" w:hAnsi="Times New Roman" w:cs="Times New Roman"/>
          <w:sz w:val="24"/>
          <w:szCs w:val="24"/>
        </w:rPr>
        <w:t>Student:</w:t>
      </w:r>
    </w:p>
    <w:p w:rsidR="0045362F" w:rsidRPr="00BF2168" w:rsidRDefault="0045362F" w:rsidP="00BF2168">
      <w:pPr>
        <w:pStyle w:val="ListParagraph"/>
        <w:numPr>
          <w:ilvl w:val="0"/>
          <w:numId w:val="19"/>
        </w:numPr>
        <w:spacing w:line="360" w:lineRule="auto"/>
        <w:jc w:val="both"/>
        <w:rPr>
          <w:rFonts w:ascii="Times New Roman" w:hAnsi="Times New Roman" w:cs="Times New Roman"/>
          <w:sz w:val="24"/>
          <w:szCs w:val="24"/>
        </w:rPr>
      </w:pPr>
      <w:r w:rsidRPr="00BF2168">
        <w:rPr>
          <w:rFonts w:ascii="Times New Roman" w:hAnsi="Times New Roman" w:cs="Times New Roman"/>
          <w:sz w:val="24"/>
          <w:szCs w:val="24"/>
        </w:rPr>
        <w:t>Government employee:</w:t>
      </w:r>
    </w:p>
    <w:p w:rsidR="00BF2168" w:rsidRDefault="0045362F" w:rsidP="0045362F">
      <w:pPr>
        <w:pStyle w:val="ListParagraph"/>
        <w:numPr>
          <w:ilvl w:val="0"/>
          <w:numId w:val="19"/>
        </w:numPr>
        <w:spacing w:line="360" w:lineRule="auto"/>
        <w:jc w:val="both"/>
        <w:rPr>
          <w:rFonts w:ascii="Times New Roman" w:hAnsi="Times New Roman" w:cs="Times New Roman"/>
          <w:sz w:val="24"/>
          <w:szCs w:val="24"/>
        </w:rPr>
      </w:pPr>
      <w:r w:rsidRPr="00BF2168">
        <w:rPr>
          <w:rFonts w:ascii="Times New Roman" w:hAnsi="Times New Roman" w:cs="Times New Roman"/>
          <w:sz w:val="24"/>
          <w:szCs w:val="24"/>
        </w:rPr>
        <w:t>Private employee:</w:t>
      </w:r>
    </w:p>
    <w:p w:rsidR="00BF2168" w:rsidRDefault="0045362F" w:rsidP="0045362F">
      <w:pPr>
        <w:pStyle w:val="ListParagraph"/>
        <w:numPr>
          <w:ilvl w:val="0"/>
          <w:numId w:val="19"/>
        </w:numPr>
        <w:spacing w:line="360" w:lineRule="auto"/>
        <w:jc w:val="both"/>
        <w:rPr>
          <w:rFonts w:ascii="Times New Roman" w:hAnsi="Times New Roman" w:cs="Times New Roman"/>
          <w:sz w:val="24"/>
          <w:szCs w:val="24"/>
        </w:rPr>
      </w:pPr>
      <w:r w:rsidRPr="00BF2168">
        <w:rPr>
          <w:rFonts w:ascii="Times New Roman" w:hAnsi="Times New Roman" w:cs="Times New Roman"/>
          <w:sz w:val="24"/>
          <w:szCs w:val="24"/>
        </w:rPr>
        <w:t>Self- employed:</w:t>
      </w:r>
    </w:p>
    <w:p w:rsidR="0045362F" w:rsidRPr="00BF2168" w:rsidRDefault="0045362F" w:rsidP="0045362F">
      <w:pPr>
        <w:pStyle w:val="ListParagraph"/>
        <w:numPr>
          <w:ilvl w:val="0"/>
          <w:numId w:val="19"/>
        </w:numPr>
        <w:spacing w:line="360" w:lineRule="auto"/>
        <w:jc w:val="both"/>
        <w:rPr>
          <w:rFonts w:ascii="Times New Roman" w:hAnsi="Times New Roman" w:cs="Times New Roman"/>
          <w:sz w:val="24"/>
          <w:szCs w:val="24"/>
        </w:rPr>
      </w:pPr>
      <w:r w:rsidRPr="00BF2168">
        <w:rPr>
          <w:rFonts w:ascii="Times New Roman" w:hAnsi="Times New Roman" w:cs="Times New Roman"/>
          <w:sz w:val="24"/>
          <w:szCs w:val="24"/>
        </w:rPr>
        <w:t>Other:</w:t>
      </w:r>
    </w:p>
    <w:p w:rsidR="00984C68" w:rsidRPr="00984C68" w:rsidRDefault="00984C68" w:rsidP="00984C68">
      <w:pPr>
        <w:spacing w:line="360" w:lineRule="auto"/>
        <w:rPr>
          <w:rFonts w:ascii="Times New Roman" w:hAnsi="Times New Roman" w:cs="Times New Roman"/>
          <w:sz w:val="24"/>
          <w:szCs w:val="24"/>
        </w:rPr>
      </w:pPr>
      <w:r w:rsidRPr="00984C68">
        <w:rPr>
          <w:rFonts w:ascii="Times New Roman" w:hAnsi="Times New Roman" w:cs="Times New Roman"/>
          <w:sz w:val="24"/>
          <w:szCs w:val="24"/>
        </w:rPr>
        <w:lastRenderedPageBreak/>
        <w:t>Marital status:</w:t>
      </w:r>
    </w:p>
    <w:p w:rsidR="00984C68" w:rsidRPr="00984C68" w:rsidRDefault="00984C68" w:rsidP="00984C68">
      <w:pPr>
        <w:pStyle w:val="ListParagraph"/>
        <w:numPr>
          <w:ilvl w:val="0"/>
          <w:numId w:val="20"/>
        </w:numPr>
        <w:spacing w:line="360" w:lineRule="auto"/>
        <w:rPr>
          <w:rFonts w:ascii="Times New Roman" w:hAnsi="Times New Roman" w:cs="Times New Roman"/>
          <w:sz w:val="24"/>
          <w:szCs w:val="24"/>
        </w:rPr>
      </w:pPr>
      <w:r w:rsidRPr="00984C68">
        <w:rPr>
          <w:rFonts w:ascii="Times New Roman" w:hAnsi="Times New Roman" w:cs="Times New Roman"/>
          <w:sz w:val="24"/>
          <w:szCs w:val="24"/>
        </w:rPr>
        <w:t>Married</w:t>
      </w:r>
    </w:p>
    <w:p w:rsidR="00984C68" w:rsidRDefault="00984C68" w:rsidP="00984C68">
      <w:pPr>
        <w:pStyle w:val="ListParagraph"/>
        <w:numPr>
          <w:ilvl w:val="0"/>
          <w:numId w:val="20"/>
        </w:numPr>
        <w:spacing w:line="360" w:lineRule="auto"/>
        <w:rPr>
          <w:rFonts w:ascii="Times New Roman" w:hAnsi="Times New Roman" w:cs="Times New Roman"/>
          <w:sz w:val="24"/>
          <w:szCs w:val="24"/>
        </w:rPr>
      </w:pPr>
      <w:r w:rsidRPr="00984C68">
        <w:rPr>
          <w:rFonts w:ascii="Times New Roman" w:hAnsi="Times New Roman" w:cs="Times New Roman"/>
          <w:sz w:val="24"/>
          <w:szCs w:val="24"/>
        </w:rPr>
        <w:t>Un-married</w:t>
      </w:r>
    </w:p>
    <w:p w:rsidR="00984C68" w:rsidRDefault="00984C68" w:rsidP="00984C68">
      <w:pPr>
        <w:spacing w:line="360" w:lineRule="auto"/>
        <w:rPr>
          <w:rFonts w:ascii="Times New Roman" w:hAnsi="Times New Roman" w:cs="Times New Roman"/>
          <w:sz w:val="24"/>
          <w:szCs w:val="24"/>
        </w:rPr>
      </w:pPr>
      <w:r w:rsidRPr="00984C68">
        <w:rPr>
          <w:rFonts w:ascii="Times New Roman" w:hAnsi="Times New Roman" w:cs="Times New Roman"/>
          <w:sz w:val="24"/>
          <w:szCs w:val="24"/>
        </w:rPr>
        <w:t xml:space="preserve">Level of education </w:t>
      </w:r>
    </w:p>
    <w:p w:rsidR="00984C68" w:rsidRPr="00984C68" w:rsidRDefault="00984C68" w:rsidP="00984C68">
      <w:pPr>
        <w:pStyle w:val="ListParagraph"/>
        <w:numPr>
          <w:ilvl w:val="0"/>
          <w:numId w:val="21"/>
        </w:numPr>
        <w:spacing w:line="360" w:lineRule="auto"/>
        <w:rPr>
          <w:rFonts w:ascii="Times New Roman" w:hAnsi="Times New Roman" w:cs="Times New Roman"/>
          <w:sz w:val="24"/>
          <w:szCs w:val="24"/>
        </w:rPr>
      </w:pPr>
      <w:r w:rsidRPr="00984C68">
        <w:rPr>
          <w:rFonts w:ascii="Times New Roman" w:hAnsi="Times New Roman" w:cs="Times New Roman"/>
          <w:sz w:val="24"/>
          <w:szCs w:val="24"/>
        </w:rPr>
        <w:t>Not a graduate</w:t>
      </w:r>
    </w:p>
    <w:p w:rsidR="00984C68" w:rsidRPr="00984C68" w:rsidRDefault="00984C68" w:rsidP="00984C68">
      <w:pPr>
        <w:pStyle w:val="ListParagraph"/>
        <w:numPr>
          <w:ilvl w:val="0"/>
          <w:numId w:val="21"/>
        </w:numPr>
        <w:spacing w:line="360" w:lineRule="auto"/>
        <w:rPr>
          <w:rFonts w:ascii="Times New Roman" w:hAnsi="Times New Roman" w:cs="Times New Roman"/>
          <w:sz w:val="24"/>
          <w:szCs w:val="24"/>
        </w:rPr>
      </w:pPr>
      <w:r w:rsidRPr="00984C68">
        <w:rPr>
          <w:rFonts w:ascii="Times New Roman" w:hAnsi="Times New Roman" w:cs="Times New Roman"/>
          <w:sz w:val="24"/>
          <w:szCs w:val="24"/>
        </w:rPr>
        <w:t>Graduate</w:t>
      </w:r>
    </w:p>
    <w:p w:rsidR="00984C68" w:rsidRDefault="00984C68" w:rsidP="00984C68">
      <w:pPr>
        <w:pStyle w:val="ListParagraph"/>
        <w:numPr>
          <w:ilvl w:val="0"/>
          <w:numId w:val="21"/>
        </w:numPr>
        <w:spacing w:line="360" w:lineRule="auto"/>
        <w:rPr>
          <w:rFonts w:ascii="Times New Roman" w:hAnsi="Times New Roman" w:cs="Times New Roman"/>
          <w:sz w:val="24"/>
          <w:szCs w:val="24"/>
        </w:rPr>
      </w:pPr>
      <w:r>
        <w:rPr>
          <w:rFonts w:ascii="Times New Roman" w:hAnsi="Times New Roman" w:cs="Times New Roman"/>
          <w:sz w:val="24"/>
          <w:szCs w:val="24"/>
        </w:rPr>
        <w:t>Post graduate and above</w:t>
      </w:r>
    </w:p>
    <w:p w:rsidR="00984C68" w:rsidRPr="00984C68" w:rsidRDefault="00984C68" w:rsidP="00984C68">
      <w:pPr>
        <w:spacing w:line="360" w:lineRule="auto"/>
        <w:rPr>
          <w:rFonts w:ascii="Times New Roman" w:hAnsi="Times New Roman" w:cs="Times New Roman"/>
          <w:sz w:val="24"/>
          <w:szCs w:val="24"/>
        </w:rPr>
      </w:pPr>
      <w:r w:rsidRPr="00984C68">
        <w:rPr>
          <w:rFonts w:ascii="Times New Roman" w:hAnsi="Times New Roman" w:cs="Times New Roman"/>
          <w:sz w:val="24"/>
          <w:szCs w:val="24"/>
        </w:rPr>
        <w:t>Income per annum</w:t>
      </w:r>
    </w:p>
    <w:p w:rsidR="00984C68" w:rsidRPr="00984C68" w:rsidRDefault="00984C68" w:rsidP="00984C68">
      <w:pPr>
        <w:pStyle w:val="ListParagraph"/>
        <w:numPr>
          <w:ilvl w:val="0"/>
          <w:numId w:val="23"/>
        </w:numPr>
        <w:spacing w:line="360" w:lineRule="auto"/>
        <w:ind w:left="851"/>
        <w:rPr>
          <w:rFonts w:ascii="Times New Roman" w:hAnsi="Times New Roman" w:cs="Times New Roman"/>
          <w:sz w:val="24"/>
          <w:szCs w:val="24"/>
        </w:rPr>
      </w:pPr>
      <w:r w:rsidRPr="00984C68">
        <w:rPr>
          <w:rFonts w:ascii="Times New Roman" w:hAnsi="Times New Roman" w:cs="Times New Roman"/>
          <w:sz w:val="24"/>
          <w:szCs w:val="24"/>
        </w:rPr>
        <w:t>1-5 Lakhs</w:t>
      </w:r>
    </w:p>
    <w:p w:rsidR="00984C68" w:rsidRPr="00984C68" w:rsidRDefault="00984C68" w:rsidP="00984C68">
      <w:pPr>
        <w:pStyle w:val="ListParagraph"/>
        <w:numPr>
          <w:ilvl w:val="0"/>
          <w:numId w:val="23"/>
        </w:numPr>
        <w:spacing w:line="360" w:lineRule="auto"/>
        <w:ind w:left="851"/>
        <w:rPr>
          <w:rFonts w:ascii="Times New Roman" w:hAnsi="Times New Roman" w:cs="Times New Roman"/>
          <w:sz w:val="24"/>
          <w:szCs w:val="24"/>
        </w:rPr>
      </w:pPr>
      <w:r w:rsidRPr="00984C68">
        <w:rPr>
          <w:rFonts w:ascii="Times New Roman" w:hAnsi="Times New Roman" w:cs="Times New Roman"/>
          <w:sz w:val="24"/>
          <w:szCs w:val="24"/>
        </w:rPr>
        <w:t>6-10 Lakhs</w:t>
      </w:r>
    </w:p>
    <w:p w:rsidR="00984C68" w:rsidRPr="00984C68" w:rsidRDefault="00984C68" w:rsidP="00984C68">
      <w:pPr>
        <w:pStyle w:val="ListParagraph"/>
        <w:numPr>
          <w:ilvl w:val="0"/>
          <w:numId w:val="23"/>
        </w:numPr>
        <w:spacing w:line="360" w:lineRule="auto"/>
        <w:ind w:left="851"/>
        <w:rPr>
          <w:rFonts w:ascii="Times New Roman" w:hAnsi="Times New Roman" w:cs="Times New Roman"/>
          <w:sz w:val="24"/>
          <w:szCs w:val="24"/>
        </w:rPr>
      </w:pPr>
      <w:r w:rsidRPr="00984C68">
        <w:rPr>
          <w:rFonts w:ascii="Times New Roman" w:hAnsi="Times New Roman" w:cs="Times New Roman"/>
          <w:sz w:val="24"/>
          <w:szCs w:val="24"/>
        </w:rPr>
        <w:t>11-15 Lakhs</w:t>
      </w:r>
    </w:p>
    <w:p w:rsidR="00984C68" w:rsidRPr="00984C68" w:rsidRDefault="00984C68" w:rsidP="00984C68">
      <w:pPr>
        <w:pStyle w:val="ListParagraph"/>
        <w:numPr>
          <w:ilvl w:val="0"/>
          <w:numId w:val="23"/>
        </w:numPr>
        <w:spacing w:line="360" w:lineRule="auto"/>
        <w:ind w:left="851"/>
        <w:rPr>
          <w:rFonts w:ascii="Times New Roman" w:hAnsi="Times New Roman" w:cs="Times New Roman"/>
          <w:sz w:val="24"/>
          <w:szCs w:val="24"/>
        </w:rPr>
      </w:pPr>
      <w:r w:rsidRPr="00984C68">
        <w:rPr>
          <w:rFonts w:ascii="Times New Roman" w:hAnsi="Times New Roman" w:cs="Times New Roman"/>
          <w:sz w:val="24"/>
          <w:szCs w:val="24"/>
        </w:rPr>
        <w:t>Above 15 Lakhs</w:t>
      </w:r>
    </w:p>
    <w:p w:rsidR="0045362F" w:rsidRPr="00BF2168" w:rsidRDefault="0045362F" w:rsidP="00BF2168">
      <w:pPr>
        <w:spacing w:line="360" w:lineRule="auto"/>
        <w:jc w:val="center"/>
        <w:rPr>
          <w:rFonts w:ascii="Times New Roman" w:hAnsi="Times New Roman" w:cs="Times New Roman"/>
          <w:b/>
          <w:sz w:val="24"/>
          <w:szCs w:val="24"/>
        </w:rPr>
      </w:pPr>
      <w:r w:rsidRPr="00BF2168">
        <w:rPr>
          <w:rFonts w:ascii="Times New Roman" w:hAnsi="Times New Roman" w:cs="Times New Roman"/>
          <w:b/>
          <w:sz w:val="24"/>
          <w:szCs w:val="24"/>
        </w:rPr>
        <w:t>Part B: Questionnaire</w:t>
      </w:r>
    </w:p>
    <w:p w:rsidR="0045362F" w:rsidRPr="00984C68" w:rsidRDefault="0045362F" w:rsidP="0045362F">
      <w:pPr>
        <w:spacing w:line="360" w:lineRule="auto"/>
        <w:jc w:val="both"/>
        <w:rPr>
          <w:rFonts w:ascii="Times New Roman" w:hAnsi="Times New Roman" w:cs="Times New Roman"/>
          <w:b/>
          <w:sz w:val="24"/>
          <w:szCs w:val="24"/>
        </w:rPr>
      </w:pPr>
      <w:r w:rsidRPr="00984C68">
        <w:rPr>
          <w:rFonts w:ascii="Times New Roman" w:hAnsi="Times New Roman" w:cs="Times New Roman"/>
          <w:b/>
          <w:sz w:val="24"/>
          <w:szCs w:val="24"/>
        </w:rPr>
        <w:t>Factors Affecting Your Choice of Transportation Services in Terms of Sustainability</w:t>
      </w:r>
    </w:p>
    <w:p w:rsidR="00984C68" w:rsidRDefault="0045362F" w:rsidP="0045362F">
      <w:pPr>
        <w:pStyle w:val="ListParagraph"/>
        <w:numPr>
          <w:ilvl w:val="0"/>
          <w:numId w:val="24"/>
        </w:numPr>
        <w:spacing w:line="360" w:lineRule="auto"/>
        <w:ind w:left="426" w:hanging="426"/>
        <w:jc w:val="both"/>
        <w:rPr>
          <w:rFonts w:ascii="Times New Roman" w:hAnsi="Times New Roman" w:cs="Times New Roman"/>
          <w:sz w:val="24"/>
          <w:szCs w:val="24"/>
        </w:rPr>
      </w:pPr>
      <w:r w:rsidRPr="00984C68">
        <w:rPr>
          <w:rFonts w:ascii="Times New Roman" w:hAnsi="Times New Roman" w:cs="Times New Roman"/>
          <w:sz w:val="24"/>
          <w:szCs w:val="24"/>
        </w:rPr>
        <w:t>The affordability and cost-effectiveness of the transportation service.</w:t>
      </w:r>
    </w:p>
    <w:p w:rsidR="007F6C05" w:rsidRDefault="007F6C05" w:rsidP="007F6C05">
      <w:pPr>
        <w:pStyle w:val="ListParagraph"/>
        <w:numPr>
          <w:ilvl w:val="0"/>
          <w:numId w:val="27"/>
        </w:numPr>
        <w:spacing w:line="360" w:lineRule="auto"/>
        <w:jc w:val="both"/>
        <w:rPr>
          <w:rFonts w:ascii="Times New Roman" w:hAnsi="Times New Roman" w:cs="Times New Roman"/>
          <w:sz w:val="24"/>
          <w:szCs w:val="24"/>
        </w:rPr>
      </w:pPr>
      <w:r>
        <w:rPr>
          <w:rFonts w:ascii="Times New Roman" w:hAnsi="Times New Roman" w:cs="Times New Roman"/>
          <w:sz w:val="24"/>
          <w:szCs w:val="24"/>
        </w:rPr>
        <w:t>Strongly agree</w:t>
      </w:r>
    </w:p>
    <w:p w:rsidR="007F6C05" w:rsidRDefault="007F6C05" w:rsidP="007F6C05">
      <w:pPr>
        <w:pStyle w:val="ListParagraph"/>
        <w:numPr>
          <w:ilvl w:val="0"/>
          <w:numId w:val="27"/>
        </w:numPr>
        <w:spacing w:line="360" w:lineRule="auto"/>
        <w:jc w:val="both"/>
        <w:rPr>
          <w:rFonts w:ascii="Times New Roman" w:hAnsi="Times New Roman" w:cs="Times New Roman"/>
          <w:sz w:val="24"/>
          <w:szCs w:val="24"/>
        </w:rPr>
      </w:pPr>
      <w:r>
        <w:rPr>
          <w:rFonts w:ascii="Times New Roman" w:hAnsi="Times New Roman" w:cs="Times New Roman"/>
          <w:sz w:val="24"/>
          <w:szCs w:val="24"/>
        </w:rPr>
        <w:t>Agree</w:t>
      </w:r>
    </w:p>
    <w:p w:rsidR="007F6C05" w:rsidRDefault="007F6C05" w:rsidP="007F6C05">
      <w:pPr>
        <w:pStyle w:val="ListParagraph"/>
        <w:numPr>
          <w:ilvl w:val="0"/>
          <w:numId w:val="27"/>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Neutral </w:t>
      </w:r>
    </w:p>
    <w:p w:rsidR="007F6C05" w:rsidRDefault="007F6C05" w:rsidP="007F6C05">
      <w:pPr>
        <w:pStyle w:val="ListParagraph"/>
        <w:numPr>
          <w:ilvl w:val="0"/>
          <w:numId w:val="27"/>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Disagree </w:t>
      </w:r>
    </w:p>
    <w:p w:rsidR="007F6C05" w:rsidRPr="007F6C05" w:rsidRDefault="007F6C05" w:rsidP="007F6C05">
      <w:pPr>
        <w:pStyle w:val="ListParagraph"/>
        <w:numPr>
          <w:ilvl w:val="0"/>
          <w:numId w:val="27"/>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Strongly disagree </w:t>
      </w:r>
    </w:p>
    <w:p w:rsidR="00984C68" w:rsidRDefault="0045362F" w:rsidP="0045362F">
      <w:pPr>
        <w:pStyle w:val="ListParagraph"/>
        <w:numPr>
          <w:ilvl w:val="0"/>
          <w:numId w:val="24"/>
        </w:numPr>
        <w:spacing w:line="360" w:lineRule="auto"/>
        <w:ind w:left="426" w:hanging="426"/>
        <w:jc w:val="both"/>
        <w:rPr>
          <w:rFonts w:ascii="Times New Roman" w:hAnsi="Times New Roman" w:cs="Times New Roman"/>
          <w:sz w:val="24"/>
          <w:szCs w:val="24"/>
        </w:rPr>
      </w:pPr>
      <w:r w:rsidRPr="00984C68">
        <w:rPr>
          <w:rFonts w:ascii="Times New Roman" w:hAnsi="Times New Roman" w:cs="Times New Roman"/>
          <w:sz w:val="24"/>
          <w:szCs w:val="24"/>
        </w:rPr>
        <w:t>The environmental impact and carbon footprint associated with the transportation service.</w:t>
      </w:r>
    </w:p>
    <w:p w:rsidR="007F6C05" w:rsidRDefault="007F6C05" w:rsidP="007F6C05">
      <w:pPr>
        <w:pStyle w:val="ListParagraph"/>
        <w:numPr>
          <w:ilvl w:val="0"/>
          <w:numId w:val="28"/>
        </w:numPr>
        <w:spacing w:line="360" w:lineRule="auto"/>
        <w:jc w:val="both"/>
        <w:rPr>
          <w:rFonts w:ascii="Times New Roman" w:hAnsi="Times New Roman" w:cs="Times New Roman"/>
          <w:sz w:val="24"/>
          <w:szCs w:val="24"/>
        </w:rPr>
      </w:pPr>
      <w:r>
        <w:rPr>
          <w:rFonts w:ascii="Times New Roman" w:hAnsi="Times New Roman" w:cs="Times New Roman"/>
          <w:sz w:val="24"/>
          <w:szCs w:val="24"/>
        </w:rPr>
        <w:t>Strongly agree</w:t>
      </w:r>
    </w:p>
    <w:p w:rsidR="007F6C05" w:rsidRDefault="007F6C05" w:rsidP="007F6C05">
      <w:pPr>
        <w:pStyle w:val="ListParagraph"/>
        <w:numPr>
          <w:ilvl w:val="0"/>
          <w:numId w:val="28"/>
        </w:numPr>
        <w:spacing w:line="360" w:lineRule="auto"/>
        <w:jc w:val="both"/>
        <w:rPr>
          <w:rFonts w:ascii="Times New Roman" w:hAnsi="Times New Roman" w:cs="Times New Roman"/>
          <w:sz w:val="24"/>
          <w:szCs w:val="24"/>
        </w:rPr>
      </w:pPr>
      <w:r>
        <w:rPr>
          <w:rFonts w:ascii="Times New Roman" w:hAnsi="Times New Roman" w:cs="Times New Roman"/>
          <w:sz w:val="24"/>
          <w:szCs w:val="24"/>
        </w:rPr>
        <w:t>Agree</w:t>
      </w:r>
    </w:p>
    <w:p w:rsidR="007F6C05" w:rsidRDefault="007F6C05" w:rsidP="007F6C05">
      <w:pPr>
        <w:pStyle w:val="ListParagraph"/>
        <w:numPr>
          <w:ilvl w:val="0"/>
          <w:numId w:val="28"/>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Neutral </w:t>
      </w:r>
    </w:p>
    <w:p w:rsidR="007F6C05" w:rsidRDefault="007F6C05" w:rsidP="007F6C05">
      <w:pPr>
        <w:pStyle w:val="ListParagraph"/>
        <w:numPr>
          <w:ilvl w:val="0"/>
          <w:numId w:val="28"/>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Disagree </w:t>
      </w:r>
    </w:p>
    <w:p w:rsidR="007F6C05" w:rsidRPr="007F6C05" w:rsidRDefault="007F6C05" w:rsidP="007F6C05">
      <w:pPr>
        <w:pStyle w:val="ListParagraph"/>
        <w:numPr>
          <w:ilvl w:val="0"/>
          <w:numId w:val="28"/>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Strongly disagree </w:t>
      </w:r>
    </w:p>
    <w:p w:rsidR="007F6C05" w:rsidRDefault="007F6C05" w:rsidP="007F6C05">
      <w:pPr>
        <w:pStyle w:val="ListParagraph"/>
        <w:spacing w:line="360" w:lineRule="auto"/>
        <w:ind w:left="426"/>
        <w:jc w:val="both"/>
        <w:rPr>
          <w:rFonts w:ascii="Times New Roman" w:hAnsi="Times New Roman" w:cs="Times New Roman"/>
          <w:sz w:val="24"/>
          <w:szCs w:val="24"/>
        </w:rPr>
      </w:pPr>
    </w:p>
    <w:p w:rsidR="00984C68" w:rsidRDefault="0045362F" w:rsidP="0045362F">
      <w:pPr>
        <w:pStyle w:val="ListParagraph"/>
        <w:numPr>
          <w:ilvl w:val="0"/>
          <w:numId w:val="24"/>
        </w:numPr>
        <w:spacing w:line="360" w:lineRule="auto"/>
        <w:ind w:left="426" w:hanging="426"/>
        <w:jc w:val="both"/>
        <w:rPr>
          <w:rFonts w:ascii="Times New Roman" w:hAnsi="Times New Roman" w:cs="Times New Roman"/>
          <w:sz w:val="24"/>
          <w:szCs w:val="24"/>
        </w:rPr>
      </w:pPr>
      <w:r w:rsidRPr="00984C68">
        <w:rPr>
          <w:rFonts w:ascii="Times New Roman" w:hAnsi="Times New Roman" w:cs="Times New Roman"/>
          <w:sz w:val="24"/>
          <w:szCs w:val="24"/>
        </w:rPr>
        <w:lastRenderedPageBreak/>
        <w:t>The reputation of the transportation company regarding its commitment to sustainability practices.</w:t>
      </w:r>
    </w:p>
    <w:p w:rsidR="007F6C05" w:rsidRDefault="007F6C05" w:rsidP="007F6C05">
      <w:pPr>
        <w:pStyle w:val="ListParagraph"/>
        <w:numPr>
          <w:ilvl w:val="0"/>
          <w:numId w:val="29"/>
        </w:numPr>
        <w:spacing w:line="360" w:lineRule="auto"/>
        <w:jc w:val="both"/>
        <w:rPr>
          <w:rFonts w:ascii="Times New Roman" w:hAnsi="Times New Roman" w:cs="Times New Roman"/>
          <w:sz w:val="24"/>
          <w:szCs w:val="24"/>
        </w:rPr>
      </w:pPr>
      <w:r>
        <w:rPr>
          <w:rFonts w:ascii="Times New Roman" w:hAnsi="Times New Roman" w:cs="Times New Roman"/>
          <w:sz w:val="24"/>
          <w:szCs w:val="24"/>
        </w:rPr>
        <w:t>Strongly agree</w:t>
      </w:r>
    </w:p>
    <w:p w:rsidR="007F6C05" w:rsidRDefault="007F6C05" w:rsidP="007F6C05">
      <w:pPr>
        <w:pStyle w:val="ListParagraph"/>
        <w:numPr>
          <w:ilvl w:val="0"/>
          <w:numId w:val="29"/>
        </w:numPr>
        <w:spacing w:line="360" w:lineRule="auto"/>
        <w:jc w:val="both"/>
        <w:rPr>
          <w:rFonts w:ascii="Times New Roman" w:hAnsi="Times New Roman" w:cs="Times New Roman"/>
          <w:sz w:val="24"/>
          <w:szCs w:val="24"/>
        </w:rPr>
      </w:pPr>
      <w:r>
        <w:rPr>
          <w:rFonts w:ascii="Times New Roman" w:hAnsi="Times New Roman" w:cs="Times New Roman"/>
          <w:sz w:val="24"/>
          <w:szCs w:val="24"/>
        </w:rPr>
        <w:t>Agree</w:t>
      </w:r>
    </w:p>
    <w:p w:rsidR="007F6C05" w:rsidRDefault="007F6C05" w:rsidP="007F6C05">
      <w:pPr>
        <w:pStyle w:val="ListParagraph"/>
        <w:numPr>
          <w:ilvl w:val="0"/>
          <w:numId w:val="29"/>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Neutral </w:t>
      </w:r>
    </w:p>
    <w:p w:rsidR="007F6C05" w:rsidRDefault="007F6C05" w:rsidP="007F6C05">
      <w:pPr>
        <w:pStyle w:val="ListParagraph"/>
        <w:numPr>
          <w:ilvl w:val="0"/>
          <w:numId w:val="29"/>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Disagree </w:t>
      </w:r>
    </w:p>
    <w:p w:rsidR="007F6C05" w:rsidRPr="007F6C05" w:rsidRDefault="007F6C05" w:rsidP="007F6C05">
      <w:pPr>
        <w:pStyle w:val="ListParagraph"/>
        <w:numPr>
          <w:ilvl w:val="0"/>
          <w:numId w:val="29"/>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Strongly disagree </w:t>
      </w:r>
    </w:p>
    <w:p w:rsidR="00984C68" w:rsidRDefault="0045362F" w:rsidP="0045362F">
      <w:pPr>
        <w:pStyle w:val="ListParagraph"/>
        <w:numPr>
          <w:ilvl w:val="0"/>
          <w:numId w:val="24"/>
        </w:numPr>
        <w:spacing w:line="360" w:lineRule="auto"/>
        <w:ind w:left="426" w:hanging="426"/>
        <w:jc w:val="both"/>
        <w:rPr>
          <w:rFonts w:ascii="Times New Roman" w:hAnsi="Times New Roman" w:cs="Times New Roman"/>
          <w:sz w:val="24"/>
          <w:szCs w:val="24"/>
        </w:rPr>
      </w:pPr>
      <w:r w:rsidRPr="00984C68">
        <w:rPr>
          <w:rFonts w:ascii="Times New Roman" w:hAnsi="Times New Roman" w:cs="Times New Roman"/>
          <w:sz w:val="24"/>
          <w:szCs w:val="24"/>
        </w:rPr>
        <w:t>The transparency of the transportation company regarding its sustainability efforts and initiatives.</w:t>
      </w:r>
    </w:p>
    <w:p w:rsidR="007F6C05" w:rsidRPr="007F6C05" w:rsidRDefault="007F6C05" w:rsidP="007F6C05">
      <w:pPr>
        <w:pStyle w:val="ListParagraph"/>
        <w:spacing w:line="360" w:lineRule="auto"/>
        <w:ind w:left="426"/>
        <w:jc w:val="both"/>
        <w:rPr>
          <w:rFonts w:ascii="Times New Roman" w:hAnsi="Times New Roman" w:cs="Times New Roman"/>
          <w:sz w:val="24"/>
          <w:szCs w:val="24"/>
        </w:rPr>
      </w:pPr>
      <w:r w:rsidRPr="007F6C05">
        <w:rPr>
          <w:rFonts w:ascii="Times New Roman" w:hAnsi="Times New Roman" w:cs="Times New Roman"/>
          <w:sz w:val="24"/>
          <w:szCs w:val="24"/>
        </w:rPr>
        <w:t>a)</w:t>
      </w:r>
      <w:r w:rsidRPr="007F6C05">
        <w:rPr>
          <w:rFonts w:ascii="Times New Roman" w:hAnsi="Times New Roman" w:cs="Times New Roman"/>
          <w:sz w:val="24"/>
          <w:szCs w:val="24"/>
        </w:rPr>
        <w:tab/>
        <w:t>Strongly agree</w:t>
      </w:r>
    </w:p>
    <w:p w:rsidR="007F6C05" w:rsidRPr="007F6C05" w:rsidRDefault="007F6C05" w:rsidP="007F6C05">
      <w:pPr>
        <w:pStyle w:val="ListParagraph"/>
        <w:spacing w:line="360" w:lineRule="auto"/>
        <w:ind w:left="426"/>
        <w:jc w:val="both"/>
        <w:rPr>
          <w:rFonts w:ascii="Times New Roman" w:hAnsi="Times New Roman" w:cs="Times New Roman"/>
          <w:sz w:val="24"/>
          <w:szCs w:val="24"/>
        </w:rPr>
      </w:pPr>
      <w:r w:rsidRPr="007F6C05">
        <w:rPr>
          <w:rFonts w:ascii="Times New Roman" w:hAnsi="Times New Roman" w:cs="Times New Roman"/>
          <w:sz w:val="24"/>
          <w:szCs w:val="24"/>
        </w:rPr>
        <w:t>b)</w:t>
      </w:r>
      <w:r w:rsidRPr="007F6C05">
        <w:rPr>
          <w:rFonts w:ascii="Times New Roman" w:hAnsi="Times New Roman" w:cs="Times New Roman"/>
          <w:sz w:val="24"/>
          <w:szCs w:val="24"/>
        </w:rPr>
        <w:tab/>
        <w:t>Agree</w:t>
      </w:r>
    </w:p>
    <w:p w:rsidR="007F6C05" w:rsidRPr="007F6C05" w:rsidRDefault="007F6C05" w:rsidP="007F6C05">
      <w:pPr>
        <w:pStyle w:val="ListParagraph"/>
        <w:spacing w:line="360" w:lineRule="auto"/>
        <w:ind w:left="426"/>
        <w:jc w:val="both"/>
        <w:rPr>
          <w:rFonts w:ascii="Times New Roman" w:hAnsi="Times New Roman" w:cs="Times New Roman"/>
          <w:sz w:val="24"/>
          <w:szCs w:val="24"/>
        </w:rPr>
      </w:pPr>
      <w:r w:rsidRPr="007F6C05">
        <w:rPr>
          <w:rFonts w:ascii="Times New Roman" w:hAnsi="Times New Roman" w:cs="Times New Roman"/>
          <w:sz w:val="24"/>
          <w:szCs w:val="24"/>
        </w:rPr>
        <w:t>c)</w:t>
      </w:r>
      <w:r w:rsidRPr="007F6C05">
        <w:rPr>
          <w:rFonts w:ascii="Times New Roman" w:hAnsi="Times New Roman" w:cs="Times New Roman"/>
          <w:sz w:val="24"/>
          <w:szCs w:val="24"/>
        </w:rPr>
        <w:tab/>
        <w:t xml:space="preserve">Neutral </w:t>
      </w:r>
    </w:p>
    <w:p w:rsidR="007F6C05" w:rsidRPr="007F6C05" w:rsidRDefault="007F6C05" w:rsidP="007F6C05">
      <w:pPr>
        <w:pStyle w:val="ListParagraph"/>
        <w:spacing w:line="360" w:lineRule="auto"/>
        <w:ind w:left="426"/>
        <w:jc w:val="both"/>
        <w:rPr>
          <w:rFonts w:ascii="Times New Roman" w:hAnsi="Times New Roman" w:cs="Times New Roman"/>
          <w:sz w:val="24"/>
          <w:szCs w:val="24"/>
        </w:rPr>
      </w:pPr>
      <w:r w:rsidRPr="007F6C05">
        <w:rPr>
          <w:rFonts w:ascii="Times New Roman" w:hAnsi="Times New Roman" w:cs="Times New Roman"/>
          <w:sz w:val="24"/>
          <w:szCs w:val="24"/>
        </w:rPr>
        <w:t>d)</w:t>
      </w:r>
      <w:r w:rsidRPr="007F6C05">
        <w:rPr>
          <w:rFonts w:ascii="Times New Roman" w:hAnsi="Times New Roman" w:cs="Times New Roman"/>
          <w:sz w:val="24"/>
          <w:szCs w:val="24"/>
        </w:rPr>
        <w:tab/>
        <w:t xml:space="preserve">Disagree </w:t>
      </w:r>
    </w:p>
    <w:p w:rsidR="007F6C05" w:rsidRPr="007F6C05" w:rsidRDefault="007F6C05" w:rsidP="007F6C05">
      <w:pPr>
        <w:pStyle w:val="ListParagraph"/>
        <w:spacing w:line="360" w:lineRule="auto"/>
        <w:ind w:left="426"/>
        <w:jc w:val="both"/>
        <w:rPr>
          <w:rFonts w:ascii="Times New Roman" w:hAnsi="Times New Roman" w:cs="Times New Roman"/>
          <w:sz w:val="24"/>
          <w:szCs w:val="24"/>
        </w:rPr>
      </w:pPr>
      <w:r w:rsidRPr="007F6C05">
        <w:rPr>
          <w:rFonts w:ascii="Times New Roman" w:hAnsi="Times New Roman" w:cs="Times New Roman"/>
          <w:sz w:val="24"/>
          <w:szCs w:val="24"/>
        </w:rPr>
        <w:t>e)</w:t>
      </w:r>
      <w:r w:rsidRPr="007F6C05">
        <w:rPr>
          <w:rFonts w:ascii="Times New Roman" w:hAnsi="Times New Roman" w:cs="Times New Roman"/>
          <w:sz w:val="24"/>
          <w:szCs w:val="24"/>
        </w:rPr>
        <w:tab/>
        <w:t>Strongly disagree</w:t>
      </w:r>
    </w:p>
    <w:p w:rsidR="0045362F" w:rsidRDefault="0045362F" w:rsidP="0045362F">
      <w:pPr>
        <w:pStyle w:val="ListParagraph"/>
        <w:numPr>
          <w:ilvl w:val="0"/>
          <w:numId w:val="24"/>
        </w:numPr>
        <w:spacing w:line="360" w:lineRule="auto"/>
        <w:ind w:left="426" w:hanging="426"/>
        <w:jc w:val="both"/>
        <w:rPr>
          <w:rFonts w:ascii="Times New Roman" w:hAnsi="Times New Roman" w:cs="Times New Roman"/>
          <w:sz w:val="24"/>
          <w:szCs w:val="24"/>
        </w:rPr>
      </w:pPr>
      <w:r w:rsidRPr="00984C68">
        <w:rPr>
          <w:rFonts w:ascii="Times New Roman" w:hAnsi="Times New Roman" w:cs="Times New Roman"/>
          <w:sz w:val="24"/>
          <w:szCs w:val="24"/>
        </w:rPr>
        <w:t>The accessibility of information</w:t>
      </w:r>
    </w:p>
    <w:p w:rsidR="007F6C05" w:rsidRPr="007F6C05" w:rsidRDefault="007F6C05" w:rsidP="007F6C05">
      <w:pPr>
        <w:pStyle w:val="ListParagraph"/>
        <w:spacing w:line="360" w:lineRule="auto"/>
        <w:ind w:left="426"/>
        <w:jc w:val="both"/>
        <w:rPr>
          <w:rFonts w:ascii="Times New Roman" w:hAnsi="Times New Roman" w:cs="Times New Roman"/>
          <w:sz w:val="24"/>
          <w:szCs w:val="24"/>
        </w:rPr>
      </w:pPr>
      <w:r w:rsidRPr="007F6C05">
        <w:rPr>
          <w:rFonts w:ascii="Times New Roman" w:hAnsi="Times New Roman" w:cs="Times New Roman"/>
          <w:sz w:val="24"/>
          <w:szCs w:val="24"/>
        </w:rPr>
        <w:t>a)</w:t>
      </w:r>
      <w:r w:rsidRPr="007F6C05">
        <w:rPr>
          <w:rFonts w:ascii="Times New Roman" w:hAnsi="Times New Roman" w:cs="Times New Roman"/>
          <w:sz w:val="24"/>
          <w:szCs w:val="24"/>
        </w:rPr>
        <w:tab/>
        <w:t>Strongly agree</w:t>
      </w:r>
    </w:p>
    <w:p w:rsidR="007F6C05" w:rsidRPr="007F6C05" w:rsidRDefault="007F6C05" w:rsidP="007F6C05">
      <w:pPr>
        <w:pStyle w:val="ListParagraph"/>
        <w:spacing w:line="360" w:lineRule="auto"/>
        <w:ind w:left="426"/>
        <w:jc w:val="both"/>
        <w:rPr>
          <w:rFonts w:ascii="Times New Roman" w:hAnsi="Times New Roman" w:cs="Times New Roman"/>
          <w:sz w:val="24"/>
          <w:szCs w:val="24"/>
        </w:rPr>
      </w:pPr>
      <w:r w:rsidRPr="007F6C05">
        <w:rPr>
          <w:rFonts w:ascii="Times New Roman" w:hAnsi="Times New Roman" w:cs="Times New Roman"/>
          <w:sz w:val="24"/>
          <w:szCs w:val="24"/>
        </w:rPr>
        <w:t>b)</w:t>
      </w:r>
      <w:r w:rsidRPr="007F6C05">
        <w:rPr>
          <w:rFonts w:ascii="Times New Roman" w:hAnsi="Times New Roman" w:cs="Times New Roman"/>
          <w:sz w:val="24"/>
          <w:szCs w:val="24"/>
        </w:rPr>
        <w:tab/>
        <w:t>Agree</w:t>
      </w:r>
    </w:p>
    <w:p w:rsidR="007F6C05" w:rsidRPr="007F6C05" w:rsidRDefault="007F6C05" w:rsidP="007F6C05">
      <w:pPr>
        <w:pStyle w:val="ListParagraph"/>
        <w:spacing w:line="360" w:lineRule="auto"/>
        <w:ind w:left="426"/>
        <w:jc w:val="both"/>
        <w:rPr>
          <w:rFonts w:ascii="Times New Roman" w:hAnsi="Times New Roman" w:cs="Times New Roman"/>
          <w:sz w:val="24"/>
          <w:szCs w:val="24"/>
        </w:rPr>
      </w:pPr>
      <w:r w:rsidRPr="007F6C05">
        <w:rPr>
          <w:rFonts w:ascii="Times New Roman" w:hAnsi="Times New Roman" w:cs="Times New Roman"/>
          <w:sz w:val="24"/>
          <w:szCs w:val="24"/>
        </w:rPr>
        <w:t>c)</w:t>
      </w:r>
      <w:r w:rsidRPr="007F6C05">
        <w:rPr>
          <w:rFonts w:ascii="Times New Roman" w:hAnsi="Times New Roman" w:cs="Times New Roman"/>
          <w:sz w:val="24"/>
          <w:szCs w:val="24"/>
        </w:rPr>
        <w:tab/>
        <w:t xml:space="preserve">Neutral </w:t>
      </w:r>
    </w:p>
    <w:p w:rsidR="007F6C05" w:rsidRPr="007F6C05" w:rsidRDefault="007F6C05" w:rsidP="007F6C05">
      <w:pPr>
        <w:pStyle w:val="ListParagraph"/>
        <w:spacing w:line="360" w:lineRule="auto"/>
        <w:ind w:left="426"/>
        <w:jc w:val="both"/>
        <w:rPr>
          <w:rFonts w:ascii="Times New Roman" w:hAnsi="Times New Roman" w:cs="Times New Roman"/>
          <w:sz w:val="24"/>
          <w:szCs w:val="24"/>
        </w:rPr>
      </w:pPr>
      <w:r w:rsidRPr="007F6C05">
        <w:rPr>
          <w:rFonts w:ascii="Times New Roman" w:hAnsi="Times New Roman" w:cs="Times New Roman"/>
          <w:sz w:val="24"/>
          <w:szCs w:val="24"/>
        </w:rPr>
        <w:t>d)</w:t>
      </w:r>
      <w:r w:rsidRPr="007F6C05">
        <w:rPr>
          <w:rFonts w:ascii="Times New Roman" w:hAnsi="Times New Roman" w:cs="Times New Roman"/>
          <w:sz w:val="24"/>
          <w:szCs w:val="24"/>
        </w:rPr>
        <w:tab/>
        <w:t xml:space="preserve">Disagree </w:t>
      </w:r>
    </w:p>
    <w:p w:rsidR="007F6C05" w:rsidRPr="007F6C05" w:rsidRDefault="007F6C05" w:rsidP="007F6C05">
      <w:pPr>
        <w:pStyle w:val="ListParagraph"/>
        <w:spacing w:line="360" w:lineRule="auto"/>
        <w:ind w:left="426"/>
        <w:jc w:val="both"/>
        <w:rPr>
          <w:rFonts w:ascii="Times New Roman" w:hAnsi="Times New Roman" w:cs="Times New Roman"/>
          <w:sz w:val="24"/>
          <w:szCs w:val="24"/>
        </w:rPr>
      </w:pPr>
      <w:r w:rsidRPr="007F6C05">
        <w:rPr>
          <w:rFonts w:ascii="Times New Roman" w:hAnsi="Times New Roman" w:cs="Times New Roman"/>
          <w:sz w:val="24"/>
          <w:szCs w:val="24"/>
        </w:rPr>
        <w:t>e)</w:t>
      </w:r>
      <w:r w:rsidRPr="007F6C05">
        <w:rPr>
          <w:rFonts w:ascii="Times New Roman" w:hAnsi="Times New Roman" w:cs="Times New Roman"/>
          <w:sz w:val="24"/>
          <w:szCs w:val="24"/>
        </w:rPr>
        <w:tab/>
        <w:t>Strongly disagree</w:t>
      </w:r>
    </w:p>
    <w:p w:rsidR="0045362F" w:rsidRPr="00984C68" w:rsidRDefault="0045362F" w:rsidP="0045362F">
      <w:pPr>
        <w:spacing w:line="360" w:lineRule="auto"/>
        <w:jc w:val="both"/>
        <w:rPr>
          <w:rFonts w:ascii="Times New Roman" w:hAnsi="Times New Roman" w:cs="Times New Roman"/>
          <w:b/>
          <w:sz w:val="24"/>
          <w:szCs w:val="24"/>
        </w:rPr>
      </w:pPr>
      <w:r w:rsidRPr="00984C68">
        <w:rPr>
          <w:rFonts w:ascii="Times New Roman" w:hAnsi="Times New Roman" w:cs="Times New Roman"/>
          <w:b/>
          <w:sz w:val="24"/>
          <w:szCs w:val="24"/>
        </w:rPr>
        <w:t>Primary Drivers Motivating Transportation Companies to advocate for Sustainability Initiatives:</w:t>
      </w:r>
    </w:p>
    <w:p w:rsidR="001D442F" w:rsidRDefault="0045362F" w:rsidP="009B067C">
      <w:pPr>
        <w:pStyle w:val="ListParagraph"/>
        <w:numPr>
          <w:ilvl w:val="0"/>
          <w:numId w:val="24"/>
        </w:numPr>
        <w:spacing w:line="360" w:lineRule="auto"/>
        <w:ind w:left="426"/>
        <w:jc w:val="both"/>
        <w:rPr>
          <w:rFonts w:ascii="Times New Roman" w:hAnsi="Times New Roman" w:cs="Times New Roman"/>
          <w:sz w:val="24"/>
          <w:szCs w:val="24"/>
        </w:rPr>
      </w:pPr>
      <w:r w:rsidRPr="009B067C">
        <w:rPr>
          <w:rFonts w:ascii="Times New Roman" w:hAnsi="Times New Roman" w:cs="Times New Roman"/>
          <w:sz w:val="24"/>
          <w:szCs w:val="24"/>
        </w:rPr>
        <w:t>The increasing consumer demand for eco-friendly transportation options.</w:t>
      </w:r>
    </w:p>
    <w:p w:rsidR="007F6C05" w:rsidRPr="007F6C05" w:rsidRDefault="007F6C05" w:rsidP="007F6C05">
      <w:pPr>
        <w:pStyle w:val="ListParagraph"/>
        <w:spacing w:line="360" w:lineRule="auto"/>
        <w:ind w:left="426"/>
        <w:jc w:val="both"/>
        <w:rPr>
          <w:rFonts w:ascii="Times New Roman" w:hAnsi="Times New Roman" w:cs="Times New Roman"/>
          <w:sz w:val="24"/>
          <w:szCs w:val="24"/>
        </w:rPr>
      </w:pPr>
      <w:r w:rsidRPr="007F6C05">
        <w:rPr>
          <w:rFonts w:ascii="Times New Roman" w:hAnsi="Times New Roman" w:cs="Times New Roman"/>
          <w:sz w:val="24"/>
          <w:szCs w:val="24"/>
        </w:rPr>
        <w:t>a)</w:t>
      </w:r>
      <w:r w:rsidRPr="007F6C05">
        <w:rPr>
          <w:rFonts w:ascii="Times New Roman" w:hAnsi="Times New Roman" w:cs="Times New Roman"/>
          <w:sz w:val="24"/>
          <w:szCs w:val="24"/>
        </w:rPr>
        <w:tab/>
        <w:t>Strongly agree</w:t>
      </w:r>
    </w:p>
    <w:p w:rsidR="007F6C05" w:rsidRPr="007F6C05" w:rsidRDefault="007F6C05" w:rsidP="007F6C05">
      <w:pPr>
        <w:pStyle w:val="ListParagraph"/>
        <w:spacing w:line="360" w:lineRule="auto"/>
        <w:ind w:left="426"/>
        <w:jc w:val="both"/>
        <w:rPr>
          <w:rFonts w:ascii="Times New Roman" w:hAnsi="Times New Roman" w:cs="Times New Roman"/>
          <w:sz w:val="24"/>
          <w:szCs w:val="24"/>
        </w:rPr>
      </w:pPr>
      <w:r w:rsidRPr="007F6C05">
        <w:rPr>
          <w:rFonts w:ascii="Times New Roman" w:hAnsi="Times New Roman" w:cs="Times New Roman"/>
          <w:sz w:val="24"/>
          <w:szCs w:val="24"/>
        </w:rPr>
        <w:t>b)</w:t>
      </w:r>
      <w:r w:rsidRPr="007F6C05">
        <w:rPr>
          <w:rFonts w:ascii="Times New Roman" w:hAnsi="Times New Roman" w:cs="Times New Roman"/>
          <w:sz w:val="24"/>
          <w:szCs w:val="24"/>
        </w:rPr>
        <w:tab/>
        <w:t>Agree</w:t>
      </w:r>
    </w:p>
    <w:p w:rsidR="007F6C05" w:rsidRPr="007F6C05" w:rsidRDefault="007F6C05" w:rsidP="007F6C05">
      <w:pPr>
        <w:pStyle w:val="ListParagraph"/>
        <w:spacing w:line="360" w:lineRule="auto"/>
        <w:ind w:left="426"/>
        <w:jc w:val="both"/>
        <w:rPr>
          <w:rFonts w:ascii="Times New Roman" w:hAnsi="Times New Roman" w:cs="Times New Roman"/>
          <w:sz w:val="24"/>
          <w:szCs w:val="24"/>
        </w:rPr>
      </w:pPr>
      <w:r w:rsidRPr="007F6C05">
        <w:rPr>
          <w:rFonts w:ascii="Times New Roman" w:hAnsi="Times New Roman" w:cs="Times New Roman"/>
          <w:sz w:val="24"/>
          <w:szCs w:val="24"/>
        </w:rPr>
        <w:t>c)</w:t>
      </w:r>
      <w:r w:rsidRPr="007F6C05">
        <w:rPr>
          <w:rFonts w:ascii="Times New Roman" w:hAnsi="Times New Roman" w:cs="Times New Roman"/>
          <w:sz w:val="24"/>
          <w:szCs w:val="24"/>
        </w:rPr>
        <w:tab/>
        <w:t xml:space="preserve">Neutral </w:t>
      </w:r>
    </w:p>
    <w:p w:rsidR="007F6C05" w:rsidRPr="007F6C05" w:rsidRDefault="007F6C05" w:rsidP="007F6C05">
      <w:pPr>
        <w:pStyle w:val="ListParagraph"/>
        <w:spacing w:line="360" w:lineRule="auto"/>
        <w:ind w:left="426"/>
        <w:jc w:val="both"/>
        <w:rPr>
          <w:rFonts w:ascii="Times New Roman" w:hAnsi="Times New Roman" w:cs="Times New Roman"/>
          <w:sz w:val="24"/>
          <w:szCs w:val="24"/>
        </w:rPr>
      </w:pPr>
      <w:r w:rsidRPr="007F6C05">
        <w:rPr>
          <w:rFonts w:ascii="Times New Roman" w:hAnsi="Times New Roman" w:cs="Times New Roman"/>
          <w:sz w:val="24"/>
          <w:szCs w:val="24"/>
        </w:rPr>
        <w:t>d)</w:t>
      </w:r>
      <w:r w:rsidRPr="007F6C05">
        <w:rPr>
          <w:rFonts w:ascii="Times New Roman" w:hAnsi="Times New Roman" w:cs="Times New Roman"/>
          <w:sz w:val="24"/>
          <w:szCs w:val="24"/>
        </w:rPr>
        <w:tab/>
        <w:t xml:space="preserve">Disagree </w:t>
      </w:r>
    </w:p>
    <w:p w:rsidR="007F6C05" w:rsidRPr="007F6C05" w:rsidRDefault="007F6C05" w:rsidP="007F6C05">
      <w:pPr>
        <w:pStyle w:val="ListParagraph"/>
        <w:spacing w:line="360" w:lineRule="auto"/>
        <w:ind w:left="426"/>
        <w:jc w:val="both"/>
        <w:rPr>
          <w:rFonts w:ascii="Times New Roman" w:hAnsi="Times New Roman" w:cs="Times New Roman"/>
          <w:sz w:val="24"/>
          <w:szCs w:val="24"/>
        </w:rPr>
      </w:pPr>
      <w:r w:rsidRPr="007F6C05">
        <w:rPr>
          <w:rFonts w:ascii="Times New Roman" w:hAnsi="Times New Roman" w:cs="Times New Roman"/>
          <w:sz w:val="24"/>
          <w:szCs w:val="24"/>
        </w:rPr>
        <w:t>e)</w:t>
      </w:r>
      <w:r w:rsidRPr="007F6C05">
        <w:rPr>
          <w:rFonts w:ascii="Times New Roman" w:hAnsi="Times New Roman" w:cs="Times New Roman"/>
          <w:sz w:val="24"/>
          <w:szCs w:val="24"/>
        </w:rPr>
        <w:tab/>
        <w:t>Strongly disagree</w:t>
      </w:r>
    </w:p>
    <w:p w:rsidR="001D442F" w:rsidRDefault="0045362F" w:rsidP="009B067C">
      <w:pPr>
        <w:pStyle w:val="ListParagraph"/>
        <w:numPr>
          <w:ilvl w:val="0"/>
          <w:numId w:val="24"/>
        </w:numPr>
        <w:spacing w:line="360" w:lineRule="auto"/>
        <w:ind w:left="426"/>
        <w:jc w:val="both"/>
        <w:rPr>
          <w:rFonts w:ascii="Times New Roman" w:hAnsi="Times New Roman" w:cs="Times New Roman"/>
          <w:sz w:val="24"/>
          <w:szCs w:val="24"/>
        </w:rPr>
      </w:pPr>
      <w:r w:rsidRPr="001D442F">
        <w:rPr>
          <w:rFonts w:ascii="Times New Roman" w:hAnsi="Times New Roman" w:cs="Times New Roman"/>
          <w:sz w:val="24"/>
          <w:szCs w:val="24"/>
        </w:rPr>
        <w:t>Stringent government regulations and environmental policies.</w:t>
      </w:r>
    </w:p>
    <w:p w:rsidR="007F6C05" w:rsidRPr="007F6C05" w:rsidRDefault="007F6C05" w:rsidP="007F6C05">
      <w:pPr>
        <w:pStyle w:val="ListParagraph"/>
        <w:spacing w:line="360" w:lineRule="auto"/>
        <w:ind w:left="426"/>
        <w:jc w:val="both"/>
        <w:rPr>
          <w:rFonts w:ascii="Times New Roman" w:hAnsi="Times New Roman" w:cs="Times New Roman"/>
          <w:sz w:val="24"/>
          <w:szCs w:val="24"/>
        </w:rPr>
      </w:pPr>
      <w:r w:rsidRPr="007F6C05">
        <w:rPr>
          <w:rFonts w:ascii="Times New Roman" w:hAnsi="Times New Roman" w:cs="Times New Roman"/>
          <w:sz w:val="24"/>
          <w:szCs w:val="24"/>
        </w:rPr>
        <w:t>a)</w:t>
      </w:r>
      <w:r w:rsidRPr="007F6C05">
        <w:rPr>
          <w:rFonts w:ascii="Times New Roman" w:hAnsi="Times New Roman" w:cs="Times New Roman"/>
          <w:sz w:val="24"/>
          <w:szCs w:val="24"/>
        </w:rPr>
        <w:tab/>
        <w:t>Strongly agree</w:t>
      </w:r>
    </w:p>
    <w:p w:rsidR="007F6C05" w:rsidRPr="007F6C05" w:rsidRDefault="007F6C05" w:rsidP="007F6C05">
      <w:pPr>
        <w:pStyle w:val="ListParagraph"/>
        <w:spacing w:line="360" w:lineRule="auto"/>
        <w:ind w:left="426"/>
        <w:jc w:val="both"/>
        <w:rPr>
          <w:rFonts w:ascii="Times New Roman" w:hAnsi="Times New Roman" w:cs="Times New Roman"/>
          <w:sz w:val="24"/>
          <w:szCs w:val="24"/>
        </w:rPr>
      </w:pPr>
      <w:r w:rsidRPr="007F6C05">
        <w:rPr>
          <w:rFonts w:ascii="Times New Roman" w:hAnsi="Times New Roman" w:cs="Times New Roman"/>
          <w:sz w:val="24"/>
          <w:szCs w:val="24"/>
        </w:rPr>
        <w:t>b)</w:t>
      </w:r>
      <w:r w:rsidRPr="007F6C05">
        <w:rPr>
          <w:rFonts w:ascii="Times New Roman" w:hAnsi="Times New Roman" w:cs="Times New Roman"/>
          <w:sz w:val="24"/>
          <w:szCs w:val="24"/>
        </w:rPr>
        <w:tab/>
        <w:t>Agree</w:t>
      </w:r>
    </w:p>
    <w:p w:rsidR="007F6C05" w:rsidRPr="007F6C05" w:rsidRDefault="007F6C05" w:rsidP="007F6C05">
      <w:pPr>
        <w:pStyle w:val="ListParagraph"/>
        <w:spacing w:line="360" w:lineRule="auto"/>
        <w:ind w:left="426"/>
        <w:jc w:val="both"/>
        <w:rPr>
          <w:rFonts w:ascii="Times New Roman" w:hAnsi="Times New Roman" w:cs="Times New Roman"/>
          <w:sz w:val="24"/>
          <w:szCs w:val="24"/>
        </w:rPr>
      </w:pPr>
      <w:r w:rsidRPr="007F6C05">
        <w:rPr>
          <w:rFonts w:ascii="Times New Roman" w:hAnsi="Times New Roman" w:cs="Times New Roman"/>
          <w:sz w:val="24"/>
          <w:szCs w:val="24"/>
        </w:rPr>
        <w:t>c)</w:t>
      </w:r>
      <w:r w:rsidRPr="007F6C05">
        <w:rPr>
          <w:rFonts w:ascii="Times New Roman" w:hAnsi="Times New Roman" w:cs="Times New Roman"/>
          <w:sz w:val="24"/>
          <w:szCs w:val="24"/>
        </w:rPr>
        <w:tab/>
        <w:t xml:space="preserve">Neutral </w:t>
      </w:r>
    </w:p>
    <w:p w:rsidR="007F6C05" w:rsidRPr="007F6C05" w:rsidRDefault="007F6C05" w:rsidP="007F6C05">
      <w:pPr>
        <w:pStyle w:val="ListParagraph"/>
        <w:spacing w:line="360" w:lineRule="auto"/>
        <w:ind w:left="426"/>
        <w:jc w:val="both"/>
        <w:rPr>
          <w:rFonts w:ascii="Times New Roman" w:hAnsi="Times New Roman" w:cs="Times New Roman"/>
          <w:sz w:val="24"/>
          <w:szCs w:val="24"/>
        </w:rPr>
      </w:pPr>
      <w:r w:rsidRPr="007F6C05">
        <w:rPr>
          <w:rFonts w:ascii="Times New Roman" w:hAnsi="Times New Roman" w:cs="Times New Roman"/>
          <w:sz w:val="24"/>
          <w:szCs w:val="24"/>
        </w:rPr>
        <w:t>d)</w:t>
      </w:r>
      <w:r w:rsidRPr="007F6C05">
        <w:rPr>
          <w:rFonts w:ascii="Times New Roman" w:hAnsi="Times New Roman" w:cs="Times New Roman"/>
          <w:sz w:val="24"/>
          <w:szCs w:val="24"/>
        </w:rPr>
        <w:tab/>
        <w:t xml:space="preserve">Disagree </w:t>
      </w:r>
    </w:p>
    <w:p w:rsidR="007F6C05" w:rsidRPr="007F6C05" w:rsidRDefault="007F6C05" w:rsidP="007F6C05">
      <w:pPr>
        <w:pStyle w:val="ListParagraph"/>
        <w:spacing w:line="360" w:lineRule="auto"/>
        <w:ind w:left="426"/>
        <w:jc w:val="both"/>
        <w:rPr>
          <w:rFonts w:ascii="Times New Roman" w:hAnsi="Times New Roman" w:cs="Times New Roman"/>
          <w:sz w:val="24"/>
          <w:szCs w:val="24"/>
        </w:rPr>
      </w:pPr>
      <w:r w:rsidRPr="007F6C05">
        <w:rPr>
          <w:rFonts w:ascii="Times New Roman" w:hAnsi="Times New Roman" w:cs="Times New Roman"/>
          <w:sz w:val="24"/>
          <w:szCs w:val="24"/>
        </w:rPr>
        <w:lastRenderedPageBreak/>
        <w:t>e)</w:t>
      </w:r>
      <w:r w:rsidRPr="007F6C05">
        <w:rPr>
          <w:rFonts w:ascii="Times New Roman" w:hAnsi="Times New Roman" w:cs="Times New Roman"/>
          <w:sz w:val="24"/>
          <w:szCs w:val="24"/>
        </w:rPr>
        <w:tab/>
        <w:t>Strongly disagree</w:t>
      </w:r>
    </w:p>
    <w:p w:rsidR="001D442F" w:rsidRDefault="0045362F" w:rsidP="009B067C">
      <w:pPr>
        <w:pStyle w:val="ListParagraph"/>
        <w:numPr>
          <w:ilvl w:val="0"/>
          <w:numId w:val="24"/>
        </w:numPr>
        <w:spacing w:line="360" w:lineRule="auto"/>
        <w:ind w:left="426"/>
        <w:jc w:val="both"/>
        <w:rPr>
          <w:rFonts w:ascii="Times New Roman" w:hAnsi="Times New Roman" w:cs="Times New Roman"/>
          <w:sz w:val="24"/>
          <w:szCs w:val="24"/>
        </w:rPr>
      </w:pPr>
      <w:r w:rsidRPr="001D442F">
        <w:rPr>
          <w:rFonts w:ascii="Times New Roman" w:hAnsi="Times New Roman" w:cs="Times New Roman"/>
          <w:sz w:val="24"/>
          <w:szCs w:val="24"/>
        </w:rPr>
        <w:t>The desire to enhance corporate reputation and brand image</w:t>
      </w:r>
    </w:p>
    <w:p w:rsidR="007F6C05" w:rsidRPr="007F6C05" w:rsidRDefault="007F6C05" w:rsidP="007F6C05">
      <w:pPr>
        <w:pStyle w:val="ListParagraph"/>
        <w:spacing w:line="360" w:lineRule="auto"/>
        <w:ind w:left="426"/>
        <w:jc w:val="both"/>
        <w:rPr>
          <w:rFonts w:ascii="Times New Roman" w:hAnsi="Times New Roman" w:cs="Times New Roman"/>
          <w:sz w:val="24"/>
          <w:szCs w:val="24"/>
        </w:rPr>
      </w:pPr>
      <w:r w:rsidRPr="007F6C05">
        <w:rPr>
          <w:rFonts w:ascii="Times New Roman" w:hAnsi="Times New Roman" w:cs="Times New Roman"/>
          <w:sz w:val="24"/>
          <w:szCs w:val="24"/>
        </w:rPr>
        <w:t>a)</w:t>
      </w:r>
      <w:r w:rsidRPr="007F6C05">
        <w:rPr>
          <w:rFonts w:ascii="Times New Roman" w:hAnsi="Times New Roman" w:cs="Times New Roman"/>
          <w:sz w:val="24"/>
          <w:szCs w:val="24"/>
        </w:rPr>
        <w:tab/>
        <w:t>Strongly agree</w:t>
      </w:r>
    </w:p>
    <w:p w:rsidR="007F6C05" w:rsidRPr="007F6C05" w:rsidRDefault="007F6C05" w:rsidP="007F6C05">
      <w:pPr>
        <w:pStyle w:val="ListParagraph"/>
        <w:spacing w:line="360" w:lineRule="auto"/>
        <w:ind w:left="426"/>
        <w:jc w:val="both"/>
        <w:rPr>
          <w:rFonts w:ascii="Times New Roman" w:hAnsi="Times New Roman" w:cs="Times New Roman"/>
          <w:sz w:val="24"/>
          <w:szCs w:val="24"/>
        </w:rPr>
      </w:pPr>
      <w:r w:rsidRPr="007F6C05">
        <w:rPr>
          <w:rFonts w:ascii="Times New Roman" w:hAnsi="Times New Roman" w:cs="Times New Roman"/>
          <w:sz w:val="24"/>
          <w:szCs w:val="24"/>
        </w:rPr>
        <w:t>b)</w:t>
      </w:r>
      <w:r w:rsidRPr="007F6C05">
        <w:rPr>
          <w:rFonts w:ascii="Times New Roman" w:hAnsi="Times New Roman" w:cs="Times New Roman"/>
          <w:sz w:val="24"/>
          <w:szCs w:val="24"/>
        </w:rPr>
        <w:tab/>
        <w:t>Agree</w:t>
      </w:r>
    </w:p>
    <w:p w:rsidR="007F6C05" w:rsidRPr="007F6C05" w:rsidRDefault="007F6C05" w:rsidP="007F6C05">
      <w:pPr>
        <w:pStyle w:val="ListParagraph"/>
        <w:spacing w:line="360" w:lineRule="auto"/>
        <w:ind w:left="426"/>
        <w:jc w:val="both"/>
        <w:rPr>
          <w:rFonts w:ascii="Times New Roman" w:hAnsi="Times New Roman" w:cs="Times New Roman"/>
          <w:sz w:val="24"/>
          <w:szCs w:val="24"/>
        </w:rPr>
      </w:pPr>
      <w:r w:rsidRPr="007F6C05">
        <w:rPr>
          <w:rFonts w:ascii="Times New Roman" w:hAnsi="Times New Roman" w:cs="Times New Roman"/>
          <w:sz w:val="24"/>
          <w:szCs w:val="24"/>
        </w:rPr>
        <w:t>c)</w:t>
      </w:r>
      <w:r w:rsidRPr="007F6C05">
        <w:rPr>
          <w:rFonts w:ascii="Times New Roman" w:hAnsi="Times New Roman" w:cs="Times New Roman"/>
          <w:sz w:val="24"/>
          <w:szCs w:val="24"/>
        </w:rPr>
        <w:tab/>
        <w:t xml:space="preserve">Neutral </w:t>
      </w:r>
    </w:p>
    <w:p w:rsidR="007F6C05" w:rsidRPr="007F6C05" w:rsidRDefault="007F6C05" w:rsidP="007F6C05">
      <w:pPr>
        <w:pStyle w:val="ListParagraph"/>
        <w:spacing w:line="360" w:lineRule="auto"/>
        <w:ind w:left="426"/>
        <w:jc w:val="both"/>
        <w:rPr>
          <w:rFonts w:ascii="Times New Roman" w:hAnsi="Times New Roman" w:cs="Times New Roman"/>
          <w:sz w:val="24"/>
          <w:szCs w:val="24"/>
        </w:rPr>
      </w:pPr>
      <w:r w:rsidRPr="007F6C05">
        <w:rPr>
          <w:rFonts w:ascii="Times New Roman" w:hAnsi="Times New Roman" w:cs="Times New Roman"/>
          <w:sz w:val="24"/>
          <w:szCs w:val="24"/>
        </w:rPr>
        <w:t>d)</w:t>
      </w:r>
      <w:r w:rsidRPr="007F6C05">
        <w:rPr>
          <w:rFonts w:ascii="Times New Roman" w:hAnsi="Times New Roman" w:cs="Times New Roman"/>
          <w:sz w:val="24"/>
          <w:szCs w:val="24"/>
        </w:rPr>
        <w:tab/>
        <w:t xml:space="preserve">Disagree </w:t>
      </w:r>
    </w:p>
    <w:p w:rsidR="007F6C05" w:rsidRPr="007F6C05" w:rsidRDefault="007F6C05" w:rsidP="007F6C05">
      <w:pPr>
        <w:pStyle w:val="ListParagraph"/>
        <w:spacing w:line="360" w:lineRule="auto"/>
        <w:ind w:left="426"/>
        <w:jc w:val="both"/>
        <w:rPr>
          <w:rFonts w:ascii="Times New Roman" w:hAnsi="Times New Roman" w:cs="Times New Roman"/>
          <w:sz w:val="24"/>
          <w:szCs w:val="24"/>
        </w:rPr>
      </w:pPr>
      <w:r w:rsidRPr="007F6C05">
        <w:rPr>
          <w:rFonts w:ascii="Times New Roman" w:hAnsi="Times New Roman" w:cs="Times New Roman"/>
          <w:sz w:val="24"/>
          <w:szCs w:val="24"/>
        </w:rPr>
        <w:t>e)</w:t>
      </w:r>
      <w:r w:rsidRPr="007F6C05">
        <w:rPr>
          <w:rFonts w:ascii="Times New Roman" w:hAnsi="Times New Roman" w:cs="Times New Roman"/>
          <w:sz w:val="24"/>
          <w:szCs w:val="24"/>
        </w:rPr>
        <w:tab/>
        <w:t>Strongly disagree</w:t>
      </w:r>
    </w:p>
    <w:p w:rsidR="001D442F" w:rsidRDefault="0045362F" w:rsidP="009B067C">
      <w:pPr>
        <w:pStyle w:val="ListParagraph"/>
        <w:numPr>
          <w:ilvl w:val="0"/>
          <w:numId w:val="24"/>
        </w:numPr>
        <w:spacing w:line="360" w:lineRule="auto"/>
        <w:ind w:left="426"/>
        <w:jc w:val="both"/>
        <w:rPr>
          <w:rFonts w:ascii="Times New Roman" w:hAnsi="Times New Roman" w:cs="Times New Roman"/>
          <w:sz w:val="24"/>
          <w:szCs w:val="24"/>
        </w:rPr>
      </w:pPr>
      <w:r w:rsidRPr="001D442F">
        <w:rPr>
          <w:rFonts w:ascii="Times New Roman" w:hAnsi="Times New Roman" w:cs="Times New Roman"/>
          <w:sz w:val="24"/>
          <w:szCs w:val="24"/>
        </w:rPr>
        <w:t>Cost-saving opportunities associated with energy-efficient practices and waste reduction.</w:t>
      </w:r>
    </w:p>
    <w:p w:rsidR="007F6C05" w:rsidRPr="007F6C05" w:rsidRDefault="007F6C05" w:rsidP="007F6C05">
      <w:pPr>
        <w:pStyle w:val="ListParagraph"/>
        <w:spacing w:line="360" w:lineRule="auto"/>
        <w:ind w:left="426"/>
        <w:jc w:val="both"/>
        <w:rPr>
          <w:rFonts w:ascii="Times New Roman" w:hAnsi="Times New Roman" w:cs="Times New Roman"/>
          <w:sz w:val="24"/>
          <w:szCs w:val="24"/>
        </w:rPr>
      </w:pPr>
      <w:r w:rsidRPr="007F6C05">
        <w:rPr>
          <w:rFonts w:ascii="Times New Roman" w:hAnsi="Times New Roman" w:cs="Times New Roman"/>
          <w:sz w:val="24"/>
          <w:szCs w:val="24"/>
        </w:rPr>
        <w:t>a)</w:t>
      </w:r>
      <w:r w:rsidRPr="007F6C05">
        <w:rPr>
          <w:rFonts w:ascii="Times New Roman" w:hAnsi="Times New Roman" w:cs="Times New Roman"/>
          <w:sz w:val="24"/>
          <w:szCs w:val="24"/>
        </w:rPr>
        <w:tab/>
        <w:t>Strongly agree</w:t>
      </w:r>
    </w:p>
    <w:p w:rsidR="007F6C05" w:rsidRPr="007F6C05" w:rsidRDefault="007F6C05" w:rsidP="007F6C05">
      <w:pPr>
        <w:pStyle w:val="ListParagraph"/>
        <w:spacing w:line="360" w:lineRule="auto"/>
        <w:ind w:left="426"/>
        <w:jc w:val="both"/>
        <w:rPr>
          <w:rFonts w:ascii="Times New Roman" w:hAnsi="Times New Roman" w:cs="Times New Roman"/>
          <w:sz w:val="24"/>
          <w:szCs w:val="24"/>
        </w:rPr>
      </w:pPr>
      <w:r w:rsidRPr="007F6C05">
        <w:rPr>
          <w:rFonts w:ascii="Times New Roman" w:hAnsi="Times New Roman" w:cs="Times New Roman"/>
          <w:sz w:val="24"/>
          <w:szCs w:val="24"/>
        </w:rPr>
        <w:t>b)</w:t>
      </w:r>
      <w:r w:rsidRPr="007F6C05">
        <w:rPr>
          <w:rFonts w:ascii="Times New Roman" w:hAnsi="Times New Roman" w:cs="Times New Roman"/>
          <w:sz w:val="24"/>
          <w:szCs w:val="24"/>
        </w:rPr>
        <w:tab/>
        <w:t>Agree</w:t>
      </w:r>
    </w:p>
    <w:p w:rsidR="007F6C05" w:rsidRPr="007F6C05" w:rsidRDefault="007F6C05" w:rsidP="007F6C05">
      <w:pPr>
        <w:pStyle w:val="ListParagraph"/>
        <w:spacing w:line="360" w:lineRule="auto"/>
        <w:ind w:left="426"/>
        <w:jc w:val="both"/>
        <w:rPr>
          <w:rFonts w:ascii="Times New Roman" w:hAnsi="Times New Roman" w:cs="Times New Roman"/>
          <w:sz w:val="24"/>
          <w:szCs w:val="24"/>
        </w:rPr>
      </w:pPr>
      <w:r w:rsidRPr="007F6C05">
        <w:rPr>
          <w:rFonts w:ascii="Times New Roman" w:hAnsi="Times New Roman" w:cs="Times New Roman"/>
          <w:sz w:val="24"/>
          <w:szCs w:val="24"/>
        </w:rPr>
        <w:t>c)</w:t>
      </w:r>
      <w:r w:rsidRPr="007F6C05">
        <w:rPr>
          <w:rFonts w:ascii="Times New Roman" w:hAnsi="Times New Roman" w:cs="Times New Roman"/>
          <w:sz w:val="24"/>
          <w:szCs w:val="24"/>
        </w:rPr>
        <w:tab/>
        <w:t xml:space="preserve">Neutral </w:t>
      </w:r>
    </w:p>
    <w:p w:rsidR="007F6C05" w:rsidRPr="007F6C05" w:rsidRDefault="007F6C05" w:rsidP="007F6C05">
      <w:pPr>
        <w:pStyle w:val="ListParagraph"/>
        <w:spacing w:line="360" w:lineRule="auto"/>
        <w:ind w:left="426"/>
        <w:jc w:val="both"/>
        <w:rPr>
          <w:rFonts w:ascii="Times New Roman" w:hAnsi="Times New Roman" w:cs="Times New Roman"/>
          <w:sz w:val="24"/>
          <w:szCs w:val="24"/>
        </w:rPr>
      </w:pPr>
      <w:r w:rsidRPr="007F6C05">
        <w:rPr>
          <w:rFonts w:ascii="Times New Roman" w:hAnsi="Times New Roman" w:cs="Times New Roman"/>
          <w:sz w:val="24"/>
          <w:szCs w:val="24"/>
        </w:rPr>
        <w:t>d)</w:t>
      </w:r>
      <w:r w:rsidRPr="007F6C05">
        <w:rPr>
          <w:rFonts w:ascii="Times New Roman" w:hAnsi="Times New Roman" w:cs="Times New Roman"/>
          <w:sz w:val="24"/>
          <w:szCs w:val="24"/>
        </w:rPr>
        <w:tab/>
        <w:t xml:space="preserve">Disagree </w:t>
      </w:r>
    </w:p>
    <w:p w:rsidR="007F6C05" w:rsidRPr="007F6C05" w:rsidRDefault="007F6C05" w:rsidP="007F6C05">
      <w:pPr>
        <w:pStyle w:val="ListParagraph"/>
        <w:spacing w:line="360" w:lineRule="auto"/>
        <w:ind w:left="426"/>
        <w:jc w:val="both"/>
        <w:rPr>
          <w:rFonts w:ascii="Times New Roman" w:hAnsi="Times New Roman" w:cs="Times New Roman"/>
          <w:sz w:val="24"/>
          <w:szCs w:val="24"/>
        </w:rPr>
      </w:pPr>
      <w:r w:rsidRPr="007F6C05">
        <w:rPr>
          <w:rFonts w:ascii="Times New Roman" w:hAnsi="Times New Roman" w:cs="Times New Roman"/>
          <w:sz w:val="24"/>
          <w:szCs w:val="24"/>
        </w:rPr>
        <w:t>e)</w:t>
      </w:r>
      <w:r w:rsidRPr="007F6C05">
        <w:rPr>
          <w:rFonts w:ascii="Times New Roman" w:hAnsi="Times New Roman" w:cs="Times New Roman"/>
          <w:sz w:val="24"/>
          <w:szCs w:val="24"/>
        </w:rPr>
        <w:tab/>
        <w:t>Strongly disagree</w:t>
      </w:r>
    </w:p>
    <w:p w:rsidR="001D442F" w:rsidRDefault="0045362F" w:rsidP="009B067C">
      <w:pPr>
        <w:pStyle w:val="ListParagraph"/>
        <w:numPr>
          <w:ilvl w:val="0"/>
          <w:numId w:val="24"/>
        </w:numPr>
        <w:spacing w:line="360" w:lineRule="auto"/>
        <w:ind w:left="426"/>
        <w:jc w:val="both"/>
        <w:rPr>
          <w:rFonts w:ascii="Times New Roman" w:hAnsi="Times New Roman" w:cs="Times New Roman"/>
          <w:sz w:val="24"/>
          <w:szCs w:val="24"/>
        </w:rPr>
      </w:pPr>
      <w:r w:rsidRPr="001D442F">
        <w:rPr>
          <w:rFonts w:ascii="Times New Roman" w:hAnsi="Times New Roman" w:cs="Times New Roman"/>
          <w:sz w:val="24"/>
          <w:szCs w:val="24"/>
        </w:rPr>
        <w:t>Increasing awareness of the long-term environmental impacts of transportation activities.</w:t>
      </w:r>
    </w:p>
    <w:p w:rsidR="007F6C05" w:rsidRPr="007F6C05" w:rsidRDefault="007F6C05" w:rsidP="007F6C05">
      <w:pPr>
        <w:pStyle w:val="ListParagraph"/>
        <w:spacing w:line="360" w:lineRule="auto"/>
        <w:ind w:left="426"/>
        <w:jc w:val="both"/>
        <w:rPr>
          <w:rFonts w:ascii="Times New Roman" w:hAnsi="Times New Roman" w:cs="Times New Roman"/>
          <w:sz w:val="24"/>
          <w:szCs w:val="24"/>
        </w:rPr>
      </w:pPr>
      <w:r w:rsidRPr="007F6C05">
        <w:rPr>
          <w:rFonts w:ascii="Times New Roman" w:hAnsi="Times New Roman" w:cs="Times New Roman"/>
          <w:sz w:val="24"/>
          <w:szCs w:val="24"/>
        </w:rPr>
        <w:t>a)</w:t>
      </w:r>
      <w:r w:rsidRPr="007F6C05">
        <w:rPr>
          <w:rFonts w:ascii="Times New Roman" w:hAnsi="Times New Roman" w:cs="Times New Roman"/>
          <w:sz w:val="24"/>
          <w:szCs w:val="24"/>
        </w:rPr>
        <w:tab/>
        <w:t>Strongly agree</w:t>
      </w:r>
    </w:p>
    <w:p w:rsidR="007F6C05" w:rsidRPr="007F6C05" w:rsidRDefault="007F6C05" w:rsidP="007F6C05">
      <w:pPr>
        <w:pStyle w:val="ListParagraph"/>
        <w:spacing w:line="360" w:lineRule="auto"/>
        <w:ind w:left="426"/>
        <w:jc w:val="both"/>
        <w:rPr>
          <w:rFonts w:ascii="Times New Roman" w:hAnsi="Times New Roman" w:cs="Times New Roman"/>
          <w:sz w:val="24"/>
          <w:szCs w:val="24"/>
        </w:rPr>
      </w:pPr>
      <w:r w:rsidRPr="007F6C05">
        <w:rPr>
          <w:rFonts w:ascii="Times New Roman" w:hAnsi="Times New Roman" w:cs="Times New Roman"/>
          <w:sz w:val="24"/>
          <w:szCs w:val="24"/>
        </w:rPr>
        <w:t>b)</w:t>
      </w:r>
      <w:r w:rsidRPr="007F6C05">
        <w:rPr>
          <w:rFonts w:ascii="Times New Roman" w:hAnsi="Times New Roman" w:cs="Times New Roman"/>
          <w:sz w:val="24"/>
          <w:szCs w:val="24"/>
        </w:rPr>
        <w:tab/>
        <w:t>Agree</w:t>
      </w:r>
    </w:p>
    <w:p w:rsidR="007F6C05" w:rsidRPr="007F6C05" w:rsidRDefault="007F6C05" w:rsidP="007F6C05">
      <w:pPr>
        <w:pStyle w:val="ListParagraph"/>
        <w:spacing w:line="360" w:lineRule="auto"/>
        <w:ind w:left="426"/>
        <w:jc w:val="both"/>
        <w:rPr>
          <w:rFonts w:ascii="Times New Roman" w:hAnsi="Times New Roman" w:cs="Times New Roman"/>
          <w:sz w:val="24"/>
          <w:szCs w:val="24"/>
        </w:rPr>
      </w:pPr>
      <w:r w:rsidRPr="007F6C05">
        <w:rPr>
          <w:rFonts w:ascii="Times New Roman" w:hAnsi="Times New Roman" w:cs="Times New Roman"/>
          <w:sz w:val="24"/>
          <w:szCs w:val="24"/>
        </w:rPr>
        <w:t>c)</w:t>
      </w:r>
      <w:r w:rsidRPr="007F6C05">
        <w:rPr>
          <w:rFonts w:ascii="Times New Roman" w:hAnsi="Times New Roman" w:cs="Times New Roman"/>
          <w:sz w:val="24"/>
          <w:szCs w:val="24"/>
        </w:rPr>
        <w:tab/>
        <w:t xml:space="preserve">Neutral </w:t>
      </w:r>
    </w:p>
    <w:p w:rsidR="007F6C05" w:rsidRPr="007F6C05" w:rsidRDefault="007F6C05" w:rsidP="007F6C05">
      <w:pPr>
        <w:pStyle w:val="ListParagraph"/>
        <w:spacing w:line="360" w:lineRule="auto"/>
        <w:ind w:left="426"/>
        <w:jc w:val="both"/>
        <w:rPr>
          <w:rFonts w:ascii="Times New Roman" w:hAnsi="Times New Roman" w:cs="Times New Roman"/>
          <w:sz w:val="24"/>
          <w:szCs w:val="24"/>
        </w:rPr>
      </w:pPr>
      <w:r w:rsidRPr="007F6C05">
        <w:rPr>
          <w:rFonts w:ascii="Times New Roman" w:hAnsi="Times New Roman" w:cs="Times New Roman"/>
          <w:sz w:val="24"/>
          <w:szCs w:val="24"/>
        </w:rPr>
        <w:t>d)</w:t>
      </w:r>
      <w:r w:rsidRPr="007F6C05">
        <w:rPr>
          <w:rFonts w:ascii="Times New Roman" w:hAnsi="Times New Roman" w:cs="Times New Roman"/>
          <w:sz w:val="24"/>
          <w:szCs w:val="24"/>
        </w:rPr>
        <w:tab/>
        <w:t xml:space="preserve">Disagree </w:t>
      </w:r>
    </w:p>
    <w:p w:rsidR="007F6C05" w:rsidRPr="007F6C05" w:rsidRDefault="007F6C05" w:rsidP="007F6C05">
      <w:pPr>
        <w:pStyle w:val="ListParagraph"/>
        <w:spacing w:line="360" w:lineRule="auto"/>
        <w:ind w:left="426"/>
        <w:jc w:val="both"/>
        <w:rPr>
          <w:rFonts w:ascii="Times New Roman" w:hAnsi="Times New Roman" w:cs="Times New Roman"/>
          <w:sz w:val="24"/>
          <w:szCs w:val="24"/>
        </w:rPr>
      </w:pPr>
      <w:r w:rsidRPr="007F6C05">
        <w:rPr>
          <w:rFonts w:ascii="Times New Roman" w:hAnsi="Times New Roman" w:cs="Times New Roman"/>
          <w:sz w:val="24"/>
          <w:szCs w:val="24"/>
        </w:rPr>
        <w:t>e)</w:t>
      </w:r>
      <w:r w:rsidRPr="007F6C05">
        <w:rPr>
          <w:rFonts w:ascii="Times New Roman" w:hAnsi="Times New Roman" w:cs="Times New Roman"/>
          <w:sz w:val="24"/>
          <w:szCs w:val="24"/>
        </w:rPr>
        <w:tab/>
        <w:t>Strongly disagree</w:t>
      </w:r>
    </w:p>
    <w:p w:rsidR="001D442F" w:rsidRPr="001D442F" w:rsidRDefault="0045362F" w:rsidP="001D442F">
      <w:pPr>
        <w:spacing w:line="360" w:lineRule="auto"/>
        <w:jc w:val="both"/>
        <w:rPr>
          <w:rFonts w:ascii="Times New Roman" w:hAnsi="Times New Roman" w:cs="Times New Roman"/>
          <w:b/>
          <w:sz w:val="24"/>
          <w:szCs w:val="24"/>
        </w:rPr>
      </w:pPr>
      <w:r w:rsidRPr="001D442F">
        <w:rPr>
          <w:rFonts w:ascii="Times New Roman" w:hAnsi="Times New Roman" w:cs="Times New Roman"/>
          <w:b/>
          <w:sz w:val="24"/>
          <w:szCs w:val="24"/>
        </w:rPr>
        <w:t>Necessity for Transportation Companies to Invest in Green Logistics Initiatives:</w:t>
      </w:r>
    </w:p>
    <w:p w:rsidR="001D442F" w:rsidRDefault="0045362F" w:rsidP="009B067C">
      <w:pPr>
        <w:pStyle w:val="ListParagraph"/>
        <w:numPr>
          <w:ilvl w:val="0"/>
          <w:numId w:val="24"/>
        </w:numPr>
        <w:spacing w:line="360" w:lineRule="auto"/>
        <w:ind w:left="426"/>
        <w:jc w:val="both"/>
        <w:rPr>
          <w:rFonts w:ascii="Times New Roman" w:hAnsi="Times New Roman" w:cs="Times New Roman"/>
          <w:sz w:val="24"/>
          <w:szCs w:val="24"/>
        </w:rPr>
      </w:pPr>
      <w:r w:rsidRPr="001D442F">
        <w:rPr>
          <w:rFonts w:ascii="Times New Roman" w:hAnsi="Times New Roman" w:cs="Times New Roman"/>
          <w:sz w:val="24"/>
          <w:szCs w:val="24"/>
        </w:rPr>
        <w:t>The imperative to reduce carbon emissions and environmental impact in the transportation sector</w:t>
      </w:r>
    </w:p>
    <w:p w:rsidR="007F6C05" w:rsidRPr="007F6C05" w:rsidRDefault="007F6C05" w:rsidP="007F6C05">
      <w:pPr>
        <w:pStyle w:val="ListParagraph"/>
        <w:spacing w:line="360" w:lineRule="auto"/>
        <w:ind w:left="426"/>
        <w:jc w:val="both"/>
        <w:rPr>
          <w:rFonts w:ascii="Times New Roman" w:hAnsi="Times New Roman" w:cs="Times New Roman"/>
          <w:sz w:val="24"/>
          <w:szCs w:val="24"/>
        </w:rPr>
      </w:pPr>
      <w:r w:rsidRPr="007F6C05">
        <w:rPr>
          <w:rFonts w:ascii="Times New Roman" w:hAnsi="Times New Roman" w:cs="Times New Roman"/>
          <w:sz w:val="24"/>
          <w:szCs w:val="24"/>
        </w:rPr>
        <w:t>a)</w:t>
      </w:r>
      <w:r w:rsidRPr="007F6C05">
        <w:rPr>
          <w:rFonts w:ascii="Times New Roman" w:hAnsi="Times New Roman" w:cs="Times New Roman"/>
          <w:sz w:val="24"/>
          <w:szCs w:val="24"/>
        </w:rPr>
        <w:tab/>
        <w:t>Strongly agree</w:t>
      </w:r>
    </w:p>
    <w:p w:rsidR="007F6C05" w:rsidRPr="007F6C05" w:rsidRDefault="007F6C05" w:rsidP="007F6C05">
      <w:pPr>
        <w:pStyle w:val="ListParagraph"/>
        <w:spacing w:line="360" w:lineRule="auto"/>
        <w:ind w:left="426"/>
        <w:jc w:val="both"/>
        <w:rPr>
          <w:rFonts w:ascii="Times New Roman" w:hAnsi="Times New Roman" w:cs="Times New Roman"/>
          <w:sz w:val="24"/>
          <w:szCs w:val="24"/>
        </w:rPr>
      </w:pPr>
      <w:r w:rsidRPr="007F6C05">
        <w:rPr>
          <w:rFonts w:ascii="Times New Roman" w:hAnsi="Times New Roman" w:cs="Times New Roman"/>
          <w:sz w:val="24"/>
          <w:szCs w:val="24"/>
        </w:rPr>
        <w:t>b)</w:t>
      </w:r>
      <w:r w:rsidRPr="007F6C05">
        <w:rPr>
          <w:rFonts w:ascii="Times New Roman" w:hAnsi="Times New Roman" w:cs="Times New Roman"/>
          <w:sz w:val="24"/>
          <w:szCs w:val="24"/>
        </w:rPr>
        <w:tab/>
        <w:t>Agree</w:t>
      </w:r>
    </w:p>
    <w:p w:rsidR="007F6C05" w:rsidRPr="007F6C05" w:rsidRDefault="007F6C05" w:rsidP="007F6C05">
      <w:pPr>
        <w:pStyle w:val="ListParagraph"/>
        <w:spacing w:line="360" w:lineRule="auto"/>
        <w:ind w:left="426"/>
        <w:jc w:val="both"/>
        <w:rPr>
          <w:rFonts w:ascii="Times New Roman" w:hAnsi="Times New Roman" w:cs="Times New Roman"/>
          <w:sz w:val="24"/>
          <w:szCs w:val="24"/>
        </w:rPr>
      </w:pPr>
      <w:r w:rsidRPr="007F6C05">
        <w:rPr>
          <w:rFonts w:ascii="Times New Roman" w:hAnsi="Times New Roman" w:cs="Times New Roman"/>
          <w:sz w:val="24"/>
          <w:szCs w:val="24"/>
        </w:rPr>
        <w:t>c)</w:t>
      </w:r>
      <w:r w:rsidRPr="007F6C05">
        <w:rPr>
          <w:rFonts w:ascii="Times New Roman" w:hAnsi="Times New Roman" w:cs="Times New Roman"/>
          <w:sz w:val="24"/>
          <w:szCs w:val="24"/>
        </w:rPr>
        <w:tab/>
        <w:t xml:space="preserve">Neutral </w:t>
      </w:r>
    </w:p>
    <w:p w:rsidR="007F6C05" w:rsidRPr="007F6C05" w:rsidRDefault="007F6C05" w:rsidP="007F6C05">
      <w:pPr>
        <w:pStyle w:val="ListParagraph"/>
        <w:spacing w:line="360" w:lineRule="auto"/>
        <w:ind w:left="426"/>
        <w:jc w:val="both"/>
        <w:rPr>
          <w:rFonts w:ascii="Times New Roman" w:hAnsi="Times New Roman" w:cs="Times New Roman"/>
          <w:sz w:val="24"/>
          <w:szCs w:val="24"/>
        </w:rPr>
      </w:pPr>
      <w:r w:rsidRPr="007F6C05">
        <w:rPr>
          <w:rFonts w:ascii="Times New Roman" w:hAnsi="Times New Roman" w:cs="Times New Roman"/>
          <w:sz w:val="24"/>
          <w:szCs w:val="24"/>
        </w:rPr>
        <w:t>d)</w:t>
      </w:r>
      <w:r w:rsidRPr="007F6C05">
        <w:rPr>
          <w:rFonts w:ascii="Times New Roman" w:hAnsi="Times New Roman" w:cs="Times New Roman"/>
          <w:sz w:val="24"/>
          <w:szCs w:val="24"/>
        </w:rPr>
        <w:tab/>
        <w:t xml:space="preserve">Disagree </w:t>
      </w:r>
    </w:p>
    <w:p w:rsidR="007F6C05" w:rsidRPr="007F6C05" w:rsidRDefault="007F6C05" w:rsidP="007F6C05">
      <w:pPr>
        <w:pStyle w:val="ListParagraph"/>
        <w:spacing w:line="360" w:lineRule="auto"/>
        <w:ind w:left="426"/>
        <w:jc w:val="both"/>
        <w:rPr>
          <w:rFonts w:ascii="Times New Roman" w:hAnsi="Times New Roman" w:cs="Times New Roman"/>
          <w:sz w:val="24"/>
          <w:szCs w:val="24"/>
        </w:rPr>
      </w:pPr>
      <w:r w:rsidRPr="007F6C05">
        <w:rPr>
          <w:rFonts w:ascii="Times New Roman" w:hAnsi="Times New Roman" w:cs="Times New Roman"/>
          <w:sz w:val="24"/>
          <w:szCs w:val="24"/>
        </w:rPr>
        <w:t>e)</w:t>
      </w:r>
      <w:r w:rsidRPr="007F6C05">
        <w:rPr>
          <w:rFonts w:ascii="Times New Roman" w:hAnsi="Times New Roman" w:cs="Times New Roman"/>
          <w:sz w:val="24"/>
          <w:szCs w:val="24"/>
        </w:rPr>
        <w:tab/>
        <w:t>Strongly disagree</w:t>
      </w:r>
    </w:p>
    <w:p w:rsidR="001D442F" w:rsidRDefault="0045362F" w:rsidP="009B067C">
      <w:pPr>
        <w:pStyle w:val="ListParagraph"/>
        <w:numPr>
          <w:ilvl w:val="0"/>
          <w:numId w:val="24"/>
        </w:numPr>
        <w:spacing w:line="360" w:lineRule="auto"/>
        <w:ind w:left="426"/>
        <w:jc w:val="both"/>
        <w:rPr>
          <w:rFonts w:ascii="Times New Roman" w:hAnsi="Times New Roman" w:cs="Times New Roman"/>
          <w:sz w:val="24"/>
          <w:szCs w:val="24"/>
        </w:rPr>
      </w:pPr>
      <w:r w:rsidRPr="001D442F">
        <w:rPr>
          <w:rFonts w:ascii="Times New Roman" w:hAnsi="Times New Roman" w:cs="Times New Roman"/>
          <w:sz w:val="24"/>
          <w:szCs w:val="24"/>
        </w:rPr>
        <w:t>Necessitates investment in green logistics initiatives to achieve sustainability goals.</w:t>
      </w:r>
    </w:p>
    <w:p w:rsidR="00B41C82" w:rsidRPr="00B41C82" w:rsidRDefault="00B41C82" w:rsidP="00B41C82">
      <w:pPr>
        <w:pStyle w:val="ListParagraph"/>
        <w:spacing w:line="360" w:lineRule="auto"/>
        <w:ind w:left="426"/>
        <w:jc w:val="both"/>
        <w:rPr>
          <w:rFonts w:ascii="Times New Roman" w:hAnsi="Times New Roman" w:cs="Times New Roman"/>
          <w:sz w:val="24"/>
          <w:szCs w:val="24"/>
        </w:rPr>
      </w:pPr>
      <w:r w:rsidRPr="00B41C82">
        <w:rPr>
          <w:rFonts w:ascii="Times New Roman" w:hAnsi="Times New Roman" w:cs="Times New Roman"/>
          <w:sz w:val="24"/>
          <w:szCs w:val="24"/>
        </w:rPr>
        <w:t>a)</w:t>
      </w:r>
      <w:r w:rsidRPr="00B41C82">
        <w:rPr>
          <w:rFonts w:ascii="Times New Roman" w:hAnsi="Times New Roman" w:cs="Times New Roman"/>
          <w:sz w:val="24"/>
          <w:szCs w:val="24"/>
        </w:rPr>
        <w:tab/>
        <w:t>Strongly agree</w:t>
      </w:r>
    </w:p>
    <w:p w:rsidR="00B41C82" w:rsidRPr="00B41C82" w:rsidRDefault="00B41C82" w:rsidP="00B41C82">
      <w:pPr>
        <w:pStyle w:val="ListParagraph"/>
        <w:spacing w:line="360" w:lineRule="auto"/>
        <w:ind w:left="426"/>
        <w:jc w:val="both"/>
        <w:rPr>
          <w:rFonts w:ascii="Times New Roman" w:hAnsi="Times New Roman" w:cs="Times New Roman"/>
          <w:sz w:val="24"/>
          <w:szCs w:val="24"/>
        </w:rPr>
      </w:pPr>
      <w:r w:rsidRPr="00B41C82">
        <w:rPr>
          <w:rFonts w:ascii="Times New Roman" w:hAnsi="Times New Roman" w:cs="Times New Roman"/>
          <w:sz w:val="24"/>
          <w:szCs w:val="24"/>
        </w:rPr>
        <w:t>b)</w:t>
      </w:r>
      <w:r w:rsidRPr="00B41C82">
        <w:rPr>
          <w:rFonts w:ascii="Times New Roman" w:hAnsi="Times New Roman" w:cs="Times New Roman"/>
          <w:sz w:val="24"/>
          <w:szCs w:val="24"/>
        </w:rPr>
        <w:tab/>
        <w:t>Agree</w:t>
      </w:r>
    </w:p>
    <w:p w:rsidR="00B41C82" w:rsidRPr="00B41C82" w:rsidRDefault="00B41C82" w:rsidP="00B41C82">
      <w:pPr>
        <w:pStyle w:val="ListParagraph"/>
        <w:spacing w:line="360" w:lineRule="auto"/>
        <w:ind w:left="426"/>
        <w:jc w:val="both"/>
        <w:rPr>
          <w:rFonts w:ascii="Times New Roman" w:hAnsi="Times New Roman" w:cs="Times New Roman"/>
          <w:sz w:val="24"/>
          <w:szCs w:val="24"/>
        </w:rPr>
      </w:pPr>
      <w:r w:rsidRPr="00B41C82">
        <w:rPr>
          <w:rFonts w:ascii="Times New Roman" w:hAnsi="Times New Roman" w:cs="Times New Roman"/>
          <w:sz w:val="24"/>
          <w:szCs w:val="24"/>
        </w:rPr>
        <w:t>c)</w:t>
      </w:r>
      <w:r w:rsidRPr="00B41C82">
        <w:rPr>
          <w:rFonts w:ascii="Times New Roman" w:hAnsi="Times New Roman" w:cs="Times New Roman"/>
          <w:sz w:val="24"/>
          <w:szCs w:val="24"/>
        </w:rPr>
        <w:tab/>
        <w:t xml:space="preserve">Neutral </w:t>
      </w:r>
    </w:p>
    <w:p w:rsidR="00B41C82" w:rsidRPr="00B41C82" w:rsidRDefault="00B41C82" w:rsidP="00B41C82">
      <w:pPr>
        <w:pStyle w:val="ListParagraph"/>
        <w:spacing w:line="360" w:lineRule="auto"/>
        <w:ind w:left="426"/>
        <w:jc w:val="both"/>
        <w:rPr>
          <w:rFonts w:ascii="Times New Roman" w:hAnsi="Times New Roman" w:cs="Times New Roman"/>
          <w:sz w:val="24"/>
          <w:szCs w:val="24"/>
        </w:rPr>
      </w:pPr>
      <w:r w:rsidRPr="00B41C82">
        <w:rPr>
          <w:rFonts w:ascii="Times New Roman" w:hAnsi="Times New Roman" w:cs="Times New Roman"/>
          <w:sz w:val="24"/>
          <w:szCs w:val="24"/>
        </w:rPr>
        <w:lastRenderedPageBreak/>
        <w:t>d)</w:t>
      </w:r>
      <w:r w:rsidRPr="00B41C82">
        <w:rPr>
          <w:rFonts w:ascii="Times New Roman" w:hAnsi="Times New Roman" w:cs="Times New Roman"/>
          <w:sz w:val="24"/>
          <w:szCs w:val="24"/>
        </w:rPr>
        <w:tab/>
        <w:t xml:space="preserve">Disagree </w:t>
      </w:r>
    </w:p>
    <w:p w:rsidR="00B41C82" w:rsidRPr="00B41C82" w:rsidRDefault="00B41C82" w:rsidP="00B41C82">
      <w:pPr>
        <w:pStyle w:val="ListParagraph"/>
        <w:spacing w:line="360" w:lineRule="auto"/>
        <w:ind w:left="426"/>
        <w:jc w:val="both"/>
        <w:rPr>
          <w:rFonts w:ascii="Times New Roman" w:hAnsi="Times New Roman" w:cs="Times New Roman"/>
          <w:sz w:val="24"/>
          <w:szCs w:val="24"/>
        </w:rPr>
      </w:pPr>
      <w:r w:rsidRPr="00B41C82">
        <w:rPr>
          <w:rFonts w:ascii="Times New Roman" w:hAnsi="Times New Roman" w:cs="Times New Roman"/>
          <w:sz w:val="24"/>
          <w:szCs w:val="24"/>
        </w:rPr>
        <w:t>e)</w:t>
      </w:r>
      <w:r w:rsidRPr="00B41C82">
        <w:rPr>
          <w:rFonts w:ascii="Times New Roman" w:hAnsi="Times New Roman" w:cs="Times New Roman"/>
          <w:sz w:val="24"/>
          <w:szCs w:val="24"/>
        </w:rPr>
        <w:tab/>
        <w:t>Strongly disagree</w:t>
      </w:r>
    </w:p>
    <w:p w:rsidR="001D442F" w:rsidRDefault="0045362F" w:rsidP="009B067C">
      <w:pPr>
        <w:pStyle w:val="ListParagraph"/>
        <w:numPr>
          <w:ilvl w:val="0"/>
          <w:numId w:val="24"/>
        </w:numPr>
        <w:spacing w:line="360" w:lineRule="auto"/>
        <w:ind w:left="426"/>
        <w:jc w:val="both"/>
        <w:rPr>
          <w:rFonts w:ascii="Times New Roman" w:hAnsi="Times New Roman" w:cs="Times New Roman"/>
          <w:sz w:val="24"/>
          <w:szCs w:val="24"/>
        </w:rPr>
      </w:pPr>
      <w:r w:rsidRPr="001D442F">
        <w:rPr>
          <w:rFonts w:ascii="Times New Roman" w:hAnsi="Times New Roman" w:cs="Times New Roman"/>
          <w:sz w:val="24"/>
          <w:szCs w:val="24"/>
        </w:rPr>
        <w:t>Increasing public awareness and consumer demand for ecofriendly transportation options.</w:t>
      </w:r>
    </w:p>
    <w:p w:rsidR="00B41C82" w:rsidRPr="00B41C82" w:rsidRDefault="00B41C82" w:rsidP="00B41C82">
      <w:pPr>
        <w:pStyle w:val="ListParagraph"/>
        <w:spacing w:line="360" w:lineRule="auto"/>
        <w:ind w:left="426"/>
        <w:jc w:val="both"/>
        <w:rPr>
          <w:rFonts w:ascii="Times New Roman" w:hAnsi="Times New Roman" w:cs="Times New Roman"/>
          <w:sz w:val="24"/>
          <w:szCs w:val="24"/>
        </w:rPr>
      </w:pPr>
      <w:r w:rsidRPr="00B41C82">
        <w:rPr>
          <w:rFonts w:ascii="Times New Roman" w:hAnsi="Times New Roman" w:cs="Times New Roman"/>
          <w:sz w:val="24"/>
          <w:szCs w:val="24"/>
        </w:rPr>
        <w:t>a)</w:t>
      </w:r>
      <w:r w:rsidRPr="00B41C82">
        <w:rPr>
          <w:rFonts w:ascii="Times New Roman" w:hAnsi="Times New Roman" w:cs="Times New Roman"/>
          <w:sz w:val="24"/>
          <w:szCs w:val="24"/>
        </w:rPr>
        <w:tab/>
        <w:t>Strongly agree</w:t>
      </w:r>
    </w:p>
    <w:p w:rsidR="00B41C82" w:rsidRPr="00B41C82" w:rsidRDefault="00B41C82" w:rsidP="00B41C82">
      <w:pPr>
        <w:pStyle w:val="ListParagraph"/>
        <w:spacing w:line="360" w:lineRule="auto"/>
        <w:ind w:left="426"/>
        <w:jc w:val="both"/>
        <w:rPr>
          <w:rFonts w:ascii="Times New Roman" w:hAnsi="Times New Roman" w:cs="Times New Roman"/>
          <w:sz w:val="24"/>
          <w:szCs w:val="24"/>
        </w:rPr>
      </w:pPr>
      <w:r w:rsidRPr="00B41C82">
        <w:rPr>
          <w:rFonts w:ascii="Times New Roman" w:hAnsi="Times New Roman" w:cs="Times New Roman"/>
          <w:sz w:val="24"/>
          <w:szCs w:val="24"/>
        </w:rPr>
        <w:t>b)</w:t>
      </w:r>
      <w:r w:rsidRPr="00B41C82">
        <w:rPr>
          <w:rFonts w:ascii="Times New Roman" w:hAnsi="Times New Roman" w:cs="Times New Roman"/>
          <w:sz w:val="24"/>
          <w:szCs w:val="24"/>
        </w:rPr>
        <w:tab/>
        <w:t>Agree</w:t>
      </w:r>
    </w:p>
    <w:p w:rsidR="00B41C82" w:rsidRPr="00B41C82" w:rsidRDefault="00B41C82" w:rsidP="00B41C82">
      <w:pPr>
        <w:pStyle w:val="ListParagraph"/>
        <w:spacing w:line="360" w:lineRule="auto"/>
        <w:ind w:left="426"/>
        <w:jc w:val="both"/>
        <w:rPr>
          <w:rFonts w:ascii="Times New Roman" w:hAnsi="Times New Roman" w:cs="Times New Roman"/>
          <w:sz w:val="24"/>
          <w:szCs w:val="24"/>
        </w:rPr>
      </w:pPr>
      <w:r w:rsidRPr="00B41C82">
        <w:rPr>
          <w:rFonts w:ascii="Times New Roman" w:hAnsi="Times New Roman" w:cs="Times New Roman"/>
          <w:sz w:val="24"/>
          <w:szCs w:val="24"/>
        </w:rPr>
        <w:t>c)</w:t>
      </w:r>
      <w:r w:rsidRPr="00B41C82">
        <w:rPr>
          <w:rFonts w:ascii="Times New Roman" w:hAnsi="Times New Roman" w:cs="Times New Roman"/>
          <w:sz w:val="24"/>
          <w:szCs w:val="24"/>
        </w:rPr>
        <w:tab/>
        <w:t xml:space="preserve">Neutral </w:t>
      </w:r>
    </w:p>
    <w:p w:rsidR="00B41C82" w:rsidRPr="00B41C82" w:rsidRDefault="00B41C82" w:rsidP="00B41C82">
      <w:pPr>
        <w:pStyle w:val="ListParagraph"/>
        <w:spacing w:line="360" w:lineRule="auto"/>
        <w:ind w:left="426"/>
        <w:jc w:val="both"/>
        <w:rPr>
          <w:rFonts w:ascii="Times New Roman" w:hAnsi="Times New Roman" w:cs="Times New Roman"/>
          <w:sz w:val="24"/>
          <w:szCs w:val="24"/>
        </w:rPr>
      </w:pPr>
      <w:r w:rsidRPr="00B41C82">
        <w:rPr>
          <w:rFonts w:ascii="Times New Roman" w:hAnsi="Times New Roman" w:cs="Times New Roman"/>
          <w:sz w:val="24"/>
          <w:szCs w:val="24"/>
        </w:rPr>
        <w:t>d)</w:t>
      </w:r>
      <w:r w:rsidRPr="00B41C82">
        <w:rPr>
          <w:rFonts w:ascii="Times New Roman" w:hAnsi="Times New Roman" w:cs="Times New Roman"/>
          <w:sz w:val="24"/>
          <w:szCs w:val="24"/>
        </w:rPr>
        <w:tab/>
        <w:t xml:space="preserve">Disagree </w:t>
      </w:r>
    </w:p>
    <w:p w:rsidR="00B41C82" w:rsidRPr="00B41C82" w:rsidRDefault="00B41C82" w:rsidP="00B41C82">
      <w:pPr>
        <w:pStyle w:val="ListParagraph"/>
        <w:spacing w:line="360" w:lineRule="auto"/>
        <w:ind w:left="426"/>
        <w:jc w:val="both"/>
        <w:rPr>
          <w:rFonts w:ascii="Times New Roman" w:hAnsi="Times New Roman" w:cs="Times New Roman"/>
          <w:sz w:val="24"/>
          <w:szCs w:val="24"/>
        </w:rPr>
      </w:pPr>
      <w:r w:rsidRPr="00B41C82">
        <w:rPr>
          <w:rFonts w:ascii="Times New Roman" w:hAnsi="Times New Roman" w:cs="Times New Roman"/>
          <w:sz w:val="24"/>
          <w:szCs w:val="24"/>
        </w:rPr>
        <w:t>e)</w:t>
      </w:r>
      <w:r w:rsidRPr="00B41C82">
        <w:rPr>
          <w:rFonts w:ascii="Times New Roman" w:hAnsi="Times New Roman" w:cs="Times New Roman"/>
          <w:sz w:val="24"/>
          <w:szCs w:val="24"/>
        </w:rPr>
        <w:tab/>
        <w:t>Strongly disagree</w:t>
      </w:r>
    </w:p>
    <w:p w:rsidR="001D442F" w:rsidRDefault="0045362F" w:rsidP="009B067C">
      <w:pPr>
        <w:pStyle w:val="ListParagraph"/>
        <w:numPr>
          <w:ilvl w:val="0"/>
          <w:numId w:val="24"/>
        </w:numPr>
        <w:spacing w:line="360" w:lineRule="auto"/>
        <w:ind w:left="426"/>
        <w:jc w:val="both"/>
        <w:rPr>
          <w:rFonts w:ascii="Times New Roman" w:hAnsi="Times New Roman" w:cs="Times New Roman"/>
          <w:sz w:val="24"/>
          <w:szCs w:val="24"/>
        </w:rPr>
      </w:pPr>
      <w:r w:rsidRPr="001D442F">
        <w:rPr>
          <w:rFonts w:ascii="Times New Roman" w:hAnsi="Times New Roman" w:cs="Times New Roman"/>
          <w:sz w:val="24"/>
          <w:szCs w:val="24"/>
        </w:rPr>
        <w:t>The rising cost of traditional energy sources and the volatility of fuel prices.</w:t>
      </w:r>
    </w:p>
    <w:p w:rsidR="00B41C82" w:rsidRPr="00B41C82" w:rsidRDefault="00B41C82" w:rsidP="00B41C82">
      <w:pPr>
        <w:pStyle w:val="ListParagraph"/>
        <w:spacing w:line="360" w:lineRule="auto"/>
        <w:ind w:left="426"/>
        <w:jc w:val="both"/>
        <w:rPr>
          <w:rFonts w:ascii="Times New Roman" w:hAnsi="Times New Roman" w:cs="Times New Roman"/>
          <w:sz w:val="24"/>
          <w:szCs w:val="24"/>
        </w:rPr>
      </w:pPr>
      <w:r w:rsidRPr="00B41C82">
        <w:rPr>
          <w:rFonts w:ascii="Times New Roman" w:hAnsi="Times New Roman" w:cs="Times New Roman"/>
          <w:sz w:val="24"/>
          <w:szCs w:val="24"/>
        </w:rPr>
        <w:t>a)</w:t>
      </w:r>
      <w:r w:rsidRPr="00B41C82">
        <w:rPr>
          <w:rFonts w:ascii="Times New Roman" w:hAnsi="Times New Roman" w:cs="Times New Roman"/>
          <w:sz w:val="24"/>
          <w:szCs w:val="24"/>
        </w:rPr>
        <w:tab/>
        <w:t>Strongly agree</w:t>
      </w:r>
    </w:p>
    <w:p w:rsidR="00B41C82" w:rsidRPr="00B41C82" w:rsidRDefault="00B41C82" w:rsidP="00B41C82">
      <w:pPr>
        <w:pStyle w:val="ListParagraph"/>
        <w:spacing w:line="360" w:lineRule="auto"/>
        <w:ind w:left="426"/>
        <w:jc w:val="both"/>
        <w:rPr>
          <w:rFonts w:ascii="Times New Roman" w:hAnsi="Times New Roman" w:cs="Times New Roman"/>
          <w:sz w:val="24"/>
          <w:szCs w:val="24"/>
        </w:rPr>
      </w:pPr>
      <w:r w:rsidRPr="00B41C82">
        <w:rPr>
          <w:rFonts w:ascii="Times New Roman" w:hAnsi="Times New Roman" w:cs="Times New Roman"/>
          <w:sz w:val="24"/>
          <w:szCs w:val="24"/>
        </w:rPr>
        <w:t>b)</w:t>
      </w:r>
      <w:r w:rsidRPr="00B41C82">
        <w:rPr>
          <w:rFonts w:ascii="Times New Roman" w:hAnsi="Times New Roman" w:cs="Times New Roman"/>
          <w:sz w:val="24"/>
          <w:szCs w:val="24"/>
        </w:rPr>
        <w:tab/>
        <w:t>Agree</w:t>
      </w:r>
    </w:p>
    <w:p w:rsidR="00B41C82" w:rsidRPr="00B41C82" w:rsidRDefault="00B41C82" w:rsidP="00B41C82">
      <w:pPr>
        <w:pStyle w:val="ListParagraph"/>
        <w:spacing w:line="360" w:lineRule="auto"/>
        <w:ind w:left="426"/>
        <w:jc w:val="both"/>
        <w:rPr>
          <w:rFonts w:ascii="Times New Roman" w:hAnsi="Times New Roman" w:cs="Times New Roman"/>
          <w:sz w:val="24"/>
          <w:szCs w:val="24"/>
        </w:rPr>
      </w:pPr>
      <w:r w:rsidRPr="00B41C82">
        <w:rPr>
          <w:rFonts w:ascii="Times New Roman" w:hAnsi="Times New Roman" w:cs="Times New Roman"/>
          <w:sz w:val="24"/>
          <w:szCs w:val="24"/>
        </w:rPr>
        <w:t>c)</w:t>
      </w:r>
      <w:r w:rsidRPr="00B41C82">
        <w:rPr>
          <w:rFonts w:ascii="Times New Roman" w:hAnsi="Times New Roman" w:cs="Times New Roman"/>
          <w:sz w:val="24"/>
          <w:szCs w:val="24"/>
        </w:rPr>
        <w:tab/>
        <w:t xml:space="preserve">Neutral </w:t>
      </w:r>
    </w:p>
    <w:p w:rsidR="00B41C82" w:rsidRPr="00B41C82" w:rsidRDefault="00B41C82" w:rsidP="00B41C82">
      <w:pPr>
        <w:pStyle w:val="ListParagraph"/>
        <w:spacing w:line="360" w:lineRule="auto"/>
        <w:ind w:left="426"/>
        <w:jc w:val="both"/>
        <w:rPr>
          <w:rFonts w:ascii="Times New Roman" w:hAnsi="Times New Roman" w:cs="Times New Roman"/>
          <w:sz w:val="24"/>
          <w:szCs w:val="24"/>
        </w:rPr>
      </w:pPr>
      <w:r w:rsidRPr="00B41C82">
        <w:rPr>
          <w:rFonts w:ascii="Times New Roman" w:hAnsi="Times New Roman" w:cs="Times New Roman"/>
          <w:sz w:val="24"/>
          <w:szCs w:val="24"/>
        </w:rPr>
        <w:t>d)</w:t>
      </w:r>
      <w:r w:rsidRPr="00B41C82">
        <w:rPr>
          <w:rFonts w:ascii="Times New Roman" w:hAnsi="Times New Roman" w:cs="Times New Roman"/>
          <w:sz w:val="24"/>
          <w:szCs w:val="24"/>
        </w:rPr>
        <w:tab/>
        <w:t xml:space="preserve">Disagree </w:t>
      </w:r>
    </w:p>
    <w:p w:rsidR="00B41C82" w:rsidRPr="00B41C82" w:rsidRDefault="00B41C82" w:rsidP="00B41C82">
      <w:pPr>
        <w:pStyle w:val="ListParagraph"/>
        <w:spacing w:line="360" w:lineRule="auto"/>
        <w:ind w:left="426"/>
        <w:jc w:val="both"/>
        <w:rPr>
          <w:rFonts w:ascii="Times New Roman" w:hAnsi="Times New Roman" w:cs="Times New Roman"/>
          <w:sz w:val="24"/>
          <w:szCs w:val="24"/>
        </w:rPr>
      </w:pPr>
      <w:r w:rsidRPr="00B41C82">
        <w:rPr>
          <w:rFonts w:ascii="Times New Roman" w:hAnsi="Times New Roman" w:cs="Times New Roman"/>
          <w:sz w:val="24"/>
          <w:szCs w:val="24"/>
        </w:rPr>
        <w:t>e)</w:t>
      </w:r>
      <w:r w:rsidRPr="00B41C82">
        <w:rPr>
          <w:rFonts w:ascii="Times New Roman" w:hAnsi="Times New Roman" w:cs="Times New Roman"/>
          <w:sz w:val="24"/>
          <w:szCs w:val="24"/>
        </w:rPr>
        <w:tab/>
        <w:t>Strongly disagree</w:t>
      </w:r>
    </w:p>
    <w:p w:rsidR="001D442F" w:rsidRDefault="0045362F" w:rsidP="009B067C">
      <w:pPr>
        <w:pStyle w:val="ListParagraph"/>
        <w:numPr>
          <w:ilvl w:val="0"/>
          <w:numId w:val="24"/>
        </w:numPr>
        <w:spacing w:line="360" w:lineRule="auto"/>
        <w:ind w:left="426"/>
        <w:jc w:val="both"/>
        <w:rPr>
          <w:rFonts w:ascii="Times New Roman" w:hAnsi="Times New Roman" w:cs="Times New Roman"/>
          <w:sz w:val="24"/>
          <w:szCs w:val="24"/>
        </w:rPr>
      </w:pPr>
      <w:r w:rsidRPr="001D442F">
        <w:rPr>
          <w:rFonts w:ascii="Times New Roman" w:hAnsi="Times New Roman" w:cs="Times New Roman"/>
          <w:sz w:val="24"/>
          <w:szCs w:val="24"/>
        </w:rPr>
        <w:t>The need to comply with increasingly stringent environmental regulations and sustainability standards.</w:t>
      </w:r>
    </w:p>
    <w:p w:rsidR="00B41C82" w:rsidRPr="00B41C82" w:rsidRDefault="00B41C82" w:rsidP="00B41C82">
      <w:pPr>
        <w:pStyle w:val="ListParagraph"/>
        <w:spacing w:line="360" w:lineRule="auto"/>
        <w:ind w:left="426"/>
        <w:jc w:val="both"/>
        <w:rPr>
          <w:rFonts w:ascii="Times New Roman" w:hAnsi="Times New Roman" w:cs="Times New Roman"/>
          <w:sz w:val="24"/>
          <w:szCs w:val="24"/>
        </w:rPr>
      </w:pPr>
      <w:r w:rsidRPr="00B41C82">
        <w:rPr>
          <w:rFonts w:ascii="Times New Roman" w:hAnsi="Times New Roman" w:cs="Times New Roman"/>
          <w:sz w:val="24"/>
          <w:szCs w:val="24"/>
        </w:rPr>
        <w:t>a)</w:t>
      </w:r>
      <w:r w:rsidRPr="00B41C82">
        <w:rPr>
          <w:rFonts w:ascii="Times New Roman" w:hAnsi="Times New Roman" w:cs="Times New Roman"/>
          <w:sz w:val="24"/>
          <w:szCs w:val="24"/>
        </w:rPr>
        <w:tab/>
        <w:t>Strongly agree</w:t>
      </w:r>
    </w:p>
    <w:p w:rsidR="00B41C82" w:rsidRPr="00B41C82" w:rsidRDefault="00B41C82" w:rsidP="00B41C82">
      <w:pPr>
        <w:pStyle w:val="ListParagraph"/>
        <w:spacing w:line="360" w:lineRule="auto"/>
        <w:ind w:left="426"/>
        <w:jc w:val="both"/>
        <w:rPr>
          <w:rFonts w:ascii="Times New Roman" w:hAnsi="Times New Roman" w:cs="Times New Roman"/>
          <w:sz w:val="24"/>
          <w:szCs w:val="24"/>
        </w:rPr>
      </w:pPr>
      <w:r w:rsidRPr="00B41C82">
        <w:rPr>
          <w:rFonts w:ascii="Times New Roman" w:hAnsi="Times New Roman" w:cs="Times New Roman"/>
          <w:sz w:val="24"/>
          <w:szCs w:val="24"/>
        </w:rPr>
        <w:t>b)</w:t>
      </w:r>
      <w:r w:rsidRPr="00B41C82">
        <w:rPr>
          <w:rFonts w:ascii="Times New Roman" w:hAnsi="Times New Roman" w:cs="Times New Roman"/>
          <w:sz w:val="24"/>
          <w:szCs w:val="24"/>
        </w:rPr>
        <w:tab/>
        <w:t>Agree</w:t>
      </w:r>
    </w:p>
    <w:p w:rsidR="00B41C82" w:rsidRPr="00B41C82" w:rsidRDefault="00B41C82" w:rsidP="00B41C82">
      <w:pPr>
        <w:pStyle w:val="ListParagraph"/>
        <w:spacing w:line="360" w:lineRule="auto"/>
        <w:ind w:left="426"/>
        <w:jc w:val="both"/>
        <w:rPr>
          <w:rFonts w:ascii="Times New Roman" w:hAnsi="Times New Roman" w:cs="Times New Roman"/>
          <w:sz w:val="24"/>
          <w:szCs w:val="24"/>
        </w:rPr>
      </w:pPr>
      <w:r w:rsidRPr="00B41C82">
        <w:rPr>
          <w:rFonts w:ascii="Times New Roman" w:hAnsi="Times New Roman" w:cs="Times New Roman"/>
          <w:sz w:val="24"/>
          <w:szCs w:val="24"/>
        </w:rPr>
        <w:t>c)</w:t>
      </w:r>
      <w:r w:rsidRPr="00B41C82">
        <w:rPr>
          <w:rFonts w:ascii="Times New Roman" w:hAnsi="Times New Roman" w:cs="Times New Roman"/>
          <w:sz w:val="24"/>
          <w:szCs w:val="24"/>
        </w:rPr>
        <w:tab/>
        <w:t xml:space="preserve">Neutral </w:t>
      </w:r>
    </w:p>
    <w:p w:rsidR="00B41C82" w:rsidRPr="00B41C82" w:rsidRDefault="00B41C82" w:rsidP="00B41C82">
      <w:pPr>
        <w:pStyle w:val="ListParagraph"/>
        <w:spacing w:line="360" w:lineRule="auto"/>
        <w:ind w:left="426"/>
        <w:jc w:val="both"/>
        <w:rPr>
          <w:rFonts w:ascii="Times New Roman" w:hAnsi="Times New Roman" w:cs="Times New Roman"/>
          <w:sz w:val="24"/>
          <w:szCs w:val="24"/>
        </w:rPr>
      </w:pPr>
      <w:r w:rsidRPr="00B41C82">
        <w:rPr>
          <w:rFonts w:ascii="Times New Roman" w:hAnsi="Times New Roman" w:cs="Times New Roman"/>
          <w:sz w:val="24"/>
          <w:szCs w:val="24"/>
        </w:rPr>
        <w:t>d)</w:t>
      </w:r>
      <w:r w:rsidRPr="00B41C82">
        <w:rPr>
          <w:rFonts w:ascii="Times New Roman" w:hAnsi="Times New Roman" w:cs="Times New Roman"/>
          <w:sz w:val="24"/>
          <w:szCs w:val="24"/>
        </w:rPr>
        <w:tab/>
        <w:t xml:space="preserve">Disagree </w:t>
      </w:r>
    </w:p>
    <w:p w:rsidR="00B41C82" w:rsidRPr="00B41C82" w:rsidRDefault="00B41C82" w:rsidP="00B41C82">
      <w:pPr>
        <w:pStyle w:val="ListParagraph"/>
        <w:spacing w:line="360" w:lineRule="auto"/>
        <w:ind w:left="426"/>
        <w:jc w:val="both"/>
        <w:rPr>
          <w:rFonts w:ascii="Times New Roman" w:hAnsi="Times New Roman" w:cs="Times New Roman"/>
          <w:sz w:val="24"/>
          <w:szCs w:val="24"/>
        </w:rPr>
      </w:pPr>
      <w:r w:rsidRPr="00B41C82">
        <w:rPr>
          <w:rFonts w:ascii="Times New Roman" w:hAnsi="Times New Roman" w:cs="Times New Roman"/>
          <w:sz w:val="24"/>
          <w:szCs w:val="24"/>
        </w:rPr>
        <w:t>e)</w:t>
      </w:r>
      <w:r w:rsidRPr="00B41C82">
        <w:rPr>
          <w:rFonts w:ascii="Times New Roman" w:hAnsi="Times New Roman" w:cs="Times New Roman"/>
          <w:sz w:val="24"/>
          <w:szCs w:val="24"/>
        </w:rPr>
        <w:tab/>
        <w:t>Strongly disagree</w:t>
      </w:r>
    </w:p>
    <w:p w:rsidR="0045362F" w:rsidRDefault="0045362F" w:rsidP="009B067C">
      <w:pPr>
        <w:pStyle w:val="ListParagraph"/>
        <w:numPr>
          <w:ilvl w:val="0"/>
          <w:numId w:val="24"/>
        </w:numPr>
        <w:spacing w:line="360" w:lineRule="auto"/>
        <w:ind w:left="426"/>
        <w:jc w:val="both"/>
        <w:rPr>
          <w:rFonts w:ascii="Times New Roman" w:hAnsi="Times New Roman" w:cs="Times New Roman"/>
          <w:sz w:val="24"/>
          <w:szCs w:val="24"/>
        </w:rPr>
      </w:pPr>
      <w:r w:rsidRPr="001D442F">
        <w:rPr>
          <w:rFonts w:ascii="Times New Roman" w:hAnsi="Times New Roman" w:cs="Times New Roman"/>
          <w:sz w:val="24"/>
          <w:szCs w:val="24"/>
        </w:rPr>
        <w:t>Essential to improve resource utilization, optimize routes, and reduce waste, thereby achieving cost savings and maintaining competitiveness in the market.</w:t>
      </w:r>
    </w:p>
    <w:p w:rsidR="00B41C82" w:rsidRPr="00B41C82" w:rsidRDefault="00B41C82" w:rsidP="00B41C82">
      <w:pPr>
        <w:pStyle w:val="ListParagraph"/>
        <w:spacing w:line="360" w:lineRule="auto"/>
        <w:ind w:left="426"/>
        <w:jc w:val="both"/>
        <w:rPr>
          <w:rFonts w:ascii="Times New Roman" w:hAnsi="Times New Roman" w:cs="Times New Roman"/>
          <w:sz w:val="24"/>
          <w:szCs w:val="24"/>
        </w:rPr>
      </w:pPr>
      <w:r w:rsidRPr="00B41C82">
        <w:rPr>
          <w:rFonts w:ascii="Times New Roman" w:hAnsi="Times New Roman" w:cs="Times New Roman"/>
          <w:sz w:val="24"/>
          <w:szCs w:val="24"/>
        </w:rPr>
        <w:t>a)</w:t>
      </w:r>
      <w:r w:rsidRPr="00B41C82">
        <w:rPr>
          <w:rFonts w:ascii="Times New Roman" w:hAnsi="Times New Roman" w:cs="Times New Roman"/>
          <w:sz w:val="24"/>
          <w:szCs w:val="24"/>
        </w:rPr>
        <w:tab/>
        <w:t>Strongly agree</w:t>
      </w:r>
    </w:p>
    <w:p w:rsidR="00B41C82" w:rsidRPr="00B41C82" w:rsidRDefault="00B41C82" w:rsidP="00B41C82">
      <w:pPr>
        <w:pStyle w:val="ListParagraph"/>
        <w:spacing w:line="360" w:lineRule="auto"/>
        <w:ind w:left="426"/>
        <w:jc w:val="both"/>
        <w:rPr>
          <w:rFonts w:ascii="Times New Roman" w:hAnsi="Times New Roman" w:cs="Times New Roman"/>
          <w:sz w:val="24"/>
          <w:szCs w:val="24"/>
        </w:rPr>
      </w:pPr>
      <w:r w:rsidRPr="00B41C82">
        <w:rPr>
          <w:rFonts w:ascii="Times New Roman" w:hAnsi="Times New Roman" w:cs="Times New Roman"/>
          <w:sz w:val="24"/>
          <w:szCs w:val="24"/>
        </w:rPr>
        <w:t>b)</w:t>
      </w:r>
      <w:r w:rsidRPr="00B41C82">
        <w:rPr>
          <w:rFonts w:ascii="Times New Roman" w:hAnsi="Times New Roman" w:cs="Times New Roman"/>
          <w:sz w:val="24"/>
          <w:szCs w:val="24"/>
        </w:rPr>
        <w:tab/>
        <w:t>Agree</w:t>
      </w:r>
    </w:p>
    <w:p w:rsidR="00B41C82" w:rsidRPr="00B41C82" w:rsidRDefault="00B41C82" w:rsidP="00B41C82">
      <w:pPr>
        <w:pStyle w:val="ListParagraph"/>
        <w:spacing w:line="360" w:lineRule="auto"/>
        <w:ind w:left="426"/>
        <w:jc w:val="both"/>
        <w:rPr>
          <w:rFonts w:ascii="Times New Roman" w:hAnsi="Times New Roman" w:cs="Times New Roman"/>
          <w:sz w:val="24"/>
          <w:szCs w:val="24"/>
        </w:rPr>
      </w:pPr>
      <w:r w:rsidRPr="00B41C82">
        <w:rPr>
          <w:rFonts w:ascii="Times New Roman" w:hAnsi="Times New Roman" w:cs="Times New Roman"/>
          <w:sz w:val="24"/>
          <w:szCs w:val="24"/>
        </w:rPr>
        <w:t>c)</w:t>
      </w:r>
      <w:r w:rsidRPr="00B41C82">
        <w:rPr>
          <w:rFonts w:ascii="Times New Roman" w:hAnsi="Times New Roman" w:cs="Times New Roman"/>
          <w:sz w:val="24"/>
          <w:szCs w:val="24"/>
        </w:rPr>
        <w:tab/>
        <w:t xml:space="preserve">Neutral </w:t>
      </w:r>
    </w:p>
    <w:p w:rsidR="00B41C82" w:rsidRPr="00B41C82" w:rsidRDefault="00B41C82" w:rsidP="00B41C82">
      <w:pPr>
        <w:pStyle w:val="ListParagraph"/>
        <w:spacing w:line="360" w:lineRule="auto"/>
        <w:ind w:left="426"/>
        <w:jc w:val="both"/>
        <w:rPr>
          <w:rFonts w:ascii="Times New Roman" w:hAnsi="Times New Roman" w:cs="Times New Roman"/>
          <w:sz w:val="24"/>
          <w:szCs w:val="24"/>
        </w:rPr>
      </w:pPr>
      <w:r w:rsidRPr="00B41C82">
        <w:rPr>
          <w:rFonts w:ascii="Times New Roman" w:hAnsi="Times New Roman" w:cs="Times New Roman"/>
          <w:sz w:val="24"/>
          <w:szCs w:val="24"/>
        </w:rPr>
        <w:t>d)</w:t>
      </w:r>
      <w:r w:rsidRPr="00B41C82">
        <w:rPr>
          <w:rFonts w:ascii="Times New Roman" w:hAnsi="Times New Roman" w:cs="Times New Roman"/>
          <w:sz w:val="24"/>
          <w:szCs w:val="24"/>
        </w:rPr>
        <w:tab/>
        <w:t xml:space="preserve">Disagree </w:t>
      </w:r>
    </w:p>
    <w:p w:rsidR="00B41C82" w:rsidRPr="00B41C82" w:rsidRDefault="00B41C82" w:rsidP="00B41C82">
      <w:pPr>
        <w:pStyle w:val="ListParagraph"/>
        <w:spacing w:line="360" w:lineRule="auto"/>
        <w:ind w:left="426"/>
        <w:jc w:val="both"/>
        <w:rPr>
          <w:rFonts w:ascii="Times New Roman" w:hAnsi="Times New Roman" w:cs="Times New Roman"/>
          <w:sz w:val="24"/>
          <w:szCs w:val="24"/>
        </w:rPr>
      </w:pPr>
      <w:r w:rsidRPr="00B41C82">
        <w:rPr>
          <w:rFonts w:ascii="Times New Roman" w:hAnsi="Times New Roman" w:cs="Times New Roman"/>
          <w:sz w:val="24"/>
          <w:szCs w:val="24"/>
        </w:rPr>
        <w:t>e)</w:t>
      </w:r>
      <w:r w:rsidRPr="00B41C82">
        <w:rPr>
          <w:rFonts w:ascii="Times New Roman" w:hAnsi="Times New Roman" w:cs="Times New Roman"/>
          <w:sz w:val="24"/>
          <w:szCs w:val="24"/>
        </w:rPr>
        <w:tab/>
        <w:t>Strongly disagree</w:t>
      </w:r>
    </w:p>
    <w:p w:rsidR="0045362F" w:rsidRPr="001D442F" w:rsidRDefault="0045362F" w:rsidP="0045362F">
      <w:pPr>
        <w:spacing w:line="360" w:lineRule="auto"/>
        <w:jc w:val="both"/>
        <w:rPr>
          <w:rFonts w:ascii="Times New Roman" w:hAnsi="Times New Roman" w:cs="Times New Roman"/>
          <w:b/>
          <w:sz w:val="24"/>
          <w:szCs w:val="24"/>
        </w:rPr>
      </w:pPr>
      <w:r w:rsidRPr="001D442F">
        <w:rPr>
          <w:rFonts w:ascii="Times New Roman" w:hAnsi="Times New Roman" w:cs="Times New Roman"/>
          <w:b/>
          <w:sz w:val="24"/>
          <w:szCs w:val="24"/>
        </w:rPr>
        <w:t>Challenges in pursuing green logistics.</w:t>
      </w:r>
    </w:p>
    <w:p w:rsidR="001D442F" w:rsidRDefault="0045362F" w:rsidP="009B067C">
      <w:pPr>
        <w:pStyle w:val="ListParagraph"/>
        <w:numPr>
          <w:ilvl w:val="0"/>
          <w:numId w:val="24"/>
        </w:numPr>
        <w:spacing w:line="360" w:lineRule="auto"/>
        <w:ind w:left="426" w:hanging="426"/>
        <w:jc w:val="both"/>
        <w:rPr>
          <w:rFonts w:ascii="Times New Roman" w:hAnsi="Times New Roman" w:cs="Times New Roman"/>
          <w:sz w:val="24"/>
          <w:szCs w:val="24"/>
        </w:rPr>
      </w:pPr>
      <w:r w:rsidRPr="001D442F">
        <w:rPr>
          <w:rFonts w:ascii="Times New Roman" w:hAnsi="Times New Roman" w:cs="Times New Roman"/>
          <w:sz w:val="24"/>
          <w:szCs w:val="24"/>
        </w:rPr>
        <w:t>Limited availability and high cost of eco-friendly technologies and infrastructure</w:t>
      </w:r>
    </w:p>
    <w:p w:rsidR="00B41C82" w:rsidRPr="00B41C82" w:rsidRDefault="00B41C82" w:rsidP="00B41C82">
      <w:pPr>
        <w:pStyle w:val="ListParagraph"/>
        <w:spacing w:line="360" w:lineRule="auto"/>
        <w:ind w:left="426"/>
        <w:jc w:val="both"/>
        <w:rPr>
          <w:rFonts w:ascii="Times New Roman" w:hAnsi="Times New Roman" w:cs="Times New Roman"/>
          <w:sz w:val="24"/>
          <w:szCs w:val="24"/>
        </w:rPr>
      </w:pPr>
      <w:r w:rsidRPr="00B41C82">
        <w:rPr>
          <w:rFonts w:ascii="Times New Roman" w:hAnsi="Times New Roman" w:cs="Times New Roman"/>
          <w:sz w:val="24"/>
          <w:szCs w:val="24"/>
        </w:rPr>
        <w:t>a)</w:t>
      </w:r>
      <w:r w:rsidRPr="00B41C82">
        <w:rPr>
          <w:rFonts w:ascii="Times New Roman" w:hAnsi="Times New Roman" w:cs="Times New Roman"/>
          <w:sz w:val="24"/>
          <w:szCs w:val="24"/>
        </w:rPr>
        <w:tab/>
        <w:t>Strongly agree</w:t>
      </w:r>
    </w:p>
    <w:p w:rsidR="00B41C82" w:rsidRPr="00B41C82" w:rsidRDefault="00B41C82" w:rsidP="00B41C82">
      <w:pPr>
        <w:pStyle w:val="ListParagraph"/>
        <w:spacing w:line="360" w:lineRule="auto"/>
        <w:ind w:left="426"/>
        <w:jc w:val="both"/>
        <w:rPr>
          <w:rFonts w:ascii="Times New Roman" w:hAnsi="Times New Roman" w:cs="Times New Roman"/>
          <w:sz w:val="24"/>
          <w:szCs w:val="24"/>
        </w:rPr>
      </w:pPr>
      <w:r w:rsidRPr="00B41C82">
        <w:rPr>
          <w:rFonts w:ascii="Times New Roman" w:hAnsi="Times New Roman" w:cs="Times New Roman"/>
          <w:sz w:val="24"/>
          <w:szCs w:val="24"/>
        </w:rPr>
        <w:t>b)</w:t>
      </w:r>
      <w:r w:rsidRPr="00B41C82">
        <w:rPr>
          <w:rFonts w:ascii="Times New Roman" w:hAnsi="Times New Roman" w:cs="Times New Roman"/>
          <w:sz w:val="24"/>
          <w:szCs w:val="24"/>
        </w:rPr>
        <w:tab/>
        <w:t>Agree</w:t>
      </w:r>
    </w:p>
    <w:p w:rsidR="00B41C82" w:rsidRPr="00B41C82" w:rsidRDefault="00B41C82" w:rsidP="00B41C82">
      <w:pPr>
        <w:pStyle w:val="ListParagraph"/>
        <w:spacing w:line="360" w:lineRule="auto"/>
        <w:ind w:left="426"/>
        <w:jc w:val="both"/>
        <w:rPr>
          <w:rFonts w:ascii="Times New Roman" w:hAnsi="Times New Roman" w:cs="Times New Roman"/>
          <w:sz w:val="24"/>
          <w:szCs w:val="24"/>
        </w:rPr>
      </w:pPr>
      <w:r w:rsidRPr="00B41C82">
        <w:rPr>
          <w:rFonts w:ascii="Times New Roman" w:hAnsi="Times New Roman" w:cs="Times New Roman"/>
          <w:sz w:val="24"/>
          <w:szCs w:val="24"/>
        </w:rPr>
        <w:lastRenderedPageBreak/>
        <w:t>c)</w:t>
      </w:r>
      <w:r w:rsidRPr="00B41C82">
        <w:rPr>
          <w:rFonts w:ascii="Times New Roman" w:hAnsi="Times New Roman" w:cs="Times New Roman"/>
          <w:sz w:val="24"/>
          <w:szCs w:val="24"/>
        </w:rPr>
        <w:tab/>
        <w:t xml:space="preserve">Neutral </w:t>
      </w:r>
    </w:p>
    <w:p w:rsidR="00B41C82" w:rsidRPr="00B41C82" w:rsidRDefault="00B41C82" w:rsidP="00B41C82">
      <w:pPr>
        <w:pStyle w:val="ListParagraph"/>
        <w:spacing w:line="360" w:lineRule="auto"/>
        <w:ind w:left="426"/>
        <w:jc w:val="both"/>
        <w:rPr>
          <w:rFonts w:ascii="Times New Roman" w:hAnsi="Times New Roman" w:cs="Times New Roman"/>
          <w:sz w:val="24"/>
          <w:szCs w:val="24"/>
        </w:rPr>
      </w:pPr>
      <w:r w:rsidRPr="00B41C82">
        <w:rPr>
          <w:rFonts w:ascii="Times New Roman" w:hAnsi="Times New Roman" w:cs="Times New Roman"/>
          <w:sz w:val="24"/>
          <w:szCs w:val="24"/>
        </w:rPr>
        <w:t>d)</w:t>
      </w:r>
      <w:r w:rsidRPr="00B41C82">
        <w:rPr>
          <w:rFonts w:ascii="Times New Roman" w:hAnsi="Times New Roman" w:cs="Times New Roman"/>
          <w:sz w:val="24"/>
          <w:szCs w:val="24"/>
        </w:rPr>
        <w:tab/>
        <w:t xml:space="preserve">Disagree </w:t>
      </w:r>
    </w:p>
    <w:p w:rsidR="00B41C82" w:rsidRPr="00B41C82" w:rsidRDefault="00B41C82" w:rsidP="00B41C82">
      <w:pPr>
        <w:pStyle w:val="ListParagraph"/>
        <w:spacing w:line="360" w:lineRule="auto"/>
        <w:ind w:left="426"/>
        <w:jc w:val="both"/>
        <w:rPr>
          <w:rFonts w:ascii="Times New Roman" w:hAnsi="Times New Roman" w:cs="Times New Roman"/>
          <w:sz w:val="24"/>
          <w:szCs w:val="24"/>
        </w:rPr>
      </w:pPr>
      <w:r w:rsidRPr="00B41C82">
        <w:rPr>
          <w:rFonts w:ascii="Times New Roman" w:hAnsi="Times New Roman" w:cs="Times New Roman"/>
          <w:sz w:val="24"/>
          <w:szCs w:val="24"/>
        </w:rPr>
        <w:t>e)</w:t>
      </w:r>
      <w:r w:rsidRPr="00B41C82">
        <w:rPr>
          <w:rFonts w:ascii="Times New Roman" w:hAnsi="Times New Roman" w:cs="Times New Roman"/>
          <w:sz w:val="24"/>
          <w:szCs w:val="24"/>
        </w:rPr>
        <w:tab/>
        <w:t>Strongly disagree</w:t>
      </w:r>
    </w:p>
    <w:p w:rsidR="001D442F" w:rsidRDefault="0045362F" w:rsidP="009B067C">
      <w:pPr>
        <w:pStyle w:val="ListParagraph"/>
        <w:numPr>
          <w:ilvl w:val="0"/>
          <w:numId w:val="24"/>
        </w:numPr>
        <w:spacing w:line="360" w:lineRule="auto"/>
        <w:ind w:left="426" w:hanging="426"/>
        <w:jc w:val="both"/>
        <w:rPr>
          <w:rFonts w:ascii="Times New Roman" w:hAnsi="Times New Roman" w:cs="Times New Roman"/>
          <w:sz w:val="24"/>
          <w:szCs w:val="24"/>
        </w:rPr>
      </w:pPr>
      <w:r w:rsidRPr="001D442F">
        <w:rPr>
          <w:rFonts w:ascii="Times New Roman" w:hAnsi="Times New Roman" w:cs="Times New Roman"/>
          <w:sz w:val="24"/>
          <w:szCs w:val="24"/>
        </w:rPr>
        <w:t>Resistance to change and inertia within organizational culture and management practices</w:t>
      </w:r>
    </w:p>
    <w:p w:rsidR="00B41C82" w:rsidRPr="00B41C82" w:rsidRDefault="00B41C82" w:rsidP="00B41C82">
      <w:pPr>
        <w:pStyle w:val="ListParagraph"/>
        <w:spacing w:line="360" w:lineRule="auto"/>
        <w:ind w:left="426"/>
        <w:jc w:val="both"/>
        <w:rPr>
          <w:rFonts w:ascii="Times New Roman" w:hAnsi="Times New Roman" w:cs="Times New Roman"/>
          <w:sz w:val="24"/>
          <w:szCs w:val="24"/>
        </w:rPr>
      </w:pPr>
      <w:r w:rsidRPr="00B41C82">
        <w:rPr>
          <w:rFonts w:ascii="Times New Roman" w:hAnsi="Times New Roman" w:cs="Times New Roman"/>
          <w:sz w:val="24"/>
          <w:szCs w:val="24"/>
        </w:rPr>
        <w:t>a)</w:t>
      </w:r>
      <w:r w:rsidRPr="00B41C82">
        <w:rPr>
          <w:rFonts w:ascii="Times New Roman" w:hAnsi="Times New Roman" w:cs="Times New Roman"/>
          <w:sz w:val="24"/>
          <w:szCs w:val="24"/>
        </w:rPr>
        <w:tab/>
        <w:t>Strongly agree</w:t>
      </w:r>
    </w:p>
    <w:p w:rsidR="00B41C82" w:rsidRPr="00B41C82" w:rsidRDefault="00B41C82" w:rsidP="00B41C82">
      <w:pPr>
        <w:pStyle w:val="ListParagraph"/>
        <w:spacing w:line="360" w:lineRule="auto"/>
        <w:ind w:left="426"/>
        <w:jc w:val="both"/>
        <w:rPr>
          <w:rFonts w:ascii="Times New Roman" w:hAnsi="Times New Roman" w:cs="Times New Roman"/>
          <w:sz w:val="24"/>
          <w:szCs w:val="24"/>
        </w:rPr>
      </w:pPr>
      <w:r w:rsidRPr="00B41C82">
        <w:rPr>
          <w:rFonts w:ascii="Times New Roman" w:hAnsi="Times New Roman" w:cs="Times New Roman"/>
          <w:sz w:val="24"/>
          <w:szCs w:val="24"/>
        </w:rPr>
        <w:t>b)</w:t>
      </w:r>
      <w:r w:rsidRPr="00B41C82">
        <w:rPr>
          <w:rFonts w:ascii="Times New Roman" w:hAnsi="Times New Roman" w:cs="Times New Roman"/>
          <w:sz w:val="24"/>
          <w:szCs w:val="24"/>
        </w:rPr>
        <w:tab/>
        <w:t>Agree</w:t>
      </w:r>
    </w:p>
    <w:p w:rsidR="00B41C82" w:rsidRPr="00B41C82" w:rsidRDefault="00B41C82" w:rsidP="00B41C82">
      <w:pPr>
        <w:pStyle w:val="ListParagraph"/>
        <w:spacing w:line="360" w:lineRule="auto"/>
        <w:ind w:left="426"/>
        <w:jc w:val="both"/>
        <w:rPr>
          <w:rFonts w:ascii="Times New Roman" w:hAnsi="Times New Roman" w:cs="Times New Roman"/>
          <w:sz w:val="24"/>
          <w:szCs w:val="24"/>
        </w:rPr>
      </w:pPr>
      <w:r w:rsidRPr="00B41C82">
        <w:rPr>
          <w:rFonts w:ascii="Times New Roman" w:hAnsi="Times New Roman" w:cs="Times New Roman"/>
          <w:sz w:val="24"/>
          <w:szCs w:val="24"/>
        </w:rPr>
        <w:t>c)</w:t>
      </w:r>
      <w:r w:rsidRPr="00B41C82">
        <w:rPr>
          <w:rFonts w:ascii="Times New Roman" w:hAnsi="Times New Roman" w:cs="Times New Roman"/>
          <w:sz w:val="24"/>
          <w:szCs w:val="24"/>
        </w:rPr>
        <w:tab/>
        <w:t xml:space="preserve">Neutral </w:t>
      </w:r>
    </w:p>
    <w:p w:rsidR="00B41C82" w:rsidRPr="00B41C82" w:rsidRDefault="00B41C82" w:rsidP="00B41C82">
      <w:pPr>
        <w:pStyle w:val="ListParagraph"/>
        <w:spacing w:line="360" w:lineRule="auto"/>
        <w:ind w:left="426"/>
        <w:jc w:val="both"/>
        <w:rPr>
          <w:rFonts w:ascii="Times New Roman" w:hAnsi="Times New Roman" w:cs="Times New Roman"/>
          <w:sz w:val="24"/>
          <w:szCs w:val="24"/>
        </w:rPr>
      </w:pPr>
      <w:r w:rsidRPr="00B41C82">
        <w:rPr>
          <w:rFonts w:ascii="Times New Roman" w:hAnsi="Times New Roman" w:cs="Times New Roman"/>
          <w:sz w:val="24"/>
          <w:szCs w:val="24"/>
        </w:rPr>
        <w:t>d)</w:t>
      </w:r>
      <w:r w:rsidRPr="00B41C82">
        <w:rPr>
          <w:rFonts w:ascii="Times New Roman" w:hAnsi="Times New Roman" w:cs="Times New Roman"/>
          <w:sz w:val="24"/>
          <w:szCs w:val="24"/>
        </w:rPr>
        <w:tab/>
        <w:t xml:space="preserve">Disagree </w:t>
      </w:r>
    </w:p>
    <w:p w:rsidR="00B41C82" w:rsidRPr="00B41C82" w:rsidRDefault="00B41C82" w:rsidP="00B41C82">
      <w:pPr>
        <w:pStyle w:val="ListParagraph"/>
        <w:spacing w:line="360" w:lineRule="auto"/>
        <w:ind w:left="426"/>
        <w:jc w:val="both"/>
        <w:rPr>
          <w:rFonts w:ascii="Times New Roman" w:hAnsi="Times New Roman" w:cs="Times New Roman"/>
          <w:sz w:val="24"/>
          <w:szCs w:val="24"/>
        </w:rPr>
      </w:pPr>
      <w:r w:rsidRPr="00B41C82">
        <w:rPr>
          <w:rFonts w:ascii="Times New Roman" w:hAnsi="Times New Roman" w:cs="Times New Roman"/>
          <w:sz w:val="24"/>
          <w:szCs w:val="24"/>
        </w:rPr>
        <w:t>e)</w:t>
      </w:r>
      <w:r w:rsidRPr="00B41C82">
        <w:rPr>
          <w:rFonts w:ascii="Times New Roman" w:hAnsi="Times New Roman" w:cs="Times New Roman"/>
          <w:sz w:val="24"/>
          <w:szCs w:val="24"/>
        </w:rPr>
        <w:tab/>
        <w:t>Strongly disagree</w:t>
      </w:r>
    </w:p>
    <w:p w:rsidR="001D442F" w:rsidRDefault="0045362F" w:rsidP="009B067C">
      <w:pPr>
        <w:pStyle w:val="ListParagraph"/>
        <w:numPr>
          <w:ilvl w:val="0"/>
          <w:numId w:val="24"/>
        </w:numPr>
        <w:spacing w:line="360" w:lineRule="auto"/>
        <w:ind w:left="426" w:hanging="426"/>
        <w:jc w:val="both"/>
        <w:rPr>
          <w:rFonts w:ascii="Times New Roman" w:hAnsi="Times New Roman" w:cs="Times New Roman"/>
          <w:sz w:val="24"/>
          <w:szCs w:val="24"/>
        </w:rPr>
      </w:pPr>
      <w:r w:rsidRPr="001D442F">
        <w:rPr>
          <w:rFonts w:ascii="Times New Roman" w:hAnsi="Times New Roman" w:cs="Times New Roman"/>
          <w:sz w:val="24"/>
          <w:szCs w:val="24"/>
        </w:rPr>
        <w:t>Insufficient incentives and regulatory frameworks to promote and reward sustainable practices</w:t>
      </w:r>
    </w:p>
    <w:p w:rsidR="00B41C82" w:rsidRPr="00B41C82" w:rsidRDefault="00B41C82" w:rsidP="00B41C82">
      <w:pPr>
        <w:pStyle w:val="ListParagraph"/>
        <w:spacing w:line="360" w:lineRule="auto"/>
        <w:ind w:left="426"/>
        <w:jc w:val="both"/>
        <w:rPr>
          <w:rFonts w:ascii="Times New Roman" w:hAnsi="Times New Roman" w:cs="Times New Roman"/>
          <w:sz w:val="24"/>
          <w:szCs w:val="24"/>
        </w:rPr>
      </w:pPr>
      <w:r w:rsidRPr="00B41C82">
        <w:rPr>
          <w:rFonts w:ascii="Times New Roman" w:hAnsi="Times New Roman" w:cs="Times New Roman"/>
          <w:sz w:val="24"/>
          <w:szCs w:val="24"/>
        </w:rPr>
        <w:t>a)</w:t>
      </w:r>
      <w:r w:rsidRPr="00B41C82">
        <w:rPr>
          <w:rFonts w:ascii="Times New Roman" w:hAnsi="Times New Roman" w:cs="Times New Roman"/>
          <w:sz w:val="24"/>
          <w:szCs w:val="24"/>
        </w:rPr>
        <w:tab/>
        <w:t>Strongly agree</w:t>
      </w:r>
    </w:p>
    <w:p w:rsidR="00B41C82" w:rsidRPr="00B41C82" w:rsidRDefault="00B41C82" w:rsidP="00B41C82">
      <w:pPr>
        <w:pStyle w:val="ListParagraph"/>
        <w:spacing w:line="360" w:lineRule="auto"/>
        <w:ind w:left="426"/>
        <w:jc w:val="both"/>
        <w:rPr>
          <w:rFonts w:ascii="Times New Roman" w:hAnsi="Times New Roman" w:cs="Times New Roman"/>
          <w:sz w:val="24"/>
          <w:szCs w:val="24"/>
        </w:rPr>
      </w:pPr>
      <w:r w:rsidRPr="00B41C82">
        <w:rPr>
          <w:rFonts w:ascii="Times New Roman" w:hAnsi="Times New Roman" w:cs="Times New Roman"/>
          <w:sz w:val="24"/>
          <w:szCs w:val="24"/>
        </w:rPr>
        <w:t>b)</w:t>
      </w:r>
      <w:r w:rsidRPr="00B41C82">
        <w:rPr>
          <w:rFonts w:ascii="Times New Roman" w:hAnsi="Times New Roman" w:cs="Times New Roman"/>
          <w:sz w:val="24"/>
          <w:szCs w:val="24"/>
        </w:rPr>
        <w:tab/>
        <w:t>Agree</w:t>
      </w:r>
    </w:p>
    <w:p w:rsidR="00B41C82" w:rsidRPr="00B41C82" w:rsidRDefault="00B41C82" w:rsidP="00B41C82">
      <w:pPr>
        <w:pStyle w:val="ListParagraph"/>
        <w:spacing w:line="360" w:lineRule="auto"/>
        <w:ind w:left="426"/>
        <w:jc w:val="both"/>
        <w:rPr>
          <w:rFonts w:ascii="Times New Roman" w:hAnsi="Times New Roman" w:cs="Times New Roman"/>
          <w:sz w:val="24"/>
          <w:szCs w:val="24"/>
        </w:rPr>
      </w:pPr>
      <w:r w:rsidRPr="00B41C82">
        <w:rPr>
          <w:rFonts w:ascii="Times New Roman" w:hAnsi="Times New Roman" w:cs="Times New Roman"/>
          <w:sz w:val="24"/>
          <w:szCs w:val="24"/>
        </w:rPr>
        <w:t>c)</w:t>
      </w:r>
      <w:r w:rsidRPr="00B41C82">
        <w:rPr>
          <w:rFonts w:ascii="Times New Roman" w:hAnsi="Times New Roman" w:cs="Times New Roman"/>
          <w:sz w:val="24"/>
          <w:szCs w:val="24"/>
        </w:rPr>
        <w:tab/>
        <w:t xml:space="preserve">Neutral </w:t>
      </w:r>
    </w:p>
    <w:p w:rsidR="00B41C82" w:rsidRPr="00B41C82" w:rsidRDefault="00B41C82" w:rsidP="00B41C82">
      <w:pPr>
        <w:pStyle w:val="ListParagraph"/>
        <w:spacing w:line="360" w:lineRule="auto"/>
        <w:ind w:left="426"/>
        <w:jc w:val="both"/>
        <w:rPr>
          <w:rFonts w:ascii="Times New Roman" w:hAnsi="Times New Roman" w:cs="Times New Roman"/>
          <w:sz w:val="24"/>
          <w:szCs w:val="24"/>
        </w:rPr>
      </w:pPr>
      <w:r w:rsidRPr="00B41C82">
        <w:rPr>
          <w:rFonts w:ascii="Times New Roman" w:hAnsi="Times New Roman" w:cs="Times New Roman"/>
          <w:sz w:val="24"/>
          <w:szCs w:val="24"/>
        </w:rPr>
        <w:t>d)</w:t>
      </w:r>
      <w:r w:rsidRPr="00B41C82">
        <w:rPr>
          <w:rFonts w:ascii="Times New Roman" w:hAnsi="Times New Roman" w:cs="Times New Roman"/>
          <w:sz w:val="24"/>
          <w:szCs w:val="24"/>
        </w:rPr>
        <w:tab/>
        <w:t xml:space="preserve">Disagree </w:t>
      </w:r>
    </w:p>
    <w:p w:rsidR="00B41C82" w:rsidRPr="00B41C82" w:rsidRDefault="00B41C82" w:rsidP="00B41C82">
      <w:pPr>
        <w:pStyle w:val="ListParagraph"/>
        <w:spacing w:line="360" w:lineRule="auto"/>
        <w:ind w:left="426"/>
        <w:jc w:val="both"/>
        <w:rPr>
          <w:rFonts w:ascii="Times New Roman" w:hAnsi="Times New Roman" w:cs="Times New Roman"/>
          <w:sz w:val="24"/>
          <w:szCs w:val="24"/>
        </w:rPr>
      </w:pPr>
      <w:r w:rsidRPr="00B41C82">
        <w:rPr>
          <w:rFonts w:ascii="Times New Roman" w:hAnsi="Times New Roman" w:cs="Times New Roman"/>
          <w:sz w:val="24"/>
          <w:szCs w:val="24"/>
        </w:rPr>
        <w:t>e)</w:t>
      </w:r>
      <w:r w:rsidRPr="00B41C82">
        <w:rPr>
          <w:rFonts w:ascii="Times New Roman" w:hAnsi="Times New Roman" w:cs="Times New Roman"/>
          <w:sz w:val="24"/>
          <w:szCs w:val="24"/>
        </w:rPr>
        <w:tab/>
        <w:t>Strongly disagree</w:t>
      </w:r>
    </w:p>
    <w:p w:rsidR="001D442F" w:rsidRDefault="0045362F" w:rsidP="009B067C">
      <w:pPr>
        <w:pStyle w:val="ListParagraph"/>
        <w:numPr>
          <w:ilvl w:val="0"/>
          <w:numId w:val="24"/>
        </w:numPr>
        <w:spacing w:line="360" w:lineRule="auto"/>
        <w:ind w:left="426" w:hanging="426"/>
        <w:jc w:val="both"/>
        <w:rPr>
          <w:rFonts w:ascii="Times New Roman" w:hAnsi="Times New Roman" w:cs="Times New Roman"/>
          <w:sz w:val="24"/>
          <w:szCs w:val="24"/>
        </w:rPr>
      </w:pPr>
      <w:r w:rsidRPr="001D442F">
        <w:rPr>
          <w:rFonts w:ascii="Times New Roman" w:hAnsi="Times New Roman" w:cs="Times New Roman"/>
          <w:sz w:val="24"/>
          <w:szCs w:val="24"/>
        </w:rPr>
        <w:t>Lack of awareness and understanding of green logistics concepts and best practices among employees and stakeholders</w:t>
      </w:r>
    </w:p>
    <w:p w:rsidR="00B41C82" w:rsidRPr="00B41C82" w:rsidRDefault="00B41C82" w:rsidP="00B41C82">
      <w:pPr>
        <w:pStyle w:val="ListParagraph"/>
        <w:spacing w:line="360" w:lineRule="auto"/>
        <w:ind w:left="426"/>
        <w:jc w:val="both"/>
        <w:rPr>
          <w:rFonts w:ascii="Times New Roman" w:hAnsi="Times New Roman" w:cs="Times New Roman"/>
          <w:sz w:val="24"/>
          <w:szCs w:val="24"/>
        </w:rPr>
      </w:pPr>
      <w:r w:rsidRPr="00B41C82">
        <w:rPr>
          <w:rFonts w:ascii="Times New Roman" w:hAnsi="Times New Roman" w:cs="Times New Roman"/>
          <w:sz w:val="24"/>
          <w:szCs w:val="24"/>
        </w:rPr>
        <w:t>a)</w:t>
      </w:r>
      <w:r w:rsidRPr="00B41C82">
        <w:rPr>
          <w:rFonts w:ascii="Times New Roman" w:hAnsi="Times New Roman" w:cs="Times New Roman"/>
          <w:sz w:val="24"/>
          <w:szCs w:val="24"/>
        </w:rPr>
        <w:tab/>
        <w:t>Strongly agree</w:t>
      </w:r>
    </w:p>
    <w:p w:rsidR="00B41C82" w:rsidRPr="00B41C82" w:rsidRDefault="00B41C82" w:rsidP="00B41C82">
      <w:pPr>
        <w:pStyle w:val="ListParagraph"/>
        <w:spacing w:line="360" w:lineRule="auto"/>
        <w:ind w:left="426"/>
        <w:jc w:val="both"/>
        <w:rPr>
          <w:rFonts w:ascii="Times New Roman" w:hAnsi="Times New Roman" w:cs="Times New Roman"/>
          <w:sz w:val="24"/>
          <w:szCs w:val="24"/>
        </w:rPr>
      </w:pPr>
      <w:r w:rsidRPr="00B41C82">
        <w:rPr>
          <w:rFonts w:ascii="Times New Roman" w:hAnsi="Times New Roman" w:cs="Times New Roman"/>
          <w:sz w:val="24"/>
          <w:szCs w:val="24"/>
        </w:rPr>
        <w:t>b)</w:t>
      </w:r>
      <w:r w:rsidRPr="00B41C82">
        <w:rPr>
          <w:rFonts w:ascii="Times New Roman" w:hAnsi="Times New Roman" w:cs="Times New Roman"/>
          <w:sz w:val="24"/>
          <w:szCs w:val="24"/>
        </w:rPr>
        <w:tab/>
        <w:t>Agree</w:t>
      </w:r>
    </w:p>
    <w:p w:rsidR="00B41C82" w:rsidRPr="00B41C82" w:rsidRDefault="00B41C82" w:rsidP="00B41C82">
      <w:pPr>
        <w:pStyle w:val="ListParagraph"/>
        <w:spacing w:line="360" w:lineRule="auto"/>
        <w:ind w:left="426"/>
        <w:jc w:val="both"/>
        <w:rPr>
          <w:rFonts w:ascii="Times New Roman" w:hAnsi="Times New Roman" w:cs="Times New Roman"/>
          <w:sz w:val="24"/>
          <w:szCs w:val="24"/>
        </w:rPr>
      </w:pPr>
      <w:r w:rsidRPr="00B41C82">
        <w:rPr>
          <w:rFonts w:ascii="Times New Roman" w:hAnsi="Times New Roman" w:cs="Times New Roman"/>
          <w:sz w:val="24"/>
          <w:szCs w:val="24"/>
        </w:rPr>
        <w:t>c)</w:t>
      </w:r>
      <w:r w:rsidRPr="00B41C82">
        <w:rPr>
          <w:rFonts w:ascii="Times New Roman" w:hAnsi="Times New Roman" w:cs="Times New Roman"/>
          <w:sz w:val="24"/>
          <w:szCs w:val="24"/>
        </w:rPr>
        <w:tab/>
        <w:t xml:space="preserve">Neutral </w:t>
      </w:r>
    </w:p>
    <w:p w:rsidR="00B41C82" w:rsidRPr="00B41C82" w:rsidRDefault="00B41C82" w:rsidP="00B41C82">
      <w:pPr>
        <w:pStyle w:val="ListParagraph"/>
        <w:spacing w:line="360" w:lineRule="auto"/>
        <w:ind w:left="426"/>
        <w:jc w:val="both"/>
        <w:rPr>
          <w:rFonts w:ascii="Times New Roman" w:hAnsi="Times New Roman" w:cs="Times New Roman"/>
          <w:sz w:val="24"/>
          <w:szCs w:val="24"/>
        </w:rPr>
      </w:pPr>
      <w:r w:rsidRPr="00B41C82">
        <w:rPr>
          <w:rFonts w:ascii="Times New Roman" w:hAnsi="Times New Roman" w:cs="Times New Roman"/>
          <w:sz w:val="24"/>
          <w:szCs w:val="24"/>
        </w:rPr>
        <w:t>d)</w:t>
      </w:r>
      <w:r w:rsidRPr="00B41C82">
        <w:rPr>
          <w:rFonts w:ascii="Times New Roman" w:hAnsi="Times New Roman" w:cs="Times New Roman"/>
          <w:sz w:val="24"/>
          <w:szCs w:val="24"/>
        </w:rPr>
        <w:tab/>
        <w:t xml:space="preserve">Disagree </w:t>
      </w:r>
    </w:p>
    <w:p w:rsidR="00B41C82" w:rsidRPr="00B41C82" w:rsidRDefault="00B41C82" w:rsidP="00B41C82">
      <w:pPr>
        <w:pStyle w:val="ListParagraph"/>
        <w:spacing w:line="360" w:lineRule="auto"/>
        <w:ind w:left="426"/>
        <w:jc w:val="both"/>
        <w:rPr>
          <w:rFonts w:ascii="Times New Roman" w:hAnsi="Times New Roman" w:cs="Times New Roman"/>
          <w:sz w:val="24"/>
          <w:szCs w:val="24"/>
        </w:rPr>
      </w:pPr>
      <w:r w:rsidRPr="00B41C82">
        <w:rPr>
          <w:rFonts w:ascii="Times New Roman" w:hAnsi="Times New Roman" w:cs="Times New Roman"/>
          <w:sz w:val="24"/>
          <w:szCs w:val="24"/>
        </w:rPr>
        <w:t>e)</w:t>
      </w:r>
      <w:r w:rsidRPr="00B41C82">
        <w:rPr>
          <w:rFonts w:ascii="Times New Roman" w:hAnsi="Times New Roman" w:cs="Times New Roman"/>
          <w:sz w:val="24"/>
          <w:szCs w:val="24"/>
        </w:rPr>
        <w:tab/>
        <w:t>Strongly disagree</w:t>
      </w:r>
    </w:p>
    <w:p w:rsidR="001D442F" w:rsidRDefault="0045362F" w:rsidP="009B067C">
      <w:pPr>
        <w:pStyle w:val="ListParagraph"/>
        <w:numPr>
          <w:ilvl w:val="0"/>
          <w:numId w:val="24"/>
        </w:numPr>
        <w:spacing w:line="360" w:lineRule="auto"/>
        <w:ind w:left="426" w:hanging="426"/>
        <w:jc w:val="both"/>
        <w:rPr>
          <w:rFonts w:ascii="Times New Roman" w:hAnsi="Times New Roman" w:cs="Times New Roman"/>
          <w:sz w:val="24"/>
          <w:szCs w:val="24"/>
        </w:rPr>
      </w:pPr>
      <w:r w:rsidRPr="001D442F">
        <w:rPr>
          <w:rFonts w:ascii="Times New Roman" w:hAnsi="Times New Roman" w:cs="Times New Roman"/>
          <w:sz w:val="24"/>
          <w:szCs w:val="24"/>
        </w:rPr>
        <w:t>Complexities and uncertainties in supply chain networks, including fragmented logistics operations, multi-tiered supplier relationships, and global sourcing challenges.</w:t>
      </w:r>
    </w:p>
    <w:p w:rsidR="00B41C82" w:rsidRPr="00B41C82" w:rsidRDefault="00B41C82" w:rsidP="00B41C82">
      <w:pPr>
        <w:pStyle w:val="ListParagraph"/>
        <w:spacing w:line="360" w:lineRule="auto"/>
        <w:ind w:left="426"/>
        <w:jc w:val="both"/>
        <w:rPr>
          <w:rFonts w:ascii="Times New Roman" w:hAnsi="Times New Roman" w:cs="Times New Roman"/>
          <w:sz w:val="24"/>
          <w:szCs w:val="24"/>
        </w:rPr>
      </w:pPr>
      <w:r w:rsidRPr="00B41C82">
        <w:rPr>
          <w:rFonts w:ascii="Times New Roman" w:hAnsi="Times New Roman" w:cs="Times New Roman"/>
          <w:sz w:val="24"/>
          <w:szCs w:val="24"/>
        </w:rPr>
        <w:t>a)</w:t>
      </w:r>
      <w:r w:rsidRPr="00B41C82">
        <w:rPr>
          <w:rFonts w:ascii="Times New Roman" w:hAnsi="Times New Roman" w:cs="Times New Roman"/>
          <w:sz w:val="24"/>
          <w:szCs w:val="24"/>
        </w:rPr>
        <w:tab/>
        <w:t>Strongly agree</w:t>
      </w:r>
    </w:p>
    <w:p w:rsidR="00B41C82" w:rsidRPr="00B41C82" w:rsidRDefault="00B41C82" w:rsidP="00B41C82">
      <w:pPr>
        <w:pStyle w:val="ListParagraph"/>
        <w:spacing w:line="360" w:lineRule="auto"/>
        <w:ind w:left="426"/>
        <w:jc w:val="both"/>
        <w:rPr>
          <w:rFonts w:ascii="Times New Roman" w:hAnsi="Times New Roman" w:cs="Times New Roman"/>
          <w:sz w:val="24"/>
          <w:szCs w:val="24"/>
        </w:rPr>
      </w:pPr>
      <w:r w:rsidRPr="00B41C82">
        <w:rPr>
          <w:rFonts w:ascii="Times New Roman" w:hAnsi="Times New Roman" w:cs="Times New Roman"/>
          <w:sz w:val="24"/>
          <w:szCs w:val="24"/>
        </w:rPr>
        <w:t>b)</w:t>
      </w:r>
      <w:r w:rsidRPr="00B41C82">
        <w:rPr>
          <w:rFonts w:ascii="Times New Roman" w:hAnsi="Times New Roman" w:cs="Times New Roman"/>
          <w:sz w:val="24"/>
          <w:szCs w:val="24"/>
        </w:rPr>
        <w:tab/>
        <w:t>Agree</w:t>
      </w:r>
    </w:p>
    <w:p w:rsidR="00B41C82" w:rsidRPr="00B41C82" w:rsidRDefault="00B41C82" w:rsidP="00B41C82">
      <w:pPr>
        <w:pStyle w:val="ListParagraph"/>
        <w:spacing w:line="360" w:lineRule="auto"/>
        <w:ind w:left="426"/>
        <w:jc w:val="both"/>
        <w:rPr>
          <w:rFonts w:ascii="Times New Roman" w:hAnsi="Times New Roman" w:cs="Times New Roman"/>
          <w:sz w:val="24"/>
          <w:szCs w:val="24"/>
        </w:rPr>
      </w:pPr>
      <w:r w:rsidRPr="00B41C82">
        <w:rPr>
          <w:rFonts w:ascii="Times New Roman" w:hAnsi="Times New Roman" w:cs="Times New Roman"/>
          <w:sz w:val="24"/>
          <w:szCs w:val="24"/>
        </w:rPr>
        <w:t>c)</w:t>
      </w:r>
      <w:r w:rsidRPr="00B41C82">
        <w:rPr>
          <w:rFonts w:ascii="Times New Roman" w:hAnsi="Times New Roman" w:cs="Times New Roman"/>
          <w:sz w:val="24"/>
          <w:szCs w:val="24"/>
        </w:rPr>
        <w:tab/>
        <w:t xml:space="preserve">Neutral </w:t>
      </w:r>
    </w:p>
    <w:p w:rsidR="00B41C82" w:rsidRPr="00B41C82" w:rsidRDefault="00B41C82" w:rsidP="00B41C82">
      <w:pPr>
        <w:pStyle w:val="ListParagraph"/>
        <w:spacing w:line="360" w:lineRule="auto"/>
        <w:ind w:left="426"/>
        <w:jc w:val="both"/>
        <w:rPr>
          <w:rFonts w:ascii="Times New Roman" w:hAnsi="Times New Roman" w:cs="Times New Roman"/>
          <w:sz w:val="24"/>
          <w:szCs w:val="24"/>
        </w:rPr>
      </w:pPr>
      <w:r w:rsidRPr="00B41C82">
        <w:rPr>
          <w:rFonts w:ascii="Times New Roman" w:hAnsi="Times New Roman" w:cs="Times New Roman"/>
          <w:sz w:val="24"/>
          <w:szCs w:val="24"/>
        </w:rPr>
        <w:t>d)</w:t>
      </w:r>
      <w:r w:rsidRPr="00B41C82">
        <w:rPr>
          <w:rFonts w:ascii="Times New Roman" w:hAnsi="Times New Roman" w:cs="Times New Roman"/>
          <w:sz w:val="24"/>
          <w:szCs w:val="24"/>
        </w:rPr>
        <w:tab/>
        <w:t xml:space="preserve">Disagree </w:t>
      </w:r>
    </w:p>
    <w:p w:rsidR="00B41C82" w:rsidRPr="00B41C82" w:rsidRDefault="00B41C82" w:rsidP="00B41C82">
      <w:pPr>
        <w:pStyle w:val="ListParagraph"/>
        <w:spacing w:line="360" w:lineRule="auto"/>
        <w:ind w:left="426"/>
        <w:jc w:val="both"/>
        <w:rPr>
          <w:rFonts w:ascii="Times New Roman" w:hAnsi="Times New Roman" w:cs="Times New Roman"/>
          <w:sz w:val="24"/>
          <w:szCs w:val="24"/>
        </w:rPr>
      </w:pPr>
      <w:r w:rsidRPr="00B41C82">
        <w:rPr>
          <w:rFonts w:ascii="Times New Roman" w:hAnsi="Times New Roman" w:cs="Times New Roman"/>
          <w:sz w:val="24"/>
          <w:szCs w:val="24"/>
        </w:rPr>
        <w:t>e)</w:t>
      </w:r>
      <w:r w:rsidRPr="00B41C82">
        <w:rPr>
          <w:rFonts w:ascii="Times New Roman" w:hAnsi="Times New Roman" w:cs="Times New Roman"/>
          <w:sz w:val="24"/>
          <w:szCs w:val="24"/>
        </w:rPr>
        <w:tab/>
        <w:t>Strongly disagree</w:t>
      </w:r>
    </w:p>
    <w:p w:rsidR="0045362F" w:rsidRPr="001D442F" w:rsidRDefault="0045362F" w:rsidP="001D442F">
      <w:pPr>
        <w:spacing w:line="360" w:lineRule="auto"/>
        <w:jc w:val="both"/>
        <w:rPr>
          <w:rFonts w:ascii="Times New Roman" w:hAnsi="Times New Roman" w:cs="Times New Roman"/>
          <w:b/>
          <w:sz w:val="24"/>
          <w:szCs w:val="24"/>
        </w:rPr>
      </w:pPr>
      <w:r w:rsidRPr="001D442F">
        <w:rPr>
          <w:rFonts w:ascii="Times New Roman" w:hAnsi="Times New Roman" w:cs="Times New Roman"/>
          <w:b/>
          <w:sz w:val="24"/>
          <w:szCs w:val="24"/>
        </w:rPr>
        <w:lastRenderedPageBreak/>
        <w:t>Measure of Success for Transportation Companies’ Green Logistics Initiatives in Achieving Sustainability Goals</w:t>
      </w:r>
    </w:p>
    <w:p w:rsidR="001D442F" w:rsidRDefault="0045362F" w:rsidP="009B067C">
      <w:pPr>
        <w:pStyle w:val="ListParagraph"/>
        <w:numPr>
          <w:ilvl w:val="0"/>
          <w:numId w:val="24"/>
        </w:numPr>
        <w:spacing w:line="360" w:lineRule="auto"/>
        <w:ind w:left="426"/>
        <w:jc w:val="both"/>
        <w:rPr>
          <w:rFonts w:ascii="Times New Roman" w:hAnsi="Times New Roman" w:cs="Times New Roman"/>
          <w:sz w:val="24"/>
          <w:szCs w:val="24"/>
        </w:rPr>
      </w:pPr>
      <w:r w:rsidRPr="001D442F">
        <w:rPr>
          <w:rFonts w:ascii="Times New Roman" w:hAnsi="Times New Roman" w:cs="Times New Roman"/>
          <w:sz w:val="24"/>
          <w:szCs w:val="24"/>
        </w:rPr>
        <w:t>The reduction of carbon emissions and environmental footprint across transportation operations.</w:t>
      </w:r>
    </w:p>
    <w:p w:rsidR="00B41C82" w:rsidRPr="00B41C82" w:rsidRDefault="00B41C82" w:rsidP="00B41C82">
      <w:pPr>
        <w:pStyle w:val="ListParagraph"/>
        <w:spacing w:line="360" w:lineRule="auto"/>
        <w:ind w:left="426"/>
        <w:jc w:val="both"/>
        <w:rPr>
          <w:rFonts w:ascii="Times New Roman" w:hAnsi="Times New Roman" w:cs="Times New Roman"/>
          <w:sz w:val="24"/>
          <w:szCs w:val="24"/>
        </w:rPr>
      </w:pPr>
      <w:r w:rsidRPr="00B41C82">
        <w:rPr>
          <w:rFonts w:ascii="Times New Roman" w:hAnsi="Times New Roman" w:cs="Times New Roman"/>
          <w:sz w:val="24"/>
          <w:szCs w:val="24"/>
        </w:rPr>
        <w:t>a)</w:t>
      </w:r>
      <w:r w:rsidRPr="00B41C82">
        <w:rPr>
          <w:rFonts w:ascii="Times New Roman" w:hAnsi="Times New Roman" w:cs="Times New Roman"/>
          <w:sz w:val="24"/>
          <w:szCs w:val="24"/>
        </w:rPr>
        <w:tab/>
        <w:t>Strongly agree</w:t>
      </w:r>
    </w:p>
    <w:p w:rsidR="00B41C82" w:rsidRPr="00B41C82" w:rsidRDefault="00B41C82" w:rsidP="00B41C82">
      <w:pPr>
        <w:pStyle w:val="ListParagraph"/>
        <w:spacing w:line="360" w:lineRule="auto"/>
        <w:ind w:left="426"/>
        <w:jc w:val="both"/>
        <w:rPr>
          <w:rFonts w:ascii="Times New Roman" w:hAnsi="Times New Roman" w:cs="Times New Roman"/>
          <w:sz w:val="24"/>
          <w:szCs w:val="24"/>
        </w:rPr>
      </w:pPr>
      <w:r w:rsidRPr="00B41C82">
        <w:rPr>
          <w:rFonts w:ascii="Times New Roman" w:hAnsi="Times New Roman" w:cs="Times New Roman"/>
          <w:sz w:val="24"/>
          <w:szCs w:val="24"/>
        </w:rPr>
        <w:t>b)</w:t>
      </w:r>
      <w:r w:rsidRPr="00B41C82">
        <w:rPr>
          <w:rFonts w:ascii="Times New Roman" w:hAnsi="Times New Roman" w:cs="Times New Roman"/>
          <w:sz w:val="24"/>
          <w:szCs w:val="24"/>
        </w:rPr>
        <w:tab/>
        <w:t>Agree</w:t>
      </w:r>
    </w:p>
    <w:p w:rsidR="00B41C82" w:rsidRPr="00B41C82" w:rsidRDefault="00B41C82" w:rsidP="00B41C82">
      <w:pPr>
        <w:pStyle w:val="ListParagraph"/>
        <w:spacing w:line="360" w:lineRule="auto"/>
        <w:ind w:left="426"/>
        <w:jc w:val="both"/>
        <w:rPr>
          <w:rFonts w:ascii="Times New Roman" w:hAnsi="Times New Roman" w:cs="Times New Roman"/>
          <w:sz w:val="24"/>
          <w:szCs w:val="24"/>
        </w:rPr>
      </w:pPr>
      <w:r w:rsidRPr="00B41C82">
        <w:rPr>
          <w:rFonts w:ascii="Times New Roman" w:hAnsi="Times New Roman" w:cs="Times New Roman"/>
          <w:sz w:val="24"/>
          <w:szCs w:val="24"/>
        </w:rPr>
        <w:t>c)</w:t>
      </w:r>
      <w:r w:rsidRPr="00B41C82">
        <w:rPr>
          <w:rFonts w:ascii="Times New Roman" w:hAnsi="Times New Roman" w:cs="Times New Roman"/>
          <w:sz w:val="24"/>
          <w:szCs w:val="24"/>
        </w:rPr>
        <w:tab/>
        <w:t xml:space="preserve">Neutral </w:t>
      </w:r>
    </w:p>
    <w:p w:rsidR="00B41C82" w:rsidRPr="00B41C82" w:rsidRDefault="00B41C82" w:rsidP="00B41C82">
      <w:pPr>
        <w:pStyle w:val="ListParagraph"/>
        <w:spacing w:line="360" w:lineRule="auto"/>
        <w:ind w:left="426"/>
        <w:jc w:val="both"/>
        <w:rPr>
          <w:rFonts w:ascii="Times New Roman" w:hAnsi="Times New Roman" w:cs="Times New Roman"/>
          <w:sz w:val="24"/>
          <w:szCs w:val="24"/>
        </w:rPr>
      </w:pPr>
      <w:r w:rsidRPr="00B41C82">
        <w:rPr>
          <w:rFonts w:ascii="Times New Roman" w:hAnsi="Times New Roman" w:cs="Times New Roman"/>
          <w:sz w:val="24"/>
          <w:szCs w:val="24"/>
        </w:rPr>
        <w:t>d)</w:t>
      </w:r>
      <w:r w:rsidRPr="00B41C82">
        <w:rPr>
          <w:rFonts w:ascii="Times New Roman" w:hAnsi="Times New Roman" w:cs="Times New Roman"/>
          <w:sz w:val="24"/>
          <w:szCs w:val="24"/>
        </w:rPr>
        <w:tab/>
        <w:t xml:space="preserve">Disagree </w:t>
      </w:r>
    </w:p>
    <w:p w:rsidR="00B41C82" w:rsidRPr="00B41C82" w:rsidRDefault="00B41C82" w:rsidP="00B41C82">
      <w:pPr>
        <w:pStyle w:val="ListParagraph"/>
        <w:spacing w:line="360" w:lineRule="auto"/>
        <w:ind w:left="426"/>
        <w:jc w:val="both"/>
        <w:rPr>
          <w:rFonts w:ascii="Times New Roman" w:hAnsi="Times New Roman" w:cs="Times New Roman"/>
          <w:sz w:val="24"/>
          <w:szCs w:val="24"/>
        </w:rPr>
      </w:pPr>
      <w:r w:rsidRPr="00B41C82">
        <w:rPr>
          <w:rFonts w:ascii="Times New Roman" w:hAnsi="Times New Roman" w:cs="Times New Roman"/>
          <w:sz w:val="24"/>
          <w:szCs w:val="24"/>
        </w:rPr>
        <w:t>e)</w:t>
      </w:r>
      <w:r w:rsidRPr="00B41C82">
        <w:rPr>
          <w:rFonts w:ascii="Times New Roman" w:hAnsi="Times New Roman" w:cs="Times New Roman"/>
          <w:sz w:val="24"/>
          <w:szCs w:val="24"/>
        </w:rPr>
        <w:tab/>
        <w:t>Strongly disagree</w:t>
      </w:r>
    </w:p>
    <w:p w:rsidR="001D442F" w:rsidRDefault="0045362F" w:rsidP="009B067C">
      <w:pPr>
        <w:pStyle w:val="ListParagraph"/>
        <w:numPr>
          <w:ilvl w:val="0"/>
          <w:numId w:val="24"/>
        </w:numPr>
        <w:spacing w:line="360" w:lineRule="auto"/>
        <w:ind w:left="426"/>
        <w:jc w:val="both"/>
        <w:rPr>
          <w:rFonts w:ascii="Times New Roman" w:hAnsi="Times New Roman" w:cs="Times New Roman"/>
          <w:sz w:val="24"/>
          <w:szCs w:val="24"/>
        </w:rPr>
      </w:pPr>
      <w:r w:rsidRPr="001D442F">
        <w:rPr>
          <w:rFonts w:ascii="Times New Roman" w:hAnsi="Times New Roman" w:cs="Times New Roman"/>
          <w:sz w:val="24"/>
          <w:szCs w:val="24"/>
        </w:rPr>
        <w:t>Tangible improvements in environmental performance and resource efficiency.</w:t>
      </w:r>
    </w:p>
    <w:p w:rsidR="00B41C82" w:rsidRPr="00B41C82" w:rsidRDefault="00B41C82" w:rsidP="00B41C82">
      <w:pPr>
        <w:pStyle w:val="ListParagraph"/>
        <w:spacing w:line="360" w:lineRule="auto"/>
        <w:ind w:left="426"/>
        <w:jc w:val="both"/>
        <w:rPr>
          <w:rFonts w:ascii="Times New Roman" w:hAnsi="Times New Roman" w:cs="Times New Roman"/>
          <w:sz w:val="24"/>
          <w:szCs w:val="24"/>
        </w:rPr>
      </w:pPr>
      <w:r w:rsidRPr="00B41C82">
        <w:rPr>
          <w:rFonts w:ascii="Times New Roman" w:hAnsi="Times New Roman" w:cs="Times New Roman"/>
          <w:sz w:val="24"/>
          <w:szCs w:val="24"/>
        </w:rPr>
        <w:t>a)</w:t>
      </w:r>
      <w:r w:rsidRPr="00B41C82">
        <w:rPr>
          <w:rFonts w:ascii="Times New Roman" w:hAnsi="Times New Roman" w:cs="Times New Roman"/>
          <w:sz w:val="24"/>
          <w:szCs w:val="24"/>
        </w:rPr>
        <w:tab/>
        <w:t>Strongly agree</w:t>
      </w:r>
    </w:p>
    <w:p w:rsidR="00B41C82" w:rsidRPr="00B41C82" w:rsidRDefault="00B41C82" w:rsidP="00B41C82">
      <w:pPr>
        <w:pStyle w:val="ListParagraph"/>
        <w:spacing w:line="360" w:lineRule="auto"/>
        <w:ind w:left="426"/>
        <w:jc w:val="both"/>
        <w:rPr>
          <w:rFonts w:ascii="Times New Roman" w:hAnsi="Times New Roman" w:cs="Times New Roman"/>
          <w:sz w:val="24"/>
          <w:szCs w:val="24"/>
        </w:rPr>
      </w:pPr>
      <w:r w:rsidRPr="00B41C82">
        <w:rPr>
          <w:rFonts w:ascii="Times New Roman" w:hAnsi="Times New Roman" w:cs="Times New Roman"/>
          <w:sz w:val="24"/>
          <w:szCs w:val="24"/>
        </w:rPr>
        <w:t>b)</w:t>
      </w:r>
      <w:r w:rsidRPr="00B41C82">
        <w:rPr>
          <w:rFonts w:ascii="Times New Roman" w:hAnsi="Times New Roman" w:cs="Times New Roman"/>
          <w:sz w:val="24"/>
          <w:szCs w:val="24"/>
        </w:rPr>
        <w:tab/>
        <w:t>Agree</w:t>
      </w:r>
    </w:p>
    <w:p w:rsidR="00B41C82" w:rsidRPr="00B41C82" w:rsidRDefault="00B41C82" w:rsidP="00B41C82">
      <w:pPr>
        <w:pStyle w:val="ListParagraph"/>
        <w:spacing w:line="360" w:lineRule="auto"/>
        <w:ind w:left="426"/>
        <w:jc w:val="both"/>
        <w:rPr>
          <w:rFonts w:ascii="Times New Roman" w:hAnsi="Times New Roman" w:cs="Times New Roman"/>
          <w:sz w:val="24"/>
          <w:szCs w:val="24"/>
        </w:rPr>
      </w:pPr>
      <w:r w:rsidRPr="00B41C82">
        <w:rPr>
          <w:rFonts w:ascii="Times New Roman" w:hAnsi="Times New Roman" w:cs="Times New Roman"/>
          <w:sz w:val="24"/>
          <w:szCs w:val="24"/>
        </w:rPr>
        <w:t>c)</w:t>
      </w:r>
      <w:r w:rsidRPr="00B41C82">
        <w:rPr>
          <w:rFonts w:ascii="Times New Roman" w:hAnsi="Times New Roman" w:cs="Times New Roman"/>
          <w:sz w:val="24"/>
          <w:szCs w:val="24"/>
        </w:rPr>
        <w:tab/>
        <w:t xml:space="preserve">Neutral </w:t>
      </w:r>
    </w:p>
    <w:p w:rsidR="00B41C82" w:rsidRPr="00B41C82" w:rsidRDefault="00B41C82" w:rsidP="00B41C82">
      <w:pPr>
        <w:pStyle w:val="ListParagraph"/>
        <w:spacing w:line="360" w:lineRule="auto"/>
        <w:ind w:left="426"/>
        <w:jc w:val="both"/>
        <w:rPr>
          <w:rFonts w:ascii="Times New Roman" w:hAnsi="Times New Roman" w:cs="Times New Roman"/>
          <w:sz w:val="24"/>
          <w:szCs w:val="24"/>
        </w:rPr>
      </w:pPr>
      <w:r w:rsidRPr="00B41C82">
        <w:rPr>
          <w:rFonts w:ascii="Times New Roman" w:hAnsi="Times New Roman" w:cs="Times New Roman"/>
          <w:sz w:val="24"/>
          <w:szCs w:val="24"/>
        </w:rPr>
        <w:t>d)</w:t>
      </w:r>
      <w:r w:rsidRPr="00B41C82">
        <w:rPr>
          <w:rFonts w:ascii="Times New Roman" w:hAnsi="Times New Roman" w:cs="Times New Roman"/>
          <w:sz w:val="24"/>
          <w:szCs w:val="24"/>
        </w:rPr>
        <w:tab/>
        <w:t xml:space="preserve">Disagree </w:t>
      </w:r>
    </w:p>
    <w:p w:rsidR="00B41C82" w:rsidRPr="00B41C82" w:rsidRDefault="00B41C82" w:rsidP="00B41C82">
      <w:pPr>
        <w:pStyle w:val="ListParagraph"/>
        <w:spacing w:line="360" w:lineRule="auto"/>
        <w:ind w:left="426"/>
        <w:jc w:val="both"/>
        <w:rPr>
          <w:rFonts w:ascii="Times New Roman" w:hAnsi="Times New Roman" w:cs="Times New Roman"/>
          <w:sz w:val="24"/>
          <w:szCs w:val="24"/>
        </w:rPr>
      </w:pPr>
      <w:r w:rsidRPr="00B41C82">
        <w:rPr>
          <w:rFonts w:ascii="Times New Roman" w:hAnsi="Times New Roman" w:cs="Times New Roman"/>
          <w:sz w:val="24"/>
          <w:szCs w:val="24"/>
        </w:rPr>
        <w:t>e)</w:t>
      </w:r>
      <w:r w:rsidRPr="00B41C82">
        <w:rPr>
          <w:rFonts w:ascii="Times New Roman" w:hAnsi="Times New Roman" w:cs="Times New Roman"/>
          <w:sz w:val="24"/>
          <w:szCs w:val="24"/>
        </w:rPr>
        <w:tab/>
        <w:t>Strongly disagree</w:t>
      </w:r>
    </w:p>
    <w:p w:rsidR="001D442F" w:rsidRDefault="0045362F" w:rsidP="009B067C">
      <w:pPr>
        <w:pStyle w:val="ListParagraph"/>
        <w:numPr>
          <w:ilvl w:val="0"/>
          <w:numId w:val="24"/>
        </w:numPr>
        <w:spacing w:line="360" w:lineRule="auto"/>
        <w:ind w:left="426"/>
        <w:jc w:val="both"/>
        <w:rPr>
          <w:rFonts w:ascii="Times New Roman" w:hAnsi="Times New Roman" w:cs="Times New Roman"/>
          <w:sz w:val="24"/>
          <w:szCs w:val="24"/>
        </w:rPr>
      </w:pPr>
      <w:r w:rsidRPr="001D442F">
        <w:rPr>
          <w:rFonts w:ascii="Times New Roman" w:hAnsi="Times New Roman" w:cs="Times New Roman"/>
          <w:sz w:val="24"/>
          <w:szCs w:val="24"/>
        </w:rPr>
        <w:t>The integration of sustainability considerations into supply chain management processes by improving transparency and customer choice.</w:t>
      </w:r>
    </w:p>
    <w:p w:rsidR="00B41C82" w:rsidRPr="00B41C82" w:rsidRDefault="00B41C82" w:rsidP="00B41C82">
      <w:pPr>
        <w:pStyle w:val="ListParagraph"/>
        <w:spacing w:line="360" w:lineRule="auto"/>
        <w:ind w:left="426"/>
        <w:jc w:val="both"/>
        <w:rPr>
          <w:rFonts w:ascii="Times New Roman" w:hAnsi="Times New Roman" w:cs="Times New Roman"/>
          <w:sz w:val="24"/>
          <w:szCs w:val="24"/>
        </w:rPr>
      </w:pPr>
      <w:r w:rsidRPr="00B41C82">
        <w:rPr>
          <w:rFonts w:ascii="Times New Roman" w:hAnsi="Times New Roman" w:cs="Times New Roman"/>
          <w:sz w:val="24"/>
          <w:szCs w:val="24"/>
        </w:rPr>
        <w:t>a)</w:t>
      </w:r>
      <w:r w:rsidRPr="00B41C82">
        <w:rPr>
          <w:rFonts w:ascii="Times New Roman" w:hAnsi="Times New Roman" w:cs="Times New Roman"/>
          <w:sz w:val="24"/>
          <w:szCs w:val="24"/>
        </w:rPr>
        <w:tab/>
        <w:t>Strongly agree</w:t>
      </w:r>
    </w:p>
    <w:p w:rsidR="00B41C82" w:rsidRPr="00B41C82" w:rsidRDefault="00B41C82" w:rsidP="00B41C82">
      <w:pPr>
        <w:pStyle w:val="ListParagraph"/>
        <w:spacing w:line="360" w:lineRule="auto"/>
        <w:ind w:left="426"/>
        <w:jc w:val="both"/>
        <w:rPr>
          <w:rFonts w:ascii="Times New Roman" w:hAnsi="Times New Roman" w:cs="Times New Roman"/>
          <w:sz w:val="24"/>
          <w:szCs w:val="24"/>
        </w:rPr>
      </w:pPr>
      <w:r w:rsidRPr="00B41C82">
        <w:rPr>
          <w:rFonts w:ascii="Times New Roman" w:hAnsi="Times New Roman" w:cs="Times New Roman"/>
          <w:sz w:val="24"/>
          <w:szCs w:val="24"/>
        </w:rPr>
        <w:t>b)</w:t>
      </w:r>
      <w:r w:rsidRPr="00B41C82">
        <w:rPr>
          <w:rFonts w:ascii="Times New Roman" w:hAnsi="Times New Roman" w:cs="Times New Roman"/>
          <w:sz w:val="24"/>
          <w:szCs w:val="24"/>
        </w:rPr>
        <w:tab/>
        <w:t>Agree</w:t>
      </w:r>
    </w:p>
    <w:p w:rsidR="00B41C82" w:rsidRPr="00B41C82" w:rsidRDefault="00B41C82" w:rsidP="00B41C82">
      <w:pPr>
        <w:pStyle w:val="ListParagraph"/>
        <w:spacing w:line="360" w:lineRule="auto"/>
        <w:ind w:left="426"/>
        <w:jc w:val="both"/>
        <w:rPr>
          <w:rFonts w:ascii="Times New Roman" w:hAnsi="Times New Roman" w:cs="Times New Roman"/>
          <w:sz w:val="24"/>
          <w:szCs w:val="24"/>
        </w:rPr>
      </w:pPr>
      <w:r w:rsidRPr="00B41C82">
        <w:rPr>
          <w:rFonts w:ascii="Times New Roman" w:hAnsi="Times New Roman" w:cs="Times New Roman"/>
          <w:sz w:val="24"/>
          <w:szCs w:val="24"/>
        </w:rPr>
        <w:t>c)</w:t>
      </w:r>
      <w:r w:rsidRPr="00B41C82">
        <w:rPr>
          <w:rFonts w:ascii="Times New Roman" w:hAnsi="Times New Roman" w:cs="Times New Roman"/>
          <w:sz w:val="24"/>
          <w:szCs w:val="24"/>
        </w:rPr>
        <w:tab/>
        <w:t xml:space="preserve">Neutral </w:t>
      </w:r>
    </w:p>
    <w:p w:rsidR="00B41C82" w:rsidRPr="00B41C82" w:rsidRDefault="00B41C82" w:rsidP="00B41C82">
      <w:pPr>
        <w:pStyle w:val="ListParagraph"/>
        <w:spacing w:line="360" w:lineRule="auto"/>
        <w:ind w:left="426"/>
        <w:jc w:val="both"/>
        <w:rPr>
          <w:rFonts w:ascii="Times New Roman" w:hAnsi="Times New Roman" w:cs="Times New Roman"/>
          <w:sz w:val="24"/>
          <w:szCs w:val="24"/>
        </w:rPr>
      </w:pPr>
      <w:r w:rsidRPr="00B41C82">
        <w:rPr>
          <w:rFonts w:ascii="Times New Roman" w:hAnsi="Times New Roman" w:cs="Times New Roman"/>
          <w:sz w:val="24"/>
          <w:szCs w:val="24"/>
        </w:rPr>
        <w:t>d)</w:t>
      </w:r>
      <w:r w:rsidRPr="00B41C82">
        <w:rPr>
          <w:rFonts w:ascii="Times New Roman" w:hAnsi="Times New Roman" w:cs="Times New Roman"/>
          <w:sz w:val="24"/>
          <w:szCs w:val="24"/>
        </w:rPr>
        <w:tab/>
        <w:t xml:space="preserve">Disagree </w:t>
      </w:r>
    </w:p>
    <w:p w:rsidR="00B41C82" w:rsidRPr="00B41C82" w:rsidRDefault="00B41C82" w:rsidP="00B41C82">
      <w:pPr>
        <w:pStyle w:val="ListParagraph"/>
        <w:spacing w:line="360" w:lineRule="auto"/>
        <w:ind w:left="426"/>
        <w:jc w:val="both"/>
        <w:rPr>
          <w:rFonts w:ascii="Times New Roman" w:hAnsi="Times New Roman" w:cs="Times New Roman"/>
          <w:sz w:val="24"/>
          <w:szCs w:val="24"/>
        </w:rPr>
      </w:pPr>
      <w:r w:rsidRPr="00B41C82">
        <w:rPr>
          <w:rFonts w:ascii="Times New Roman" w:hAnsi="Times New Roman" w:cs="Times New Roman"/>
          <w:sz w:val="24"/>
          <w:szCs w:val="24"/>
        </w:rPr>
        <w:t>e)</w:t>
      </w:r>
      <w:r w:rsidRPr="00B41C82">
        <w:rPr>
          <w:rFonts w:ascii="Times New Roman" w:hAnsi="Times New Roman" w:cs="Times New Roman"/>
          <w:sz w:val="24"/>
          <w:szCs w:val="24"/>
        </w:rPr>
        <w:tab/>
        <w:t>Strongly disagree</w:t>
      </w:r>
    </w:p>
    <w:p w:rsidR="001D442F" w:rsidRDefault="0045362F" w:rsidP="009B067C">
      <w:pPr>
        <w:pStyle w:val="ListParagraph"/>
        <w:numPr>
          <w:ilvl w:val="0"/>
          <w:numId w:val="24"/>
        </w:numPr>
        <w:spacing w:line="360" w:lineRule="auto"/>
        <w:ind w:left="426"/>
        <w:jc w:val="both"/>
        <w:rPr>
          <w:rFonts w:ascii="Times New Roman" w:hAnsi="Times New Roman" w:cs="Times New Roman"/>
          <w:sz w:val="24"/>
          <w:szCs w:val="24"/>
        </w:rPr>
      </w:pPr>
      <w:r w:rsidRPr="001D442F">
        <w:rPr>
          <w:rFonts w:ascii="Times New Roman" w:hAnsi="Times New Roman" w:cs="Times New Roman"/>
          <w:sz w:val="24"/>
          <w:szCs w:val="24"/>
        </w:rPr>
        <w:t>The achievement of cost savings and operational efficiencies through the implementation of green logistics initiatives.</w:t>
      </w:r>
    </w:p>
    <w:p w:rsidR="00B41C82" w:rsidRPr="00B41C82" w:rsidRDefault="00B41C82" w:rsidP="00B41C82">
      <w:pPr>
        <w:pStyle w:val="ListParagraph"/>
        <w:spacing w:line="360" w:lineRule="auto"/>
        <w:ind w:left="426"/>
        <w:jc w:val="both"/>
        <w:rPr>
          <w:rFonts w:ascii="Times New Roman" w:hAnsi="Times New Roman" w:cs="Times New Roman"/>
          <w:sz w:val="24"/>
          <w:szCs w:val="24"/>
        </w:rPr>
      </w:pPr>
      <w:r w:rsidRPr="00B41C82">
        <w:rPr>
          <w:rFonts w:ascii="Times New Roman" w:hAnsi="Times New Roman" w:cs="Times New Roman"/>
          <w:sz w:val="24"/>
          <w:szCs w:val="24"/>
        </w:rPr>
        <w:t>a)</w:t>
      </w:r>
      <w:r w:rsidRPr="00B41C82">
        <w:rPr>
          <w:rFonts w:ascii="Times New Roman" w:hAnsi="Times New Roman" w:cs="Times New Roman"/>
          <w:sz w:val="24"/>
          <w:szCs w:val="24"/>
        </w:rPr>
        <w:tab/>
        <w:t>Strongly agree</w:t>
      </w:r>
    </w:p>
    <w:p w:rsidR="00B41C82" w:rsidRPr="00B41C82" w:rsidRDefault="00B41C82" w:rsidP="00B41C82">
      <w:pPr>
        <w:pStyle w:val="ListParagraph"/>
        <w:spacing w:line="360" w:lineRule="auto"/>
        <w:ind w:left="426"/>
        <w:jc w:val="both"/>
        <w:rPr>
          <w:rFonts w:ascii="Times New Roman" w:hAnsi="Times New Roman" w:cs="Times New Roman"/>
          <w:sz w:val="24"/>
          <w:szCs w:val="24"/>
        </w:rPr>
      </w:pPr>
      <w:r w:rsidRPr="00B41C82">
        <w:rPr>
          <w:rFonts w:ascii="Times New Roman" w:hAnsi="Times New Roman" w:cs="Times New Roman"/>
          <w:sz w:val="24"/>
          <w:szCs w:val="24"/>
        </w:rPr>
        <w:t>b)</w:t>
      </w:r>
      <w:r w:rsidRPr="00B41C82">
        <w:rPr>
          <w:rFonts w:ascii="Times New Roman" w:hAnsi="Times New Roman" w:cs="Times New Roman"/>
          <w:sz w:val="24"/>
          <w:szCs w:val="24"/>
        </w:rPr>
        <w:tab/>
        <w:t>Agree</w:t>
      </w:r>
    </w:p>
    <w:p w:rsidR="00B41C82" w:rsidRPr="00B41C82" w:rsidRDefault="00B41C82" w:rsidP="00B41C82">
      <w:pPr>
        <w:pStyle w:val="ListParagraph"/>
        <w:spacing w:line="360" w:lineRule="auto"/>
        <w:ind w:left="426"/>
        <w:jc w:val="both"/>
        <w:rPr>
          <w:rFonts w:ascii="Times New Roman" w:hAnsi="Times New Roman" w:cs="Times New Roman"/>
          <w:sz w:val="24"/>
          <w:szCs w:val="24"/>
        </w:rPr>
      </w:pPr>
      <w:r w:rsidRPr="00B41C82">
        <w:rPr>
          <w:rFonts w:ascii="Times New Roman" w:hAnsi="Times New Roman" w:cs="Times New Roman"/>
          <w:sz w:val="24"/>
          <w:szCs w:val="24"/>
        </w:rPr>
        <w:t>c)</w:t>
      </w:r>
      <w:r w:rsidRPr="00B41C82">
        <w:rPr>
          <w:rFonts w:ascii="Times New Roman" w:hAnsi="Times New Roman" w:cs="Times New Roman"/>
          <w:sz w:val="24"/>
          <w:szCs w:val="24"/>
        </w:rPr>
        <w:tab/>
        <w:t xml:space="preserve">Neutral </w:t>
      </w:r>
    </w:p>
    <w:p w:rsidR="00B41C82" w:rsidRPr="00B41C82" w:rsidRDefault="00B41C82" w:rsidP="00B41C82">
      <w:pPr>
        <w:pStyle w:val="ListParagraph"/>
        <w:spacing w:line="360" w:lineRule="auto"/>
        <w:ind w:left="426"/>
        <w:jc w:val="both"/>
        <w:rPr>
          <w:rFonts w:ascii="Times New Roman" w:hAnsi="Times New Roman" w:cs="Times New Roman"/>
          <w:sz w:val="24"/>
          <w:szCs w:val="24"/>
        </w:rPr>
      </w:pPr>
      <w:r w:rsidRPr="00B41C82">
        <w:rPr>
          <w:rFonts w:ascii="Times New Roman" w:hAnsi="Times New Roman" w:cs="Times New Roman"/>
          <w:sz w:val="24"/>
          <w:szCs w:val="24"/>
        </w:rPr>
        <w:t>d)</w:t>
      </w:r>
      <w:r w:rsidRPr="00B41C82">
        <w:rPr>
          <w:rFonts w:ascii="Times New Roman" w:hAnsi="Times New Roman" w:cs="Times New Roman"/>
          <w:sz w:val="24"/>
          <w:szCs w:val="24"/>
        </w:rPr>
        <w:tab/>
        <w:t xml:space="preserve">Disagree </w:t>
      </w:r>
    </w:p>
    <w:p w:rsidR="00B41C82" w:rsidRPr="00B41C82" w:rsidRDefault="00B41C82" w:rsidP="00B41C82">
      <w:pPr>
        <w:pStyle w:val="ListParagraph"/>
        <w:spacing w:line="360" w:lineRule="auto"/>
        <w:ind w:left="426"/>
        <w:jc w:val="both"/>
        <w:rPr>
          <w:rFonts w:ascii="Times New Roman" w:hAnsi="Times New Roman" w:cs="Times New Roman"/>
          <w:sz w:val="24"/>
          <w:szCs w:val="24"/>
        </w:rPr>
      </w:pPr>
      <w:r w:rsidRPr="00B41C82">
        <w:rPr>
          <w:rFonts w:ascii="Times New Roman" w:hAnsi="Times New Roman" w:cs="Times New Roman"/>
          <w:sz w:val="24"/>
          <w:szCs w:val="24"/>
        </w:rPr>
        <w:t>e)</w:t>
      </w:r>
      <w:r w:rsidRPr="00B41C82">
        <w:rPr>
          <w:rFonts w:ascii="Times New Roman" w:hAnsi="Times New Roman" w:cs="Times New Roman"/>
          <w:sz w:val="24"/>
          <w:szCs w:val="24"/>
        </w:rPr>
        <w:tab/>
        <w:t>Strongly disagree</w:t>
      </w:r>
    </w:p>
    <w:p w:rsidR="0045362F" w:rsidRDefault="0045362F" w:rsidP="009B067C">
      <w:pPr>
        <w:pStyle w:val="ListParagraph"/>
        <w:numPr>
          <w:ilvl w:val="0"/>
          <w:numId w:val="24"/>
        </w:numPr>
        <w:spacing w:line="360" w:lineRule="auto"/>
        <w:ind w:left="426"/>
        <w:jc w:val="both"/>
        <w:rPr>
          <w:rFonts w:ascii="Times New Roman" w:hAnsi="Times New Roman" w:cs="Times New Roman"/>
          <w:sz w:val="24"/>
          <w:szCs w:val="24"/>
        </w:rPr>
      </w:pPr>
      <w:r w:rsidRPr="001D442F">
        <w:rPr>
          <w:rFonts w:ascii="Times New Roman" w:hAnsi="Times New Roman" w:cs="Times New Roman"/>
          <w:sz w:val="24"/>
          <w:szCs w:val="24"/>
        </w:rPr>
        <w:t>The enhancement of corporate reputation and brand value through successful communication and promotion of sustainability achievements.</w:t>
      </w:r>
    </w:p>
    <w:p w:rsidR="00B41C82" w:rsidRPr="00B41C82" w:rsidRDefault="00B41C82" w:rsidP="00B41C82">
      <w:pPr>
        <w:pStyle w:val="ListParagraph"/>
        <w:spacing w:line="360" w:lineRule="auto"/>
        <w:ind w:left="426"/>
        <w:jc w:val="both"/>
        <w:rPr>
          <w:rFonts w:ascii="Times New Roman" w:hAnsi="Times New Roman" w:cs="Times New Roman"/>
          <w:sz w:val="24"/>
          <w:szCs w:val="24"/>
        </w:rPr>
      </w:pPr>
      <w:r w:rsidRPr="00B41C82">
        <w:rPr>
          <w:rFonts w:ascii="Times New Roman" w:hAnsi="Times New Roman" w:cs="Times New Roman"/>
          <w:sz w:val="24"/>
          <w:szCs w:val="24"/>
        </w:rPr>
        <w:t>a)</w:t>
      </w:r>
      <w:r w:rsidRPr="00B41C82">
        <w:rPr>
          <w:rFonts w:ascii="Times New Roman" w:hAnsi="Times New Roman" w:cs="Times New Roman"/>
          <w:sz w:val="24"/>
          <w:szCs w:val="24"/>
        </w:rPr>
        <w:tab/>
        <w:t>Strongly agree</w:t>
      </w:r>
    </w:p>
    <w:p w:rsidR="00B41C82" w:rsidRPr="00B41C82" w:rsidRDefault="00B41C82" w:rsidP="00B41C82">
      <w:pPr>
        <w:pStyle w:val="ListParagraph"/>
        <w:spacing w:line="360" w:lineRule="auto"/>
        <w:ind w:left="426"/>
        <w:jc w:val="both"/>
        <w:rPr>
          <w:rFonts w:ascii="Times New Roman" w:hAnsi="Times New Roman" w:cs="Times New Roman"/>
          <w:sz w:val="24"/>
          <w:szCs w:val="24"/>
        </w:rPr>
      </w:pPr>
      <w:r w:rsidRPr="00B41C82">
        <w:rPr>
          <w:rFonts w:ascii="Times New Roman" w:hAnsi="Times New Roman" w:cs="Times New Roman"/>
          <w:sz w:val="24"/>
          <w:szCs w:val="24"/>
        </w:rPr>
        <w:t>b)</w:t>
      </w:r>
      <w:r w:rsidRPr="00B41C82">
        <w:rPr>
          <w:rFonts w:ascii="Times New Roman" w:hAnsi="Times New Roman" w:cs="Times New Roman"/>
          <w:sz w:val="24"/>
          <w:szCs w:val="24"/>
        </w:rPr>
        <w:tab/>
        <w:t>Agree</w:t>
      </w:r>
    </w:p>
    <w:p w:rsidR="00B41C82" w:rsidRPr="00B41C82" w:rsidRDefault="00B41C82" w:rsidP="00B41C82">
      <w:pPr>
        <w:pStyle w:val="ListParagraph"/>
        <w:spacing w:line="360" w:lineRule="auto"/>
        <w:ind w:left="426"/>
        <w:jc w:val="both"/>
        <w:rPr>
          <w:rFonts w:ascii="Times New Roman" w:hAnsi="Times New Roman" w:cs="Times New Roman"/>
          <w:sz w:val="24"/>
          <w:szCs w:val="24"/>
        </w:rPr>
      </w:pPr>
      <w:r w:rsidRPr="00B41C82">
        <w:rPr>
          <w:rFonts w:ascii="Times New Roman" w:hAnsi="Times New Roman" w:cs="Times New Roman"/>
          <w:sz w:val="24"/>
          <w:szCs w:val="24"/>
        </w:rPr>
        <w:lastRenderedPageBreak/>
        <w:t>c)</w:t>
      </w:r>
      <w:r w:rsidRPr="00B41C82">
        <w:rPr>
          <w:rFonts w:ascii="Times New Roman" w:hAnsi="Times New Roman" w:cs="Times New Roman"/>
          <w:sz w:val="24"/>
          <w:szCs w:val="24"/>
        </w:rPr>
        <w:tab/>
        <w:t xml:space="preserve">Neutral </w:t>
      </w:r>
    </w:p>
    <w:p w:rsidR="00B41C82" w:rsidRPr="00B41C82" w:rsidRDefault="00B41C82" w:rsidP="00B41C82">
      <w:pPr>
        <w:pStyle w:val="ListParagraph"/>
        <w:spacing w:line="360" w:lineRule="auto"/>
        <w:ind w:left="426"/>
        <w:jc w:val="both"/>
        <w:rPr>
          <w:rFonts w:ascii="Times New Roman" w:hAnsi="Times New Roman" w:cs="Times New Roman"/>
          <w:sz w:val="24"/>
          <w:szCs w:val="24"/>
        </w:rPr>
      </w:pPr>
      <w:r w:rsidRPr="00B41C82">
        <w:rPr>
          <w:rFonts w:ascii="Times New Roman" w:hAnsi="Times New Roman" w:cs="Times New Roman"/>
          <w:sz w:val="24"/>
          <w:szCs w:val="24"/>
        </w:rPr>
        <w:t>d)</w:t>
      </w:r>
      <w:r w:rsidRPr="00B41C82">
        <w:rPr>
          <w:rFonts w:ascii="Times New Roman" w:hAnsi="Times New Roman" w:cs="Times New Roman"/>
          <w:sz w:val="24"/>
          <w:szCs w:val="24"/>
        </w:rPr>
        <w:tab/>
        <w:t xml:space="preserve">Disagree </w:t>
      </w:r>
    </w:p>
    <w:p w:rsidR="00B41C82" w:rsidRPr="00B41C82" w:rsidRDefault="00B41C82" w:rsidP="00B41C82">
      <w:pPr>
        <w:pStyle w:val="ListParagraph"/>
        <w:spacing w:line="360" w:lineRule="auto"/>
        <w:ind w:left="426"/>
        <w:jc w:val="both"/>
        <w:rPr>
          <w:rFonts w:ascii="Times New Roman" w:hAnsi="Times New Roman" w:cs="Times New Roman"/>
          <w:sz w:val="24"/>
          <w:szCs w:val="24"/>
        </w:rPr>
      </w:pPr>
      <w:r w:rsidRPr="00B41C82">
        <w:rPr>
          <w:rFonts w:ascii="Times New Roman" w:hAnsi="Times New Roman" w:cs="Times New Roman"/>
          <w:sz w:val="24"/>
          <w:szCs w:val="24"/>
        </w:rPr>
        <w:t>e)</w:t>
      </w:r>
      <w:r w:rsidRPr="00B41C82">
        <w:rPr>
          <w:rFonts w:ascii="Times New Roman" w:hAnsi="Times New Roman" w:cs="Times New Roman"/>
          <w:sz w:val="24"/>
          <w:szCs w:val="24"/>
        </w:rPr>
        <w:tab/>
        <w:t>Strongly disagree</w:t>
      </w:r>
    </w:p>
    <w:p w:rsidR="0045362F" w:rsidRPr="001D442F" w:rsidRDefault="0045362F" w:rsidP="0045362F">
      <w:pPr>
        <w:spacing w:line="360" w:lineRule="auto"/>
        <w:jc w:val="both"/>
        <w:rPr>
          <w:rFonts w:ascii="Times New Roman" w:hAnsi="Times New Roman" w:cs="Times New Roman"/>
          <w:b/>
          <w:sz w:val="24"/>
          <w:szCs w:val="24"/>
        </w:rPr>
      </w:pPr>
      <w:r w:rsidRPr="001D442F">
        <w:rPr>
          <w:rFonts w:ascii="Times New Roman" w:hAnsi="Times New Roman" w:cs="Times New Roman"/>
          <w:b/>
          <w:sz w:val="24"/>
          <w:szCs w:val="24"/>
        </w:rPr>
        <w:t>Importance of customer awareness.</w:t>
      </w:r>
    </w:p>
    <w:p w:rsidR="001D442F" w:rsidRDefault="0045362F" w:rsidP="009B067C">
      <w:pPr>
        <w:pStyle w:val="ListParagraph"/>
        <w:numPr>
          <w:ilvl w:val="0"/>
          <w:numId w:val="24"/>
        </w:numPr>
        <w:spacing w:line="360" w:lineRule="auto"/>
        <w:ind w:left="426" w:hanging="426"/>
        <w:jc w:val="both"/>
        <w:rPr>
          <w:rFonts w:ascii="Times New Roman" w:hAnsi="Times New Roman" w:cs="Times New Roman"/>
          <w:sz w:val="24"/>
          <w:szCs w:val="24"/>
        </w:rPr>
      </w:pPr>
      <w:r w:rsidRPr="001D442F">
        <w:rPr>
          <w:rFonts w:ascii="Times New Roman" w:hAnsi="Times New Roman" w:cs="Times New Roman"/>
          <w:sz w:val="24"/>
          <w:szCs w:val="24"/>
        </w:rPr>
        <w:t>Paramount for promoting and cultivating environmentally responsible consumer behavior.</w:t>
      </w:r>
    </w:p>
    <w:p w:rsidR="00B41C82" w:rsidRPr="00B41C82" w:rsidRDefault="00B41C82" w:rsidP="00B41C82">
      <w:pPr>
        <w:pStyle w:val="ListParagraph"/>
        <w:spacing w:line="360" w:lineRule="auto"/>
        <w:ind w:left="426"/>
        <w:jc w:val="both"/>
        <w:rPr>
          <w:rFonts w:ascii="Times New Roman" w:hAnsi="Times New Roman" w:cs="Times New Roman"/>
          <w:sz w:val="24"/>
          <w:szCs w:val="24"/>
        </w:rPr>
      </w:pPr>
      <w:r w:rsidRPr="00B41C82">
        <w:rPr>
          <w:rFonts w:ascii="Times New Roman" w:hAnsi="Times New Roman" w:cs="Times New Roman"/>
          <w:sz w:val="24"/>
          <w:szCs w:val="24"/>
        </w:rPr>
        <w:t>a)</w:t>
      </w:r>
      <w:r w:rsidRPr="00B41C82">
        <w:rPr>
          <w:rFonts w:ascii="Times New Roman" w:hAnsi="Times New Roman" w:cs="Times New Roman"/>
          <w:sz w:val="24"/>
          <w:szCs w:val="24"/>
        </w:rPr>
        <w:tab/>
        <w:t>Strongly agree</w:t>
      </w:r>
    </w:p>
    <w:p w:rsidR="00B41C82" w:rsidRPr="00B41C82" w:rsidRDefault="00B41C82" w:rsidP="00B41C82">
      <w:pPr>
        <w:pStyle w:val="ListParagraph"/>
        <w:spacing w:line="360" w:lineRule="auto"/>
        <w:ind w:left="426"/>
        <w:jc w:val="both"/>
        <w:rPr>
          <w:rFonts w:ascii="Times New Roman" w:hAnsi="Times New Roman" w:cs="Times New Roman"/>
          <w:sz w:val="24"/>
          <w:szCs w:val="24"/>
        </w:rPr>
      </w:pPr>
      <w:r w:rsidRPr="00B41C82">
        <w:rPr>
          <w:rFonts w:ascii="Times New Roman" w:hAnsi="Times New Roman" w:cs="Times New Roman"/>
          <w:sz w:val="24"/>
          <w:szCs w:val="24"/>
        </w:rPr>
        <w:t>b)</w:t>
      </w:r>
      <w:r w:rsidRPr="00B41C82">
        <w:rPr>
          <w:rFonts w:ascii="Times New Roman" w:hAnsi="Times New Roman" w:cs="Times New Roman"/>
          <w:sz w:val="24"/>
          <w:szCs w:val="24"/>
        </w:rPr>
        <w:tab/>
        <w:t>Agree</w:t>
      </w:r>
    </w:p>
    <w:p w:rsidR="00B41C82" w:rsidRPr="00B41C82" w:rsidRDefault="00B41C82" w:rsidP="00B41C82">
      <w:pPr>
        <w:pStyle w:val="ListParagraph"/>
        <w:spacing w:line="360" w:lineRule="auto"/>
        <w:ind w:left="426"/>
        <w:jc w:val="both"/>
        <w:rPr>
          <w:rFonts w:ascii="Times New Roman" w:hAnsi="Times New Roman" w:cs="Times New Roman"/>
          <w:sz w:val="24"/>
          <w:szCs w:val="24"/>
        </w:rPr>
      </w:pPr>
      <w:r w:rsidRPr="00B41C82">
        <w:rPr>
          <w:rFonts w:ascii="Times New Roman" w:hAnsi="Times New Roman" w:cs="Times New Roman"/>
          <w:sz w:val="24"/>
          <w:szCs w:val="24"/>
        </w:rPr>
        <w:t>c)</w:t>
      </w:r>
      <w:r w:rsidRPr="00B41C82">
        <w:rPr>
          <w:rFonts w:ascii="Times New Roman" w:hAnsi="Times New Roman" w:cs="Times New Roman"/>
          <w:sz w:val="24"/>
          <w:szCs w:val="24"/>
        </w:rPr>
        <w:tab/>
        <w:t xml:space="preserve">Neutral </w:t>
      </w:r>
    </w:p>
    <w:p w:rsidR="00B41C82" w:rsidRPr="00B41C82" w:rsidRDefault="00B41C82" w:rsidP="00B41C82">
      <w:pPr>
        <w:pStyle w:val="ListParagraph"/>
        <w:spacing w:line="360" w:lineRule="auto"/>
        <w:ind w:left="426"/>
        <w:jc w:val="both"/>
        <w:rPr>
          <w:rFonts w:ascii="Times New Roman" w:hAnsi="Times New Roman" w:cs="Times New Roman"/>
          <w:sz w:val="24"/>
          <w:szCs w:val="24"/>
        </w:rPr>
      </w:pPr>
      <w:r w:rsidRPr="00B41C82">
        <w:rPr>
          <w:rFonts w:ascii="Times New Roman" w:hAnsi="Times New Roman" w:cs="Times New Roman"/>
          <w:sz w:val="24"/>
          <w:szCs w:val="24"/>
        </w:rPr>
        <w:t>d)</w:t>
      </w:r>
      <w:r w:rsidRPr="00B41C82">
        <w:rPr>
          <w:rFonts w:ascii="Times New Roman" w:hAnsi="Times New Roman" w:cs="Times New Roman"/>
          <w:sz w:val="24"/>
          <w:szCs w:val="24"/>
        </w:rPr>
        <w:tab/>
        <w:t xml:space="preserve">Disagree </w:t>
      </w:r>
    </w:p>
    <w:p w:rsidR="00B41C82" w:rsidRPr="00B41C82" w:rsidRDefault="00B41C82" w:rsidP="00B41C82">
      <w:pPr>
        <w:pStyle w:val="ListParagraph"/>
        <w:spacing w:line="360" w:lineRule="auto"/>
        <w:ind w:left="426"/>
        <w:jc w:val="both"/>
        <w:rPr>
          <w:rFonts w:ascii="Times New Roman" w:hAnsi="Times New Roman" w:cs="Times New Roman"/>
          <w:sz w:val="24"/>
          <w:szCs w:val="24"/>
        </w:rPr>
      </w:pPr>
      <w:r w:rsidRPr="00B41C82">
        <w:rPr>
          <w:rFonts w:ascii="Times New Roman" w:hAnsi="Times New Roman" w:cs="Times New Roman"/>
          <w:sz w:val="24"/>
          <w:szCs w:val="24"/>
        </w:rPr>
        <w:t>e)</w:t>
      </w:r>
      <w:r w:rsidRPr="00B41C82">
        <w:rPr>
          <w:rFonts w:ascii="Times New Roman" w:hAnsi="Times New Roman" w:cs="Times New Roman"/>
          <w:sz w:val="24"/>
          <w:szCs w:val="24"/>
        </w:rPr>
        <w:tab/>
        <w:t>Strongly disagree</w:t>
      </w:r>
    </w:p>
    <w:p w:rsidR="001D442F" w:rsidRDefault="0045362F" w:rsidP="009B067C">
      <w:pPr>
        <w:pStyle w:val="ListParagraph"/>
        <w:numPr>
          <w:ilvl w:val="0"/>
          <w:numId w:val="24"/>
        </w:numPr>
        <w:spacing w:line="360" w:lineRule="auto"/>
        <w:ind w:left="426" w:hanging="426"/>
        <w:jc w:val="both"/>
        <w:rPr>
          <w:rFonts w:ascii="Times New Roman" w:hAnsi="Times New Roman" w:cs="Times New Roman"/>
          <w:sz w:val="24"/>
          <w:szCs w:val="24"/>
        </w:rPr>
      </w:pPr>
      <w:r w:rsidRPr="001D442F">
        <w:rPr>
          <w:rFonts w:ascii="Times New Roman" w:hAnsi="Times New Roman" w:cs="Times New Roman"/>
          <w:sz w:val="24"/>
          <w:szCs w:val="24"/>
        </w:rPr>
        <w:t>Influences purchasing decisions and encourages support for transportation companies that prioritize environmental sustainability.</w:t>
      </w:r>
    </w:p>
    <w:p w:rsidR="00B41C82" w:rsidRPr="00B41C82" w:rsidRDefault="00B41C82" w:rsidP="00B41C82">
      <w:pPr>
        <w:pStyle w:val="ListParagraph"/>
        <w:spacing w:line="360" w:lineRule="auto"/>
        <w:ind w:left="426"/>
        <w:jc w:val="both"/>
        <w:rPr>
          <w:rFonts w:ascii="Times New Roman" w:hAnsi="Times New Roman" w:cs="Times New Roman"/>
          <w:sz w:val="24"/>
          <w:szCs w:val="24"/>
        </w:rPr>
      </w:pPr>
      <w:r w:rsidRPr="00B41C82">
        <w:rPr>
          <w:rFonts w:ascii="Times New Roman" w:hAnsi="Times New Roman" w:cs="Times New Roman"/>
          <w:sz w:val="24"/>
          <w:szCs w:val="24"/>
        </w:rPr>
        <w:t>a)</w:t>
      </w:r>
      <w:r w:rsidRPr="00B41C82">
        <w:rPr>
          <w:rFonts w:ascii="Times New Roman" w:hAnsi="Times New Roman" w:cs="Times New Roman"/>
          <w:sz w:val="24"/>
          <w:szCs w:val="24"/>
        </w:rPr>
        <w:tab/>
        <w:t>Strongly agree</w:t>
      </w:r>
    </w:p>
    <w:p w:rsidR="00B41C82" w:rsidRPr="00B41C82" w:rsidRDefault="00B41C82" w:rsidP="00B41C82">
      <w:pPr>
        <w:pStyle w:val="ListParagraph"/>
        <w:spacing w:line="360" w:lineRule="auto"/>
        <w:ind w:left="426"/>
        <w:jc w:val="both"/>
        <w:rPr>
          <w:rFonts w:ascii="Times New Roman" w:hAnsi="Times New Roman" w:cs="Times New Roman"/>
          <w:sz w:val="24"/>
          <w:szCs w:val="24"/>
        </w:rPr>
      </w:pPr>
      <w:r w:rsidRPr="00B41C82">
        <w:rPr>
          <w:rFonts w:ascii="Times New Roman" w:hAnsi="Times New Roman" w:cs="Times New Roman"/>
          <w:sz w:val="24"/>
          <w:szCs w:val="24"/>
        </w:rPr>
        <w:t>b)</w:t>
      </w:r>
      <w:r w:rsidRPr="00B41C82">
        <w:rPr>
          <w:rFonts w:ascii="Times New Roman" w:hAnsi="Times New Roman" w:cs="Times New Roman"/>
          <w:sz w:val="24"/>
          <w:szCs w:val="24"/>
        </w:rPr>
        <w:tab/>
        <w:t>Agree</w:t>
      </w:r>
    </w:p>
    <w:p w:rsidR="00B41C82" w:rsidRPr="00B41C82" w:rsidRDefault="00B41C82" w:rsidP="00B41C82">
      <w:pPr>
        <w:pStyle w:val="ListParagraph"/>
        <w:spacing w:line="360" w:lineRule="auto"/>
        <w:ind w:left="426"/>
        <w:jc w:val="both"/>
        <w:rPr>
          <w:rFonts w:ascii="Times New Roman" w:hAnsi="Times New Roman" w:cs="Times New Roman"/>
          <w:sz w:val="24"/>
          <w:szCs w:val="24"/>
        </w:rPr>
      </w:pPr>
      <w:r w:rsidRPr="00B41C82">
        <w:rPr>
          <w:rFonts w:ascii="Times New Roman" w:hAnsi="Times New Roman" w:cs="Times New Roman"/>
          <w:sz w:val="24"/>
          <w:szCs w:val="24"/>
        </w:rPr>
        <w:t>c)</w:t>
      </w:r>
      <w:r w:rsidRPr="00B41C82">
        <w:rPr>
          <w:rFonts w:ascii="Times New Roman" w:hAnsi="Times New Roman" w:cs="Times New Roman"/>
          <w:sz w:val="24"/>
          <w:szCs w:val="24"/>
        </w:rPr>
        <w:tab/>
        <w:t xml:space="preserve">Neutral </w:t>
      </w:r>
    </w:p>
    <w:p w:rsidR="00B41C82" w:rsidRPr="00B41C82" w:rsidRDefault="00B41C82" w:rsidP="00B41C82">
      <w:pPr>
        <w:pStyle w:val="ListParagraph"/>
        <w:spacing w:line="360" w:lineRule="auto"/>
        <w:ind w:left="426"/>
        <w:jc w:val="both"/>
        <w:rPr>
          <w:rFonts w:ascii="Times New Roman" w:hAnsi="Times New Roman" w:cs="Times New Roman"/>
          <w:sz w:val="24"/>
          <w:szCs w:val="24"/>
        </w:rPr>
      </w:pPr>
      <w:r w:rsidRPr="00B41C82">
        <w:rPr>
          <w:rFonts w:ascii="Times New Roman" w:hAnsi="Times New Roman" w:cs="Times New Roman"/>
          <w:sz w:val="24"/>
          <w:szCs w:val="24"/>
        </w:rPr>
        <w:t>d)</w:t>
      </w:r>
      <w:r w:rsidRPr="00B41C82">
        <w:rPr>
          <w:rFonts w:ascii="Times New Roman" w:hAnsi="Times New Roman" w:cs="Times New Roman"/>
          <w:sz w:val="24"/>
          <w:szCs w:val="24"/>
        </w:rPr>
        <w:tab/>
        <w:t xml:space="preserve">Disagree </w:t>
      </w:r>
    </w:p>
    <w:p w:rsidR="00B41C82" w:rsidRPr="00B41C82" w:rsidRDefault="00B41C82" w:rsidP="00B41C82">
      <w:pPr>
        <w:pStyle w:val="ListParagraph"/>
        <w:spacing w:line="360" w:lineRule="auto"/>
        <w:ind w:left="426"/>
        <w:jc w:val="both"/>
        <w:rPr>
          <w:rFonts w:ascii="Times New Roman" w:hAnsi="Times New Roman" w:cs="Times New Roman"/>
          <w:sz w:val="24"/>
          <w:szCs w:val="24"/>
        </w:rPr>
      </w:pPr>
      <w:r w:rsidRPr="00B41C82">
        <w:rPr>
          <w:rFonts w:ascii="Times New Roman" w:hAnsi="Times New Roman" w:cs="Times New Roman"/>
          <w:sz w:val="24"/>
          <w:szCs w:val="24"/>
        </w:rPr>
        <w:t>e)</w:t>
      </w:r>
      <w:r w:rsidRPr="00B41C82">
        <w:rPr>
          <w:rFonts w:ascii="Times New Roman" w:hAnsi="Times New Roman" w:cs="Times New Roman"/>
          <w:sz w:val="24"/>
          <w:szCs w:val="24"/>
        </w:rPr>
        <w:tab/>
        <w:t>Strongly disagree</w:t>
      </w:r>
    </w:p>
    <w:p w:rsidR="001D442F" w:rsidRDefault="0045362F" w:rsidP="009B067C">
      <w:pPr>
        <w:pStyle w:val="ListParagraph"/>
        <w:numPr>
          <w:ilvl w:val="0"/>
          <w:numId w:val="24"/>
        </w:numPr>
        <w:spacing w:line="360" w:lineRule="auto"/>
        <w:ind w:left="426" w:hanging="426"/>
        <w:jc w:val="both"/>
        <w:rPr>
          <w:rFonts w:ascii="Times New Roman" w:hAnsi="Times New Roman" w:cs="Times New Roman"/>
          <w:sz w:val="24"/>
          <w:szCs w:val="24"/>
        </w:rPr>
      </w:pPr>
      <w:r w:rsidRPr="001D442F">
        <w:rPr>
          <w:rFonts w:ascii="Times New Roman" w:hAnsi="Times New Roman" w:cs="Times New Roman"/>
          <w:sz w:val="24"/>
          <w:szCs w:val="24"/>
        </w:rPr>
        <w:t>Plays a crucial role in shaping market demand and driving industry-wide adoption of green logistics initiatives.</w:t>
      </w:r>
    </w:p>
    <w:p w:rsidR="00B41C82" w:rsidRPr="00B41C82" w:rsidRDefault="00B41C82" w:rsidP="00B41C82">
      <w:pPr>
        <w:pStyle w:val="ListParagraph"/>
        <w:spacing w:line="360" w:lineRule="auto"/>
        <w:ind w:left="426"/>
        <w:jc w:val="both"/>
        <w:rPr>
          <w:rFonts w:ascii="Times New Roman" w:hAnsi="Times New Roman" w:cs="Times New Roman"/>
          <w:sz w:val="24"/>
          <w:szCs w:val="24"/>
        </w:rPr>
      </w:pPr>
      <w:r w:rsidRPr="00B41C82">
        <w:rPr>
          <w:rFonts w:ascii="Times New Roman" w:hAnsi="Times New Roman" w:cs="Times New Roman"/>
          <w:sz w:val="24"/>
          <w:szCs w:val="24"/>
        </w:rPr>
        <w:t>a)</w:t>
      </w:r>
      <w:r w:rsidRPr="00B41C82">
        <w:rPr>
          <w:rFonts w:ascii="Times New Roman" w:hAnsi="Times New Roman" w:cs="Times New Roman"/>
          <w:sz w:val="24"/>
          <w:szCs w:val="24"/>
        </w:rPr>
        <w:tab/>
        <w:t>Strongly agree</w:t>
      </w:r>
    </w:p>
    <w:p w:rsidR="00B41C82" w:rsidRPr="00B41C82" w:rsidRDefault="00B41C82" w:rsidP="00B41C82">
      <w:pPr>
        <w:pStyle w:val="ListParagraph"/>
        <w:spacing w:line="360" w:lineRule="auto"/>
        <w:ind w:left="426"/>
        <w:jc w:val="both"/>
        <w:rPr>
          <w:rFonts w:ascii="Times New Roman" w:hAnsi="Times New Roman" w:cs="Times New Roman"/>
          <w:sz w:val="24"/>
          <w:szCs w:val="24"/>
        </w:rPr>
      </w:pPr>
      <w:r w:rsidRPr="00B41C82">
        <w:rPr>
          <w:rFonts w:ascii="Times New Roman" w:hAnsi="Times New Roman" w:cs="Times New Roman"/>
          <w:sz w:val="24"/>
          <w:szCs w:val="24"/>
        </w:rPr>
        <w:t>b)</w:t>
      </w:r>
      <w:r w:rsidRPr="00B41C82">
        <w:rPr>
          <w:rFonts w:ascii="Times New Roman" w:hAnsi="Times New Roman" w:cs="Times New Roman"/>
          <w:sz w:val="24"/>
          <w:szCs w:val="24"/>
        </w:rPr>
        <w:tab/>
        <w:t>Agree</w:t>
      </w:r>
    </w:p>
    <w:p w:rsidR="00B41C82" w:rsidRPr="00B41C82" w:rsidRDefault="00B41C82" w:rsidP="00B41C82">
      <w:pPr>
        <w:pStyle w:val="ListParagraph"/>
        <w:spacing w:line="360" w:lineRule="auto"/>
        <w:ind w:left="426"/>
        <w:jc w:val="both"/>
        <w:rPr>
          <w:rFonts w:ascii="Times New Roman" w:hAnsi="Times New Roman" w:cs="Times New Roman"/>
          <w:sz w:val="24"/>
          <w:szCs w:val="24"/>
        </w:rPr>
      </w:pPr>
      <w:r w:rsidRPr="00B41C82">
        <w:rPr>
          <w:rFonts w:ascii="Times New Roman" w:hAnsi="Times New Roman" w:cs="Times New Roman"/>
          <w:sz w:val="24"/>
          <w:szCs w:val="24"/>
        </w:rPr>
        <w:t>c)</w:t>
      </w:r>
      <w:r w:rsidRPr="00B41C82">
        <w:rPr>
          <w:rFonts w:ascii="Times New Roman" w:hAnsi="Times New Roman" w:cs="Times New Roman"/>
          <w:sz w:val="24"/>
          <w:szCs w:val="24"/>
        </w:rPr>
        <w:tab/>
        <w:t xml:space="preserve">Neutral </w:t>
      </w:r>
    </w:p>
    <w:p w:rsidR="00B41C82" w:rsidRPr="00B41C82" w:rsidRDefault="00B41C82" w:rsidP="00B41C82">
      <w:pPr>
        <w:pStyle w:val="ListParagraph"/>
        <w:spacing w:line="360" w:lineRule="auto"/>
        <w:ind w:left="426"/>
        <w:jc w:val="both"/>
        <w:rPr>
          <w:rFonts w:ascii="Times New Roman" w:hAnsi="Times New Roman" w:cs="Times New Roman"/>
          <w:sz w:val="24"/>
          <w:szCs w:val="24"/>
        </w:rPr>
      </w:pPr>
      <w:r w:rsidRPr="00B41C82">
        <w:rPr>
          <w:rFonts w:ascii="Times New Roman" w:hAnsi="Times New Roman" w:cs="Times New Roman"/>
          <w:sz w:val="24"/>
          <w:szCs w:val="24"/>
        </w:rPr>
        <w:t>d)</w:t>
      </w:r>
      <w:r w:rsidRPr="00B41C82">
        <w:rPr>
          <w:rFonts w:ascii="Times New Roman" w:hAnsi="Times New Roman" w:cs="Times New Roman"/>
          <w:sz w:val="24"/>
          <w:szCs w:val="24"/>
        </w:rPr>
        <w:tab/>
        <w:t xml:space="preserve">Disagree </w:t>
      </w:r>
    </w:p>
    <w:p w:rsidR="00B41C82" w:rsidRPr="00B41C82" w:rsidRDefault="00B41C82" w:rsidP="00B41C82">
      <w:pPr>
        <w:pStyle w:val="ListParagraph"/>
        <w:spacing w:line="360" w:lineRule="auto"/>
        <w:ind w:left="426"/>
        <w:jc w:val="both"/>
        <w:rPr>
          <w:rFonts w:ascii="Times New Roman" w:hAnsi="Times New Roman" w:cs="Times New Roman"/>
          <w:sz w:val="24"/>
          <w:szCs w:val="24"/>
        </w:rPr>
      </w:pPr>
      <w:r w:rsidRPr="00B41C82">
        <w:rPr>
          <w:rFonts w:ascii="Times New Roman" w:hAnsi="Times New Roman" w:cs="Times New Roman"/>
          <w:sz w:val="24"/>
          <w:szCs w:val="24"/>
        </w:rPr>
        <w:t>e)</w:t>
      </w:r>
      <w:r w:rsidRPr="00B41C82">
        <w:rPr>
          <w:rFonts w:ascii="Times New Roman" w:hAnsi="Times New Roman" w:cs="Times New Roman"/>
          <w:sz w:val="24"/>
          <w:szCs w:val="24"/>
        </w:rPr>
        <w:tab/>
        <w:t>Strongly disagree</w:t>
      </w:r>
    </w:p>
    <w:p w:rsidR="001D442F" w:rsidRDefault="0045362F" w:rsidP="009B067C">
      <w:pPr>
        <w:pStyle w:val="ListParagraph"/>
        <w:numPr>
          <w:ilvl w:val="0"/>
          <w:numId w:val="24"/>
        </w:numPr>
        <w:spacing w:line="360" w:lineRule="auto"/>
        <w:ind w:left="426" w:hanging="426"/>
        <w:jc w:val="both"/>
        <w:rPr>
          <w:rFonts w:ascii="Times New Roman" w:hAnsi="Times New Roman" w:cs="Times New Roman"/>
          <w:sz w:val="24"/>
          <w:szCs w:val="24"/>
        </w:rPr>
      </w:pPr>
      <w:r w:rsidRPr="001D442F">
        <w:rPr>
          <w:rFonts w:ascii="Times New Roman" w:hAnsi="Times New Roman" w:cs="Times New Roman"/>
          <w:sz w:val="24"/>
          <w:szCs w:val="24"/>
        </w:rPr>
        <w:t>Essential for promoting transparency and accountability among transportation companies.</w:t>
      </w:r>
    </w:p>
    <w:p w:rsidR="00B41C82" w:rsidRPr="00B41C82" w:rsidRDefault="00B41C82" w:rsidP="00B41C82">
      <w:pPr>
        <w:pStyle w:val="ListParagraph"/>
        <w:spacing w:line="360" w:lineRule="auto"/>
        <w:ind w:left="426"/>
        <w:jc w:val="both"/>
        <w:rPr>
          <w:rFonts w:ascii="Times New Roman" w:hAnsi="Times New Roman" w:cs="Times New Roman"/>
          <w:sz w:val="24"/>
          <w:szCs w:val="24"/>
        </w:rPr>
      </w:pPr>
      <w:r w:rsidRPr="00B41C82">
        <w:rPr>
          <w:rFonts w:ascii="Times New Roman" w:hAnsi="Times New Roman" w:cs="Times New Roman"/>
          <w:sz w:val="24"/>
          <w:szCs w:val="24"/>
        </w:rPr>
        <w:t>a)</w:t>
      </w:r>
      <w:r w:rsidRPr="00B41C82">
        <w:rPr>
          <w:rFonts w:ascii="Times New Roman" w:hAnsi="Times New Roman" w:cs="Times New Roman"/>
          <w:sz w:val="24"/>
          <w:szCs w:val="24"/>
        </w:rPr>
        <w:tab/>
        <w:t>Strongly agree</w:t>
      </w:r>
    </w:p>
    <w:p w:rsidR="00B41C82" w:rsidRPr="00B41C82" w:rsidRDefault="00B41C82" w:rsidP="00B41C82">
      <w:pPr>
        <w:pStyle w:val="ListParagraph"/>
        <w:spacing w:line="360" w:lineRule="auto"/>
        <w:ind w:left="426"/>
        <w:jc w:val="both"/>
        <w:rPr>
          <w:rFonts w:ascii="Times New Roman" w:hAnsi="Times New Roman" w:cs="Times New Roman"/>
          <w:sz w:val="24"/>
          <w:szCs w:val="24"/>
        </w:rPr>
      </w:pPr>
      <w:r w:rsidRPr="00B41C82">
        <w:rPr>
          <w:rFonts w:ascii="Times New Roman" w:hAnsi="Times New Roman" w:cs="Times New Roman"/>
          <w:sz w:val="24"/>
          <w:szCs w:val="24"/>
        </w:rPr>
        <w:t>b)</w:t>
      </w:r>
      <w:r w:rsidRPr="00B41C82">
        <w:rPr>
          <w:rFonts w:ascii="Times New Roman" w:hAnsi="Times New Roman" w:cs="Times New Roman"/>
          <w:sz w:val="24"/>
          <w:szCs w:val="24"/>
        </w:rPr>
        <w:tab/>
        <w:t>Agree</w:t>
      </w:r>
    </w:p>
    <w:p w:rsidR="00B41C82" w:rsidRPr="00B41C82" w:rsidRDefault="00B41C82" w:rsidP="00B41C82">
      <w:pPr>
        <w:pStyle w:val="ListParagraph"/>
        <w:spacing w:line="360" w:lineRule="auto"/>
        <w:ind w:left="426"/>
        <w:jc w:val="both"/>
        <w:rPr>
          <w:rFonts w:ascii="Times New Roman" w:hAnsi="Times New Roman" w:cs="Times New Roman"/>
          <w:sz w:val="24"/>
          <w:szCs w:val="24"/>
        </w:rPr>
      </w:pPr>
      <w:r w:rsidRPr="00B41C82">
        <w:rPr>
          <w:rFonts w:ascii="Times New Roman" w:hAnsi="Times New Roman" w:cs="Times New Roman"/>
          <w:sz w:val="24"/>
          <w:szCs w:val="24"/>
        </w:rPr>
        <w:t>c)</w:t>
      </w:r>
      <w:r w:rsidRPr="00B41C82">
        <w:rPr>
          <w:rFonts w:ascii="Times New Roman" w:hAnsi="Times New Roman" w:cs="Times New Roman"/>
          <w:sz w:val="24"/>
          <w:szCs w:val="24"/>
        </w:rPr>
        <w:tab/>
        <w:t xml:space="preserve">Neutral </w:t>
      </w:r>
    </w:p>
    <w:p w:rsidR="00B41C82" w:rsidRPr="00B41C82" w:rsidRDefault="00B41C82" w:rsidP="00B41C82">
      <w:pPr>
        <w:pStyle w:val="ListParagraph"/>
        <w:spacing w:line="360" w:lineRule="auto"/>
        <w:ind w:left="426"/>
        <w:jc w:val="both"/>
        <w:rPr>
          <w:rFonts w:ascii="Times New Roman" w:hAnsi="Times New Roman" w:cs="Times New Roman"/>
          <w:sz w:val="24"/>
          <w:szCs w:val="24"/>
        </w:rPr>
      </w:pPr>
      <w:r w:rsidRPr="00B41C82">
        <w:rPr>
          <w:rFonts w:ascii="Times New Roman" w:hAnsi="Times New Roman" w:cs="Times New Roman"/>
          <w:sz w:val="24"/>
          <w:szCs w:val="24"/>
        </w:rPr>
        <w:t>d)</w:t>
      </w:r>
      <w:r w:rsidRPr="00B41C82">
        <w:rPr>
          <w:rFonts w:ascii="Times New Roman" w:hAnsi="Times New Roman" w:cs="Times New Roman"/>
          <w:sz w:val="24"/>
          <w:szCs w:val="24"/>
        </w:rPr>
        <w:tab/>
        <w:t xml:space="preserve">Disagree </w:t>
      </w:r>
    </w:p>
    <w:p w:rsidR="00B41C82" w:rsidRPr="00B41C82" w:rsidRDefault="00B41C82" w:rsidP="00B41C82">
      <w:pPr>
        <w:pStyle w:val="ListParagraph"/>
        <w:spacing w:line="360" w:lineRule="auto"/>
        <w:ind w:left="426"/>
        <w:jc w:val="both"/>
        <w:rPr>
          <w:rFonts w:ascii="Times New Roman" w:hAnsi="Times New Roman" w:cs="Times New Roman"/>
          <w:sz w:val="24"/>
          <w:szCs w:val="24"/>
        </w:rPr>
      </w:pPr>
      <w:r w:rsidRPr="00B41C82">
        <w:rPr>
          <w:rFonts w:ascii="Times New Roman" w:hAnsi="Times New Roman" w:cs="Times New Roman"/>
          <w:sz w:val="24"/>
          <w:szCs w:val="24"/>
        </w:rPr>
        <w:t>e)</w:t>
      </w:r>
      <w:r w:rsidRPr="00B41C82">
        <w:rPr>
          <w:rFonts w:ascii="Times New Roman" w:hAnsi="Times New Roman" w:cs="Times New Roman"/>
          <w:sz w:val="24"/>
          <w:szCs w:val="24"/>
        </w:rPr>
        <w:tab/>
        <w:t>Strongly disagree</w:t>
      </w:r>
    </w:p>
    <w:p w:rsidR="0045362F" w:rsidRDefault="0045362F" w:rsidP="009B067C">
      <w:pPr>
        <w:pStyle w:val="ListParagraph"/>
        <w:numPr>
          <w:ilvl w:val="0"/>
          <w:numId w:val="24"/>
        </w:numPr>
        <w:spacing w:line="360" w:lineRule="auto"/>
        <w:ind w:left="426" w:hanging="426"/>
        <w:jc w:val="both"/>
        <w:rPr>
          <w:rFonts w:ascii="Times New Roman" w:hAnsi="Times New Roman" w:cs="Times New Roman"/>
          <w:sz w:val="24"/>
          <w:szCs w:val="24"/>
        </w:rPr>
      </w:pPr>
      <w:r w:rsidRPr="001D442F">
        <w:rPr>
          <w:rFonts w:ascii="Times New Roman" w:hAnsi="Times New Roman" w:cs="Times New Roman"/>
          <w:sz w:val="24"/>
          <w:szCs w:val="24"/>
        </w:rPr>
        <w:lastRenderedPageBreak/>
        <w:t>Crucial for fostering a culture of environmental responsibility and empowering consumers to make informed choices.</w:t>
      </w:r>
    </w:p>
    <w:p w:rsidR="00B41C82" w:rsidRPr="00B41C82" w:rsidRDefault="00B41C82" w:rsidP="00B41C82">
      <w:pPr>
        <w:pStyle w:val="ListParagraph"/>
        <w:spacing w:line="360" w:lineRule="auto"/>
        <w:ind w:left="426"/>
        <w:jc w:val="both"/>
        <w:rPr>
          <w:rFonts w:ascii="Times New Roman" w:hAnsi="Times New Roman" w:cs="Times New Roman"/>
          <w:sz w:val="24"/>
          <w:szCs w:val="24"/>
        </w:rPr>
      </w:pPr>
      <w:r w:rsidRPr="00B41C82">
        <w:rPr>
          <w:rFonts w:ascii="Times New Roman" w:hAnsi="Times New Roman" w:cs="Times New Roman"/>
          <w:sz w:val="24"/>
          <w:szCs w:val="24"/>
        </w:rPr>
        <w:t>a)</w:t>
      </w:r>
      <w:r w:rsidRPr="00B41C82">
        <w:rPr>
          <w:rFonts w:ascii="Times New Roman" w:hAnsi="Times New Roman" w:cs="Times New Roman"/>
          <w:sz w:val="24"/>
          <w:szCs w:val="24"/>
        </w:rPr>
        <w:tab/>
        <w:t>Strongly agree</w:t>
      </w:r>
    </w:p>
    <w:p w:rsidR="00B41C82" w:rsidRPr="00B41C82" w:rsidRDefault="00B41C82" w:rsidP="00B41C82">
      <w:pPr>
        <w:pStyle w:val="ListParagraph"/>
        <w:spacing w:line="360" w:lineRule="auto"/>
        <w:ind w:left="426"/>
        <w:jc w:val="both"/>
        <w:rPr>
          <w:rFonts w:ascii="Times New Roman" w:hAnsi="Times New Roman" w:cs="Times New Roman"/>
          <w:sz w:val="24"/>
          <w:szCs w:val="24"/>
        </w:rPr>
      </w:pPr>
      <w:r w:rsidRPr="00B41C82">
        <w:rPr>
          <w:rFonts w:ascii="Times New Roman" w:hAnsi="Times New Roman" w:cs="Times New Roman"/>
          <w:sz w:val="24"/>
          <w:szCs w:val="24"/>
        </w:rPr>
        <w:t>b)</w:t>
      </w:r>
      <w:r w:rsidRPr="00B41C82">
        <w:rPr>
          <w:rFonts w:ascii="Times New Roman" w:hAnsi="Times New Roman" w:cs="Times New Roman"/>
          <w:sz w:val="24"/>
          <w:szCs w:val="24"/>
        </w:rPr>
        <w:tab/>
        <w:t>Agree</w:t>
      </w:r>
    </w:p>
    <w:p w:rsidR="00B41C82" w:rsidRPr="00B41C82" w:rsidRDefault="00B41C82" w:rsidP="00B41C82">
      <w:pPr>
        <w:pStyle w:val="ListParagraph"/>
        <w:spacing w:line="360" w:lineRule="auto"/>
        <w:ind w:left="426"/>
        <w:jc w:val="both"/>
        <w:rPr>
          <w:rFonts w:ascii="Times New Roman" w:hAnsi="Times New Roman" w:cs="Times New Roman"/>
          <w:sz w:val="24"/>
          <w:szCs w:val="24"/>
        </w:rPr>
      </w:pPr>
      <w:r w:rsidRPr="00B41C82">
        <w:rPr>
          <w:rFonts w:ascii="Times New Roman" w:hAnsi="Times New Roman" w:cs="Times New Roman"/>
          <w:sz w:val="24"/>
          <w:szCs w:val="24"/>
        </w:rPr>
        <w:t>c)</w:t>
      </w:r>
      <w:r w:rsidRPr="00B41C82">
        <w:rPr>
          <w:rFonts w:ascii="Times New Roman" w:hAnsi="Times New Roman" w:cs="Times New Roman"/>
          <w:sz w:val="24"/>
          <w:szCs w:val="24"/>
        </w:rPr>
        <w:tab/>
        <w:t xml:space="preserve">Neutral </w:t>
      </w:r>
    </w:p>
    <w:p w:rsidR="00B41C82" w:rsidRPr="00B41C82" w:rsidRDefault="00B41C82" w:rsidP="00B41C82">
      <w:pPr>
        <w:pStyle w:val="ListParagraph"/>
        <w:spacing w:line="360" w:lineRule="auto"/>
        <w:ind w:left="426"/>
        <w:jc w:val="both"/>
        <w:rPr>
          <w:rFonts w:ascii="Times New Roman" w:hAnsi="Times New Roman" w:cs="Times New Roman"/>
          <w:sz w:val="24"/>
          <w:szCs w:val="24"/>
        </w:rPr>
      </w:pPr>
      <w:r w:rsidRPr="00B41C82">
        <w:rPr>
          <w:rFonts w:ascii="Times New Roman" w:hAnsi="Times New Roman" w:cs="Times New Roman"/>
          <w:sz w:val="24"/>
          <w:szCs w:val="24"/>
        </w:rPr>
        <w:t>d)</w:t>
      </w:r>
      <w:r w:rsidRPr="00B41C82">
        <w:rPr>
          <w:rFonts w:ascii="Times New Roman" w:hAnsi="Times New Roman" w:cs="Times New Roman"/>
          <w:sz w:val="24"/>
          <w:szCs w:val="24"/>
        </w:rPr>
        <w:tab/>
        <w:t xml:space="preserve">Disagree </w:t>
      </w:r>
    </w:p>
    <w:p w:rsidR="00B41C82" w:rsidRPr="00B41C82" w:rsidRDefault="00B41C82" w:rsidP="00B41C82">
      <w:pPr>
        <w:pStyle w:val="ListParagraph"/>
        <w:spacing w:line="360" w:lineRule="auto"/>
        <w:ind w:left="426"/>
        <w:jc w:val="both"/>
        <w:rPr>
          <w:rFonts w:ascii="Times New Roman" w:hAnsi="Times New Roman" w:cs="Times New Roman"/>
          <w:sz w:val="24"/>
          <w:szCs w:val="24"/>
        </w:rPr>
      </w:pPr>
      <w:r w:rsidRPr="00B41C82">
        <w:rPr>
          <w:rFonts w:ascii="Times New Roman" w:hAnsi="Times New Roman" w:cs="Times New Roman"/>
          <w:sz w:val="24"/>
          <w:szCs w:val="24"/>
        </w:rPr>
        <w:t>e)</w:t>
      </w:r>
      <w:r w:rsidRPr="00B41C82">
        <w:rPr>
          <w:rFonts w:ascii="Times New Roman" w:hAnsi="Times New Roman" w:cs="Times New Roman"/>
          <w:sz w:val="24"/>
          <w:szCs w:val="24"/>
        </w:rPr>
        <w:tab/>
        <w:t>Strongly disagree</w:t>
      </w:r>
    </w:p>
    <w:p w:rsidR="00731E12" w:rsidRDefault="00731E12" w:rsidP="00731E12">
      <w:pPr>
        <w:spacing w:line="360" w:lineRule="auto"/>
        <w:jc w:val="both"/>
      </w:pPr>
    </w:p>
    <w:sectPr w:rsidR="00731E12" w:rsidSect="007C6502">
      <w:headerReference w:type="default" r:id="rId45"/>
      <w:footerReference w:type="default" r:id="rId46"/>
      <w:pgSz w:w="11907" w:h="16839" w:code="9"/>
      <w:pgMar w:top="1440" w:right="1440" w:bottom="1440" w:left="2160" w:header="568" w:footer="510" w:gutter="0"/>
      <w:pgBorders w:zOrder="back">
        <w:top w:val="thinThickSmallGap" w:sz="24" w:space="13" w:color="auto"/>
        <w:bottom w:val="thickThinSmallGap" w:sz="24" w:space="13"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615A" w:rsidRDefault="00C8615A" w:rsidP="00556ADC">
      <w:pPr>
        <w:spacing w:after="0" w:line="240" w:lineRule="auto"/>
      </w:pPr>
      <w:r>
        <w:separator/>
      </w:r>
    </w:p>
  </w:endnote>
  <w:endnote w:type="continuationSeparator" w:id="0">
    <w:p w:rsidR="00C8615A" w:rsidRDefault="00C8615A" w:rsidP="00556A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Kartika">
    <w:panose1 w:val="02020503030404060203"/>
    <w:charset w:val="00"/>
    <w:family w:val="roman"/>
    <w:pitch w:val="variable"/>
    <w:sig w:usb0="008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37812681"/>
      <w:docPartObj>
        <w:docPartGallery w:val="Page Numbers (Bottom of Page)"/>
        <w:docPartUnique/>
      </w:docPartObj>
    </w:sdtPr>
    <w:sdtEndPr>
      <w:rPr>
        <w:noProof/>
      </w:rPr>
    </w:sdtEndPr>
    <w:sdtContent>
      <w:p w:rsidR="00C8615A" w:rsidRDefault="00C8615A" w:rsidP="00D5421C">
        <w:pPr>
          <w:pStyle w:val="Footer"/>
        </w:pPr>
        <w:proofErr w:type="spellStart"/>
        <w:r w:rsidRPr="00F91D1A">
          <w:rPr>
            <w:rFonts w:ascii="Times New Roman" w:hAnsi="Times New Roman"/>
            <w:color w:val="000000" w:themeColor="text1"/>
          </w:rPr>
          <w:t>Krupanidhi</w:t>
        </w:r>
        <w:proofErr w:type="spellEnd"/>
        <w:r w:rsidRPr="00F91D1A">
          <w:rPr>
            <w:rFonts w:ascii="Times New Roman" w:hAnsi="Times New Roman"/>
            <w:color w:val="000000" w:themeColor="text1"/>
          </w:rPr>
          <w:t xml:space="preserve"> </w:t>
        </w:r>
        <w:r>
          <w:rPr>
            <w:rFonts w:ascii="Times New Roman" w:hAnsi="Times New Roman"/>
            <w:color w:val="000000" w:themeColor="text1"/>
          </w:rPr>
          <w:t xml:space="preserve">College </w:t>
        </w:r>
        <w:r w:rsidRPr="00F91D1A">
          <w:rPr>
            <w:rFonts w:ascii="Times New Roman" w:hAnsi="Times New Roman"/>
            <w:color w:val="000000" w:themeColor="text1"/>
          </w:rPr>
          <w:t xml:space="preserve">of </w:t>
        </w:r>
        <w:r>
          <w:rPr>
            <w:rFonts w:ascii="Times New Roman" w:hAnsi="Times New Roman"/>
            <w:color w:val="000000" w:themeColor="text1"/>
          </w:rPr>
          <w:t xml:space="preserve">Management </w:t>
        </w:r>
        <w:r w:rsidRPr="00F91D1A">
          <w:rPr>
            <w:rFonts w:ascii="Times New Roman" w:hAnsi="Times New Roman"/>
            <w:color w:val="000000" w:themeColor="text1"/>
          </w:rPr>
          <w:t xml:space="preserve">, Bangalore </w:t>
        </w:r>
        <w:r>
          <w:rPr>
            <w:rFonts w:ascii="Times New Roman" w:hAnsi="Times New Roman"/>
            <w:color w:val="000000" w:themeColor="text1"/>
          </w:rPr>
          <w:t xml:space="preserve">                                                            </w:t>
        </w:r>
        <w:r>
          <w:fldChar w:fldCharType="begin"/>
        </w:r>
        <w:r>
          <w:instrText xml:space="preserve"> PAGE   \* MERGEFORMAT </w:instrText>
        </w:r>
        <w:r>
          <w:fldChar w:fldCharType="separate"/>
        </w:r>
        <w:r w:rsidR="00DE7671">
          <w:rPr>
            <w:noProof/>
          </w:rPr>
          <w:t>67</w:t>
        </w:r>
        <w:r>
          <w:rPr>
            <w:noProof/>
          </w:rPr>
          <w:fldChar w:fldCharType="end"/>
        </w:r>
      </w:p>
    </w:sdtContent>
  </w:sdt>
  <w:p w:rsidR="00C8615A" w:rsidRDefault="00C861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615A" w:rsidRDefault="00C8615A" w:rsidP="00556ADC">
      <w:pPr>
        <w:spacing w:after="0" w:line="240" w:lineRule="auto"/>
      </w:pPr>
      <w:r>
        <w:separator/>
      </w:r>
    </w:p>
  </w:footnote>
  <w:footnote w:type="continuationSeparator" w:id="0">
    <w:p w:rsidR="00C8615A" w:rsidRDefault="00C8615A" w:rsidP="00556A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615A" w:rsidRPr="007C6502" w:rsidRDefault="00C8615A" w:rsidP="007C6502">
    <w:pPr>
      <w:pStyle w:val="Header"/>
      <w:rPr>
        <w:rFonts w:ascii="Times New Roman" w:hAnsi="Times New Roman" w:cs="Times New Roman"/>
      </w:rPr>
    </w:pPr>
    <w:r w:rsidRPr="007C6502">
      <w:rPr>
        <w:rFonts w:ascii="Times New Roman" w:hAnsi="Times New Roman" w:cs="Times New Roman"/>
      </w:rPr>
      <w:t>GREEN LOGISTICS INITIATIVES IN THE TRANSPORTATION INDUSTRY: AN ANALYTICAL STUDY ON SUSTAINABILITY PRACTICES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D6A88"/>
    <w:multiLevelType w:val="hybridMultilevel"/>
    <w:tmpl w:val="61DE000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5B63671"/>
    <w:multiLevelType w:val="hybridMultilevel"/>
    <w:tmpl w:val="BBE0F5E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09483FD8"/>
    <w:multiLevelType w:val="hybridMultilevel"/>
    <w:tmpl w:val="542C85AE"/>
    <w:lvl w:ilvl="0" w:tplc="0D724632">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E4933B6"/>
    <w:multiLevelType w:val="hybridMultilevel"/>
    <w:tmpl w:val="1E68DEB4"/>
    <w:lvl w:ilvl="0" w:tplc="4009000F">
      <w:start w:val="1"/>
      <w:numFmt w:val="decimal"/>
      <w:lvlText w:val="%1."/>
      <w:lvlJc w:val="left"/>
      <w:pPr>
        <w:ind w:left="927" w:hanging="360"/>
      </w:pPr>
    </w:lvl>
    <w:lvl w:ilvl="1" w:tplc="40090019" w:tentative="1">
      <w:start w:val="1"/>
      <w:numFmt w:val="lowerLetter"/>
      <w:lvlText w:val="%2."/>
      <w:lvlJc w:val="left"/>
      <w:pPr>
        <w:ind w:left="1647" w:hanging="360"/>
      </w:pPr>
    </w:lvl>
    <w:lvl w:ilvl="2" w:tplc="4009001B" w:tentative="1">
      <w:start w:val="1"/>
      <w:numFmt w:val="lowerRoman"/>
      <w:lvlText w:val="%3."/>
      <w:lvlJc w:val="right"/>
      <w:pPr>
        <w:ind w:left="2367" w:hanging="180"/>
      </w:pPr>
    </w:lvl>
    <w:lvl w:ilvl="3" w:tplc="4009000F" w:tentative="1">
      <w:start w:val="1"/>
      <w:numFmt w:val="decimal"/>
      <w:lvlText w:val="%4."/>
      <w:lvlJc w:val="left"/>
      <w:pPr>
        <w:ind w:left="3087" w:hanging="360"/>
      </w:pPr>
    </w:lvl>
    <w:lvl w:ilvl="4" w:tplc="40090019" w:tentative="1">
      <w:start w:val="1"/>
      <w:numFmt w:val="lowerLetter"/>
      <w:lvlText w:val="%5."/>
      <w:lvlJc w:val="left"/>
      <w:pPr>
        <w:ind w:left="3807" w:hanging="360"/>
      </w:pPr>
    </w:lvl>
    <w:lvl w:ilvl="5" w:tplc="4009001B" w:tentative="1">
      <w:start w:val="1"/>
      <w:numFmt w:val="lowerRoman"/>
      <w:lvlText w:val="%6."/>
      <w:lvlJc w:val="right"/>
      <w:pPr>
        <w:ind w:left="4527" w:hanging="180"/>
      </w:pPr>
    </w:lvl>
    <w:lvl w:ilvl="6" w:tplc="4009000F" w:tentative="1">
      <w:start w:val="1"/>
      <w:numFmt w:val="decimal"/>
      <w:lvlText w:val="%7."/>
      <w:lvlJc w:val="left"/>
      <w:pPr>
        <w:ind w:left="5247" w:hanging="360"/>
      </w:pPr>
    </w:lvl>
    <w:lvl w:ilvl="7" w:tplc="40090019" w:tentative="1">
      <w:start w:val="1"/>
      <w:numFmt w:val="lowerLetter"/>
      <w:lvlText w:val="%8."/>
      <w:lvlJc w:val="left"/>
      <w:pPr>
        <w:ind w:left="5967" w:hanging="360"/>
      </w:pPr>
    </w:lvl>
    <w:lvl w:ilvl="8" w:tplc="4009001B" w:tentative="1">
      <w:start w:val="1"/>
      <w:numFmt w:val="lowerRoman"/>
      <w:lvlText w:val="%9."/>
      <w:lvlJc w:val="right"/>
      <w:pPr>
        <w:ind w:left="6687" w:hanging="180"/>
      </w:pPr>
    </w:lvl>
  </w:abstractNum>
  <w:abstractNum w:abstractNumId="4" w15:restartNumberingAfterBreak="0">
    <w:nsid w:val="0E4E7194"/>
    <w:multiLevelType w:val="hybridMultilevel"/>
    <w:tmpl w:val="F440F5F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13196B4A"/>
    <w:multiLevelType w:val="hybridMultilevel"/>
    <w:tmpl w:val="89B2E7DE"/>
    <w:lvl w:ilvl="0" w:tplc="40090001">
      <w:start w:val="1"/>
      <w:numFmt w:val="bullet"/>
      <w:lvlText w:val=""/>
      <w:lvlJc w:val="left"/>
      <w:pPr>
        <w:ind w:left="720" w:hanging="360"/>
      </w:pPr>
      <w:rPr>
        <w:rFonts w:ascii="Symbol" w:hAnsi="Symbol"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138B000F"/>
    <w:multiLevelType w:val="hybridMultilevel"/>
    <w:tmpl w:val="ED5A30E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17984E27"/>
    <w:multiLevelType w:val="hybridMultilevel"/>
    <w:tmpl w:val="CE24C8DC"/>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1A3D5621"/>
    <w:multiLevelType w:val="hybridMultilevel"/>
    <w:tmpl w:val="8D186D0C"/>
    <w:lvl w:ilvl="0" w:tplc="F6BC54F4">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1B4B50DC"/>
    <w:multiLevelType w:val="hybridMultilevel"/>
    <w:tmpl w:val="BBFE8B12"/>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25992349"/>
    <w:multiLevelType w:val="hybridMultilevel"/>
    <w:tmpl w:val="B6AC9436"/>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262B78F1"/>
    <w:multiLevelType w:val="hybridMultilevel"/>
    <w:tmpl w:val="F72CE47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272738DB"/>
    <w:multiLevelType w:val="hybridMultilevel"/>
    <w:tmpl w:val="BDDE8C92"/>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35803A60"/>
    <w:multiLevelType w:val="hybridMultilevel"/>
    <w:tmpl w:val="654C7FA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382B028C"/>
    <w:multiLevelType w:val="multilevel"/>
    <w:tmpl w:val="6832CFBE"/>
    <w:lvl w:ilvl="0">
      <w:start w:val="1"/>
      <w:numFmt w:val="bullet"/>
      <w:lvlText w:val=""/>
      <w:lvlJc w:val="left"/>
      <w:pPr>
        <w:ind w:left="3120" w:hanging="360"/>
      </w:pPr>
      <w:rPr>
        <w:rFonts w:ascii="Symbol" w:hAnsi="Symbol" w:hint="default"/>
      </w:rPr>
    </w:lvl>
    <w:lvl w:ilvl="1">
      <w:start w:val="1"/>
      <w:numFmt w:val="decimal"/>
      <w:lvlText w:val="%2."/>
      <w:lvlJc w:val="left"/>
      <w:pPr>
        <w:ind w:left="360" w:hanging="360"/>
      </w:pPr>
      <w:rPr>
        <w:rFonts w:hint="default"/>
      </w:rPr>
    </w:lvl>
    <w:lvl w:ilvl="2" w:tentative="1">
      <w:start w:val="1"/>
      <w:numFmt w:val="bullet"/>
      <w:lvlText w:val=""/>
      <w:lvlJc w:val="left"/>
      <w:pPr>
        <w:ind w:left="4560" w:hanging="360"/>
      </w:pPr>
      <w:rPr>
        <w:rFonts w:ascii="Wingdings" w:hAnsi="Wingdings" w:hint="default"/>
      </w:rPr>
    </w:lvl>
    <w:lvl w:ilvl="3" w:tentative="1">
      <w:start w:val="1"/>
      <w:numFmt w:val="bullet"/>
      <w:lvlText w:val=""/>
      <w:lvlJc w:val="left"/>
      <w:pPr>
        <w:ind w:left="5280" w:hanging="360"/>
      </w:pPr>
      <w:rPr>
        <w:rFonts w:ascii="Symbol" w:hAnsi="Symbol" w:hint="default"/>
      </w:rPr>
    </w:lvl>
    <w:lvl w:ilvl="4" w:tentative="1">
      <w:start w:val="1"/>
      <w:numFmt w:val="bullet"/>
      <w:lvlText w:val="o"/>
      <w:lvlJc w:val="left"/>
      <w:pPr>
        <w:ind w:left="6000" w:hanging="360"/>
      </w:pPr>
      <w:rPr>
        <w:rFonts w:ascii="Courier New" w:hAnsi="Courier New" w:cs="Courier New" w:hint="default"/>
      </w:rPr>
    </w:lvl>
    <w:lvl w:ilvl="5" w:tentative="1">
      <w:start w:val="1"/>
      <w:numFmt w:val="bullet"/>
      <w:lvlText w:val=""/>
      <w:lvlJc w:val="left"/>
      <w:pPr>
        <w:ind w:left="6720" w:hanging="360"/>
      </w:pPr>
      <w:rPr>
        <w:rFonts w:ascii="Wingdings" w:hAnsi="Wingdings" w:hint="default"/>
      </w:rPr>
    </w:lvl>
    <w:lvl w:ilvl="6" w:tentative="1">
      <w:start w:val="1"/>
      <w:numFmt w:val="bullet"/>
      <w:lvlText w:val=""/>
      <w:lvlJc w:val="left"/>
      <w:pPr>
        <w:ind w:left="7440" w:hanging="360"/>
      </w:pPr>
      <w:rPr>
        <w:rFonts w:ascii="Symbol" w:hAnsi="Symbol" w:hint="default"/>
      </w:rPr>
    </w:lvl>
    <w:lvl w:ilvl="7" w:tentative="1">
      <w:start w:val="1"/>
      <w:numFmt w:val="bullet"/>
      <w:lvlText w:val="o"/>
      <w:lvlJc w:val="left"/>
      <w:pPr>
        <w:ind w:left="8160" w:hanging="360"/>
      </w:pPr>
      <w:rPr>
        <w:rFonts w:ascii="Courier New" w:hAnsi="Courier New" w:cs="Courier New" w:hint="default"/>
      </w:rPr>
    </w:lvl>
    <w:lvl w:ilvl="8" w:tentative="1">
      <w:start w:val="1"/>
      <w:numFmt w:val="bullet"/>
      <w:lvlText w:val=""/>
      <w:lvlJc w:val="left"/>
      <w:pPr>
        <w:ind w:left="8880" w:hanging="360"/>
      </w:pPr>
      <w:rPr>
        <w:rFonts w:ascii="Wingdings" w:hAnsi="Wingdings" w:hint="default"/>
      </w:rPr>
    </w:lvl>
  </w:abstractNum>
  <w:abstractNum w:abstractNumId="15" w15:restartNumberingAfterBreak="0">
    <w:nsid w:val="410F22EE"/>
    <w:multiLevelType w:val="hybridMultilevel"/>
    <w:tmpl w:val="8202EC0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42D07A36"/>
    <w:multiLevelType w:val="hybridMultilevel"/>
    <w:tmpl w:val="5404B35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44C21892"/>
    <w:multiLevelType w:val="multilevel"/>
    <w:tmpl w:val="A7AE6BF0"/>
    <w:lvl w:ilvl="0">
      <w:start w:val="1"/>
      <w:numFmt w:val="bullet"/>
      <w:lvlText w:val=""/>
      <w:lvlJc w:val="left"/>
      <w:pPr>
        <w:ind w:left="375" w:hanging="375"/>
      </w:pPr>
      <w:rPr>
        <w:rFonts w:ascii="Symbol" w:hAnsi="Symbol"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46847F35"/>
    <w:multiLevelType w:val="hybridMultilevel"/>
    <w:tmpl w:val="C7BC2DEC"/>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15:restartNumberingAfterBreak="0">
    <w:nsid w:val="47E275FB"/>
    <w:multiLevelType w:val="hybridMultilevel"/>
    <w:tmpl w:val="E8D2621C"/>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15:restartNumberingAfterBreak="0">
    <w:nsid w:val="52030F28"/>
    <w:multiLevelType w:val="hybridMultilevel"/>
    <w:tmpl w:val="436292A0"/>
    <w:lvl w:ilvl="0" w:tplc="5EBA8BE6">
      <w:start w:val="10"/>
      <w:numFmt w:val="bullet"/>
      <w:lvlText w:val="•"/>
      <w:lvlJc w:val="left"/>
      <w:pPr>
        <w:ind w:left="1080" w:hanging="72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80C122C"/>
    <w:multiLevelType w:val="hybridMultilevel"/>
    <w:tmpl w:val="85F21A8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15:restartNumberingAfterBreak="0">
    <w:nsid w:val="59FE307F"/>
    <w:multiLevelType w:val="hybridMultilevel"/>
    <w:tmpl w:val="868E767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15:restartNumberingAfterBreak="0">
    <w:nsid w:val="5A4A10E4"/>
    <w:multiLevelType w:val="hybridMultilevel"/>
    <w:tmpl w:val="4FAAB55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 w15:restartNumberingAfterBreak="0">
    <w:nsid w:val="5BD71ACF"/>
    <w:multiLevelType w:val="multilevel"/>
    <w:tmpl w:val="7BC2342C"/>
    <w:lvl w:ilvl="0">
      <w:start w:val="5"/>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5D6A6EE5"/>
    <w:multiLevelType w:val="hybridMultilevel"/>
    <w:tmpl w:val="B43E5724"/>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15:restartNumberingAfterBreak="0">
    <w:nsid w:val="5D7923AB"/>
    <w:multiLevelType w:val="multilevel"/>
    <w:tmpl w:val="696E6907"/>
    <w:lvl w:ilvl="0">
      <w:start w:val="1"/>
      <w:numFmt w:val="lowerLetter"/>
      <w:lvlText w:val="%1)"/>
      <w:lvlJc w:val="left"/>
      <w:pPr>
        <w:ind w:left="720" w:hanging="360"/>
      </w:pPr>
      <w:rPr>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15:restartNumberingAfterBreak="0">
    <w:nsid w:val="5D9913E2"/>
    <w:multiLevelType w:val="hybridMultilevel"/>
    <w:tmpl w:val="E1DC6F8A"/>
    <w:lvl w:ilvl="0" w:tplc="40090001">
      <w:start w:val="1"/>
      <w:numFmt w:val="bullet"/>
      <w:lvlText w:val=""/>
      <w:lvlJc w:val="left"/>
      <w:pPr>
        <w:ind w:left="1095" w:hanging="360"/>
      </w:pPr>
      <w:rPr>
        <w:rFonts w:ascii="Symbol" w:hAnsi="Symbol" w:hint="default"/>
      </w:rPr>
    </w:lvl>
    <w:lvl w:ilvl="1" w:tplc="40090003" w:tentative="1">
      <w:start w:val="1"/>
      <w:numFmt w:val="bullet"/>
      <w:lvlText w:val="o"/>
      <w:lvlJc w:val="left"/>
      <w:pPr>
        <w:ind w:left="1815" w:hanging="360"/>
      </w:pPr>
      <w:rPr>
        <w:rFonts w:ascii="Courier New" w:hAnsi="Courier New" w:cs="Courier New" w:hint="default"/>
      </w:rPr>
    </w:lvl>
    <w:lvl w:ilvl="2" w:tplc="40090005" w:tentative="1">
      <w:start w:val="1"/>
      <w:numFmt w:val="bullet"/>
      <w:lvlText w:val=""/>
      <w:lvlJc w:val="left"/>
      <w:pPr>
        <w:ind w:left="2535" w:hanging="360"/>
      </w:pPr>
      <w:rPr>
        <w:rFonts w:ascii="Wingdings" w:hAnsi="Wingdings" w:hint="default"/>
      </w:rPr>
    </w:lvl>
    <w:lvl w:ilvl="3" w:tplc="40090001" w:tentative="1">
      <w:start w:val="1"/>
      <w:numFmt w:val="bullet"/>
      <w:lvlText w:val=""/>
      <w:lvlJc w:val="left"/>
      <w:pPr>
        <w:ind w:left="3255" w:hanging="360"/>
      </w:pPr>
      <w:rPr>
        <w:rFonts w:ascii="Symbol" w:hAnsi="Symbol" w:hint="default"/>
      </w:rPr>
    </w:lvl>
    <w:lvl w:ilvl="4" w:tplc="40090003" w:tentative="1">
      <w:start w:val="1"/>
      <w:numFmt w:val="bullet"/>
      <w:lvlText w:val="o"/>
      <w:lvlJc w:val="left"/>
      <w:pPr>
        <w:ind w:left="3975" w:hanging="360"/>
      </w:pPr>
      <w:rPr>
        <w:rFonts w:ascii="Courier New" w:hAnsi="Courier New" w:cs="Courier New" w:hint="default"/>
      </w:rPr>
    </w:lvl>
    <w:lvl w:ilvl="5" w:tplc="40090005" w:tentative="1">
      <w:start w:val="1"/>
      <w:numFmt w:val="bullet"/>
      <w:lvlText w:val=""/>
      <w:lvlJc w:val="left"/>
      <w:pPr>
        <w:ind w:left="4695" w:hanging="360"/>
      </w:pPr>
      <w:rPr>
        <w:rFonts w:ascii="Wingdings" w:hAnsi="Wingdings" w:hint="default"/>
      </w:rPr>
    </w:lvl>
    <w:lvl w:ilvl="6" w:tplc="40090001" w:tentative="1">
      <w:start w:val="1"/>
      <w:numFmt w:val="bullet"/>
      <w:lvlText w:val=""/>
      <w:lvlJc w:val="left"/>
      <w:pPr>
        <w:ind w:left="5415" w:hanging="360"/>
      </w:pPr>
      <w:rPr>
        <w:rFonts w:ascii="Symbol" w:hAnsi="Symbol" w:hint="default"/>
      </w:rPr>
    </w:lvl>
    <w:lvl w:ilvl="7" w:tplc="40090003" w:tentative="1">
      <w:start w:val="1"/>
      <w:numFmt w:val="bullet"/>
      <w:lvlText w:val="o"/>
      <w:lvlJc w:val="left"/>
      <w:pPr>
        <w:ind w:left="6135" w:hanging="360"/>
      </w:pPr>
      <w:rPr>
        <w:rFonts w:ascii="Courier New" w:hAnsi="Courier New" w:cs="Courier New" w:hint="default"/>
      </w:rPr>
    </w:lvl>
    <w:lvl w:ilvl="8" w:tplc="40090005" w:tentative="1">
      <w:start w:val="1"/>
      <w:numFmt w:val="bullet"/>
      <w:lvlText w:val=""/>
      <w:lvlJc w:val="left"/>
      <w:pPr>
        <w:ind w:left="6855" w:hanging="360"/>
      </w:pPr>
      <w:rPr>
        <w:rFonts w:ascii="Wingdings" w:hAnsi="Wingdings" w:hint="default"/>
      </w:rPr>
    </w:lvl>
  </w:abstractNum>
  <w:abstractNum w:abstractNumId="28" w15:restartNumberingAfterBreak="0">
    <w:nsid w:val="65984CCF"/>
    <w:multiLevelType w:val="hybridMultilevel"/>
    <w:tmpl w:val="B7C45F36"/>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9" w15:restartNumberingAfterBreak="0">
    <w:nsid w:val="669B1367"/>
    <w:multiLevelType w:val="hybridMultilevel"/>
    <w:tmpl w:val="FF8AD9E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0" w15:restartNumberingAfterBreak="0">
    <w:nsid w:val="673F23AF"/>
    <w:multiLevelType w:val="hybridMultilevel"/>
    <w:tmpl w:val="50C03F1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1" w15:restartNumberingAfterBreak="0">
    <w:nsid w:val="69581D0C"/>
    <w:multiLevelType w:val="hybridMultilevel"/>
    <w:tmpl w:val="03A2CFE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2" w15:restartNumberingAfterBreak="0">
    <w:nsid w:val="6D1F03E1"/>
    <w:multiLevelType w:val="hybridMultilevel"/>
    <w:tmpl w:val="15FA704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6FC64A64"/>
    <w:multiLevelType w:val="hybridMultilevel"/>
    <w:tmpl w:val="2AFA127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4" w15:restartNumberingAfterBreak="0">
    <w:nsid w:val="713A7BCE"/>
    <w:multiLevelType w:val="hybridMultilevel"/>
    <w:tmpl w:val="CC06783A"/>
    <w:lvl w:ilvl="0" w:tplc="F4061CA2">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5" w15:restartNumberingAfterBreak="0">
    <w:nsid w:val="71FC31D5"/>
    <w:multiLevelType w:val="hybridMultilevel"/>
    <w:tmpl w:val="E3908C5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6" w15:restartNumberingAfterBreak="0">
    <w:nsid w:val="724D35EB"/>
    <w:multiLevelType w:val="hybridMultilevel"/>
    <w:tmpl w:val="8ADC9CE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7" w15:restartNumberingAfterBreak="0">
    <w:nsid w:val="72D81ECF"/>
    <w:multiLevelType w:val="hybridMultilevel"/>
    <w:tmpl w:val="5334573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8" w15:restartNumberingAfterBreak="0">
    <w:nsid w:val="731660CC"/>
    <w:multiLevelType w:val="hybridMultilevel"/>
    <w:tmpl w:val="99B2CF4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9" w15:restartNumberingAfterBreak="0">
    <w:nsid w:val="779D1BFF"/>
    <w:multiLevelType w:val="hybridMultilevel"/>
    <w:tmpl w:val="6DB4EBE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0" w15:restartNumberingAfterBreak="0">
    <w:nsid w:val="7AA01F1D"/>
    <w:multiLevelType w:val="hybridMultilevel"/>
    <w:tmpl w:val="897A848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1" w15:restartNumberingAfterBreak="0">
    <w:nsid w:val="7DEA446B"/>
    <w:multiLevelType w:val="hybridMultilevel"/>
    <w:tmpl w:val="F9782296"/>
    <w:lvl w:ilvl="0" w:tplc="40090017">
      <w:start w:val="1"/>
      <w:numFmt w:val="lowerLetter"/>
      <w:lvlText w:val="%1)"/>
      <w:lvlJc w:val="left"/>
      <w:pPr>
        <w:ind w:left="720" w:hanging="360"/>
      </w:pPr>
      <w:rPr>
        <w:rFont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22"/>
  </w:num>
  <w:num w:numId="2">
    <w:abstractNumId w:val="40"/>
  </w:num>
  <w:num w:numId="3">
    <w:abstractNumId w:val="0"/>
  </w:num>
  <w:num w:numId="4">
    <w:abstractNumId w:val="37"/>
  </w:num>
  <w:num w:numId="5">
    <w:abstractNumId w:val="13"/>
  </w:num>
  <w:num w:numId="6">
    <w:abstractNumId w:val="1"/>
  </w:num>
  <w:num w:numId="7">
    <w:abstractNumId w:val="38"/>
  </w:num>
  <w:num w:numId="8">
    <w:abstractNumId w:val="33"/>
  </w:num>
  <w:num w:numId="9">
    <w:abstractNumId w:val="30"/>
  </w:num>
  <w:num w:numId="10">
    <w:abstractNumId w:val="16"/>
  </w:num>
  <w:num w:numId="11">
    <w:abstractNumId w:val="29"/>
  </w:num>
  <w:num w:numId="12">
    <w:abstractNumId w:val="35"/>
  </w:num>
  <w:num w:numId="13">
    <w:abstractNumId w:val="6"/>
  </w:num>
  <w:num w:numId="14">
    <w:abstractNumId w:val="21"/>
  </w:num>
  <w:num w:numId="15">
    <w:abstractNumId w:val="36"/>
  </w:num>
  <w:num w:numId="16">
    <w:abstractNumId w:val="31"/>
  </w:num>
  <w:num w:numId="17">
    <w:abstractNumId w:val="10"/>
  </w:num>
  <w:num w:numId="18">
    <w:abstractNumId w:val="9"/>
  </w:num>
  <w:num w:numId="19">
    <w:abstractNumId w:val="28"/>
  </w:num>
  <w:num w:numId="20">
    <w:abstractNumId w:val="7"/>
  </w:num>
  <w:num w:numId="21">
    <w:abstractNumId w:val="18"/>
  </w:num>
  <w:num w:numId="22">
    <w:abstractNumId w:val="15"/>
  </w:num>
  <w:num w:numId="23">
    <w:abstractNumId w:val="41"/>
  </w:num>
  <w:num w:numId="24">
    <w:abstractNumId w:val="8"/>
  </w:num>
  <w:num w:numId="25">
    <w:abstractNumId w:val="2"/>
  </w:num>
  <w:num w:numId="26">
    <w:abstractNumId w:val="34"/>
  </w:num>
  <w:num w:numId="27">
    <w:abstractNumId w:val="25"/>
  </w:num>
  <w:num w:numId="28">
    <w:abstractNumId w:val="19"/>
  </w:num>
  <w:num w:numId="29">
    <w:abstractNumId w:val="12"/>
  </w:num>
  <w:num w:numId="30">
    <w:abstractNumId w:val="14"/>
  </w:num>
  <w:num w:numId="31">
    <w:abstractNumId w:val="11"/>
  </w:num>
  <w:num w:numId="32">
    <w:abstractNumId w:val="26"/>
  </w:num>
  <w:num w:numId="33">
    <w:abstractNumId w:val="32"/>
  </w:num>
  <w:num w:numId="34">
    <w:abstractNumId w:val="20"/>
  </w:num>
  <w:num w:numId="35">
    <w:abstractNumId w:val="39"/>
  </w:num>
  <w:num w:numId="36">
    <w:abstractNumId w:val="4"/>
  </w:num>
  <w:num w:numId="37">
    <w:abstractNumId w:val="5"/>
  </w:num>
  <w:num w:numId="38">
    <w:abstractNumId w:val="24"/>
  </w:num>
  <w:num w:numId="39">
    <w:abstractNumId w:val="23"/>
  </w:num>
  <w:num w:numId="40">
    <w:abstractNumId w:val="17"/>
  </w:num>
  <w:num w:numId="41">
    <w:abstractNumId w:val="3"/>
  </w:num>
  <w:num w:numId="4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bordersDoNotSurroundHeader/>
  <w:bordersDoNotSurroundFooter/>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08DB"/>
    <w:rsid w:val="00001BBF"/>
    <w:rsid w:val="00003FA2"/>
    <w:rsid w:val="0001169D"/>
    <w:rsid w:val="000206CD"/>
    <w:rsid w:val="000217E3"/>
    <w:rsid w:val="0002613E"/>
    <w:rsid w:val="00027F44"/>
    <w:rsid w:val="00033800"/>
    <w:rsid w:val="00033FF8"/>
    <w:rsid w:val="00034D02"/>
    <w:rsid w:val="00037E4B"/>
    <w:rsid w:val="00044009"/>
    <w:rsid w:val="0004749B"/>
    <w:rsid w:val="00060D70"/>
    <w:rsid w:val="000635AF"/>
    <w:rsid w:val="00063E68"/>
    <w:rsid w:val="000672CB"/>
    <w:rsid w:val="000763A7"/>
    <w:rsid w:val="00076C29"/>
    <w:rsid w:val="00080174"/>
    <w:rsid w:val="00085E1D"/>
    <w:rsid w:val="000A1832"/>
    <w:rsid w:val="000A22BB"/>
    <w:rsid w:val="000A6EEE"/>
    <w:rsid w:val="000B3E6B"/>
    <w:rsid w:val="000C0B41"/>
    <w:rsid w:val="000C2285"/>
    <w:rsid w:val="000C4231"/>
    <w:rsid w:val="000C4C1E"/>
    <w:rsid w:val="000D0F9A"/>
    <w:rsid w:val="000D1C3E"/>
    <w:rsid w:val="000D4C62"/>
    <w:rsid w:val="000E109E"/>
    <w:rsid w:val="000E6030"/>
    <w:rsid w:val="000F10D9"/>
    <w:rsid w:val="000F3CD0"/>
    <w:rsid w:val="000F5A28"/>
    <w:rsid w:val="001030D0"/>
    <w:rsid w:val="001148EA"/>
    <w:rsid w:val="001154E2"/>
    <w:rsid w:val="00116E66"/>
    <w:rsid w:val="001270AE"/>
    <w:rsid w:val="0013062D"/>
    <w:rsid w:val="00142F2E"/>
    <w:rsid w:val="00143E26"/>
    <w:rsid w:val="00146DC4"/>
    <w:rsid w:val="001502EF"/>
    <w:rsid w:val="001541A0"/>
    <w:rsid w:val="00163E58"/>
    <w:rsid w:val="00166C14"/>
    <w:rsid w:val="00166D87"/>
    <w:rsid w:val="00185AA9"/>
    <w:rsid w:val="00192FE7"/>
    <w:rsid w:val="001970F4"/>
    <w:rsid w:val="001A00EE"/>
    <w:rsid w:val="001A7E9D"/>
    <w:rsid w:val="001D37CF"/>
    <w:rsid w:val="001D442F"/>
    <w:rsid w:val="001D4A74"/>
    <w:rsid w:val="001D5818"/>
    <w:rsid w:val="001E7077"/>
    <w:rsid w:val="001E72DF"/>
    <w:rsid w:val="001F1C03"/>
    <w:rsid w:val="001F4246"/>
    <w:rsid w:val="001F7D67"/>
    <w:rsid w:val="002148EC"/>
    <w:rsid w:val="00215E94"/>
    <w:rsid w:val="0022358D"/>
    <w:rsid w:val="00227E95"/>
    <w:rsid w:val="002317A3"/>
    <w:rsid w:val="00240554"/>
    <w:rsid w:val="002459BF"/>
    <w:rsid w:val="00253F03"/>
    <w:rsid w:val="00255FF7"/>
    <w:rsid w:val="00260A2F"/>
    <w:rsid w:val="00260C74"/>
    <w:rsid w:val="002618DF"/>
    <w:rsid w:val="00263C79"/>
    <w:rsid w:val="002679C2"/>
    <w:rsid w:val="0028391D"/>
    <w:rsid w:val="002A4069"/>
    <w:rsid w:val="002B054E"/>
    <w:rsid w:val="002B32B8"/>
    <w:rsid w:val="002B3C9E"/>
    <w:rsid w:val="002B3E66"/>
    <w:rsid w:val="002C5131"/>
    <w:rsid w:val="002C5BE8"/>
    <w:rsid w:val="002D437C"/>
    <w:rsid w:val="002D57B7"/>
    <w:rsid w:val="002D74B6"/>
    <w:rsid w:val="002E130F"/>
    <w:rsid w:val="002E3CF4"/>
    <w:rsid w:val="002F2F11"/>
    <w:rsid w:val="002F4B60"/>
    <w:rsid w:val="002F5BF4"/>
    <w:rsid w:val="002F6B69"/>
    <w:rsid w:val="00303032"/>
    <w:rsid w:val="00307516"/>
    <w:rsid w:val="003106C1"/>
    <w:rsid w:val="0031639A"/>
    <w:rsid w:val="003210CC"/>
    <w:rsid w:val="003224F9"/>
    <w:rsid w:val="00323CFA"/>
    <w:rsid w:val="003266F7"/>
    <w:rsid w:val="00326ACD"/>
    <w:rsid w:val="00337A34"/>
    <w:rsid w:val="003433C5"/>
    <w:rsid w:val="00347FCD"/>
    <w:rsid w:val="0036197D"/>
    <w:rsid w:val="0036366E"/>
    <w:rsid w:val="00364949"/>
    <w:rsid w:val="00366E24"/>
    <w:rsid w:val="00370C19"/>
    <w:rsid w:val="00375015"/>
    <w:rsid w:val="003756C6"/>
    <w:rsid w:val="00375E50"/>
    <w:rsid w:val="00381874"/>
    <w:rsid w:val="00381B30"/>
    <w:rsid w:val="00391679"/>
    <w:rsid w:val="00392623"/>
    <w:rsid w:val="0039393A"/>
    <w:rsid w:val="00395FB5"/>
    <w:rsid w:val="00396838"/>
    <w:rsid w:val="003A2946"/>
    <w:rsid w:val="003A47D4"/>
    <w:rsid w:val="003B161E"/>
    <w:rsid w:val="003B1E85"/>
    <w:rsid w:val="003C0870"/>
    <w:rsid w:val="003D1695"/>
    <w:rsid w:val="003D5668"/>
    <w:rsid w:val="003E625C"/>
    <w:rsid w:val="003F4291"/>
    <w:rsid w:val="003F633A"/>
    <w:rsid w:val="004040B8"/>
    <w:rsid w:val="004131D6"/>
    <w:rsid w:val="00413A10"/>
    <w:rsid w:val="004167ED"/>
    <w:rsid w:val="00423C4B"/>
    <w:rsid w:val="0042605E"/>
    <w:rsid w:val="00426494"/>
    <w:rsid w:val="00430CA1"/>
    <w:rsid w:val="00431A65"/>
    <w:rsid w:val="0044205C"/>
    <w:rsid w:val="00442375"/>
    <w:rsid w:val="0044355A"/>
    <w:rsid w:val="0044523F"/>
    <w:rsid w:val="00451DDA"/>
    <w:rsid w:val="0045362F"/>
    <w:rsid w:val="00455486"/>
    <w:rsid w:val="00456E7F"/>
    <w:rsid w:val="00462B7E"/>
    <w:rsid w:val="0047337B"/>
    <w:rsid w:val="00485D9B"/>
    <w:rsid w:val="00486195"/>
    <w:rsid w:val="00491F2D"/>
    <w:rsid w:val="004A04D8"/>
    <w:rsid w:val="004A6204"/>
    <w:rsid w:val="004A64B2"/>
    <w:rsid w:val="004A76AA"/>
    <w:rsid w:val="004D0F10"/>
    <w:rsid w:val="004E751F"/>
    <w:rsid w:val="0050554A"/>
    <w:rsid w:val="00510198"/>
    <w:rsid w:val="00517E34"/>
    <w:rsid w:val="005215B1"/>
    <w:rsid w:val="00524B62"/>
    <w:rsid w:val="00530A83"/>
    <w:rsid w:val="00531212"/>
    <w:rsid w:val="00532703"/>
    <w:rsid w:val="0053707F"/>
    <w:rsid w:val="00542DD3"/>
    <w:rsid w:val="005441E4"/>
    <w:rsid w:val="005458EC"/>
    <w:rsid w:val="00551070"/>
    <w:rsid w:val="00552275"/>
    <w:rsid w:val="005559E7"/>
    <w:rsid w:val="00556ADC"/>
    <w:rsid w:val="00565232"/>
    <w:rsid w:val="00566D5A"/>
    <w:rsid w:val="00567214"/>
    <w:rsid w:val="005705DB"/>
    <w:rsid w:val="00570807"/>
    <w:rsid w:val="00576FBB"/>
    <w:rsid w:val="00577E4E"/>
    <w:rsid w:val="00580435"/>
    <w:rsid w:val="0058055E"/>
    <w:rsid w:val="005929C2"/>
    <w:rsid w:val="0059314B"/>
    <w:rsid w:val="005A16BE"/>
    <w:rsid w:val="005A17AF"/>
    <w:rsid w:val="005B7F5E"/>
    <w:rsid w:val="005C03C9"/>
    <w:rsid w:val="005C582F"/>
    <w:rsid w:val="005C7292"/>
    <w:rsid w:val="005D0007"/>
    <w:rsid w:val="005D12D2"/>
    <w:rsid w:val="005D1363"/>
    <w:rsid w:val="005E0CFF"/>
    <w:rsid w:val="005E5D3B"/>
    <w:rsid w:val="005E75C1"/>
    <w:rsid w:val="005F29F6"/>
    <w:rsid w:val="006004DB"/>
    <w:rsid w:val="00600A59"/>
    <w:rsid w:val="0060562C"/>
    <w:rsid w:val="006060CA"/>
    <w:rsid w:val="00607BCB"/>
    <w:rsid w:val="00610B41"/>
    <w:rsid w:val="00612C46"/>
    <w:rsid w:val="00615F9F"/>
    <w:rsid w:val="00617368"/>
    <w:rsid w:val="006213CD"/>
    <w:rsid w:val="0063093A"/>
    <w:rsid w:val="00632A30"/>
    <w:rsid w:val="0063421F"/>
    <w:rsid w:val="00640D4A"/>
    <w:rsid w:val="00642DCD"/>
    <w:rsid w:val="00643105"/>
    <w:rsid w:val="006450A5"/>
    <w:rsid w:val="00667C9C"/>
    <w:rsid w:val="00667D55"/>
    <w:rsid w:val="006714CD"/>
    <w:rsid w:val="00671FDD"/>
    <w:rsid w:val="0067406D"/>
    <w:rsid w:val="006805E4"/>
    <w:rsid w:val="0069465A"/>
    <w:rsid w:val="006A25FB"/>
    <w:rsid w:val="006A517A"/>
    <w:rsid w:val="006A52D6"/>
    <w:rsid w:val="006B1DD0"/>
    <w:rsid w:val="006B3335"/>
    <w:rsid w:val="006B56E5"/>
    <w:rsid w:val="006B7E0A"/>
    <w:rsid w:val="006C39BE"/>
    <w:rsid w:val="006C7288"/>
    <w:rsid w:val="006D3606"/>
    <w:rsid w:val="006E122D"/>
    <w:rsid w:val="006E441F"/>
    <w:rsid w:val="006E4EB4"/>
    <w:rsid w:val="006E5283"/>
    <w:rsid w:val="0070686E"/>
    <w:rsid w:val="00706EC0"/>
    <w:rsid w:val="00712AEE"/>
    <w:rsid w:val="00713000"/>
    <w:rsid w:val="00713008"/>
    <w:rsid w:val="00717D6D"/>
    <w:rsid w:val="00720BF1"/>
    <w:rsid w:val="00730284"/>
    <w:rsid w:val="00731E12"/>
    <w:rsid w:val="007442AA"/>
    <w:rsid w:val="00750EB0"/>
    <w:rsid w:val="00752BFA"/>
    <w:rsid w:val="00754E3A"/>
    <w:rsid w:val="00777CA8"/>
    <w:rsid w:val="00795617"/>
    <w:rsid w:val="007A7E62"/>
    <w:rsid w:val="007B04C3"/>
    <w:rsid w:val="007C0E8A"/>
    <w:rsid w:val="007C6502"/>
    <w:rsid w:val="007E1C91"/>
    <w:rsid w:val="007E4E99"/>
    <w:rsid w:val="007F0980"/>
    <w:rsid w:val="007F0C66"/>
    <w:rsid w:val="007F6C05"/>
    <w:rsid w:val="00800705"/>
    <w:rsid w:val="00804FFB"/>
    <w:rsid w:val="008055A0"/>
    <w:rsid w:val="0081067D"/>
    <w:rsid w:val="00810F15"/>
    <w:rsid w:val="00812BEB"/>
    <w:rsid w:val="00832C99"/>
    <w:rsid w:val="00840932"/>
    <w:rsid w:val="00840EC4"/>
    <w:rsid w:val="00842322"/>
    <w:rsid w:val="00843055"/>
    <w:rsid w:val="008440C5"/>
    <w:rsid w:val="00846B40"/>
    <w:rsid w:val="0085383A"/>
    <w:rsid w:val="00853BDF"/>
    <w:rsid w:val="0089438F"/>
    <w:rsid w:val="008A077C"/>
    <w:rsid w:val="008A2346"/>
    <w:rsid w:val="008C2FB0"/>
    <w:rsid w:val="008D0207"/>
    <w:rsid w:val="008D08DB"/>
    <w:rsid w:val="008D19E1"/>
    <w:rsid w:val="008D2EE8"/>
    <w:rsid w:val="008D4D1E"/>
    <w:rsid w:val="008D7EAD"/>
    <w:rsid w:val="008E25E8"/>
    <w:rsid w:val="008E3BA5"/>
    <w:rsid w:val="008F0A2A"/>
    <w:rsid w:val="008F1E71"/>
    <w:rsid w:val="00910B34"/>
    <w:rsid w:val="00920541"/>
    <w:rsid w:val="009232DF"/>
    <w:rsid w:val="00932156"/>
    <w:rsid w:val="00935284"/>
    <w:rsid w:val="0093560D"/>
    <w:rsid w:val="00935ABA"/>
    <w:rsid w:val="00945DC5"/>
    <w:rsid w:val="00957EE1"/>
    <w:rsid w:val="009611FE"/>
    <w:rsid w:val="0096326F"/>
    <w:rsid w:val="00964F59"/>
    <w:rsid w:val="009706D9"/>
    <w:rsid w:val="00973070"/>
    <w:rsid w:val="00983104"/>
    <w:rsid w:val="009849A1"/>
    <w:rsid w:val="00984C68"/>
    <w:rsid w:val="00985677"/>
    <w:rsid w:val="00985D93"/>
    <w:rsid w:val="00993B79"/>
    <w:rsid w:val="00995752"/>
    <w:rsid w:val="009B067C"/>
    <w:rsid w:val="009C0FC6"/>
    <w:rsid w:val="009D1BCF"/>
    <w:rsid w:val="009D2EE6"/>
    <w:rsid w:val="009E1208"/>
    <w:rsid w:val="009E55D3"/>
    <w:rsid w:val="009E5E19"/>
    <w:rsid w:val="009F2513"/>
    <w:rsid w:val="009F3601"/>
    <w:rsid w:val="009F487A"/>
    <w:rsid w:val="00A0123F"/>
    <w:rsid w:val="00A14029"/>
    <w:rsid w:val="00A150D0"/>
    <w:rsid w:val="00A301BB"/>
    <w:rsid w:val="00A31DC5"/>
    <w:rsid w:val="00A366A6"/>
    <w:rsid w:val="00A415BA"/>
    <w:rsid w:val="00A44398"/>
    <w:rsid w:val="00A54CCA"/>
    <w:rsid w:val="00A56DFA"/>
    <w:rsid w:val="00A61BEB"/>
    <w:rsid w:val="00A6269F"/>
    <w:rsid w:val="00A70403"/>
    <w:rsid w:val="00A81022"/>
    <w:rsid w:val="00A850EF"/>
    <w:rsid w:val="00A85F26"/>
    <w:rsid w:val="00A875BA"/>
    <w:rsid w:val="00A8770D"/>
    <w:rsid w:val="00A92E6A"/>
    <w:rsid w:val="00A93309"/>
    <w:rsid w:val="00A95450"/>
    <w:rsid w:val="00A968ED"/>
    <w:rsid w:val="00A96B99"/>
    <w:rsid w:val="00AA0081"/>
    <w:rsid w:val="00AA22FB"/>
    <w:rsid w:val="00AA241A"/>
    <w:rsid w:val="00AA2FB9"/>
    <w:rsid w:val="00AA614D"/>
    <w:rsid w:val="00AB0AB3"/>
    <w:rsid w:val="00AB2160"/>
    <w:rsid w:val="00AB2542"/>
    <w:rsid w:val="00AB3C9A"/>
    <w:rsid w:val="00AB6890"/>
    <w:rsid w:val="00AC42F7"/>
    <w:rsid w:val="00AD01FE"/>
    <w:rsid w:val="00AD679B"/>
    <w:rsid w:val="00AD6828"/>
    <w:rsid w:val="00AE06B1"/>
    <w:rsid w:val="00AE13CB"/>
    <w:rsid w:val="00AE2251"/>
    <w:rsid w:val="00AE4BED"/>
    <w:rsid w:val="00AE6C66"/>
    <w:rsid w:val="00AF52B4"/>
    <w:rsid w:val="00B0658C"/>
    <w:rsid w:val="00B1222B"/>
    <w:rsid w:val="00B1450B"/>
    <w:rsid w:val="00B16066"/>
    <w:rsid w:val="00B245C7"/>
    <w:rsid w:val="00B25753"/>
    <w:rsid w:val="00B367FB"/>
    <w:rsid w:val="00B41C82"/>
    <w:rsid w:val="00B44EA8"/>
    <w:rsid w:val="00B46A44"/>
    <w:rsid w:val="00B50F28"/>
    <w:rsid w:val="00B613DD"/>
    <w:rsid w:val="00B624BE"/>
    <w:rsid w:val="00B63C4E"/>
    <w:rsid w:val="00B64BEE"/>
    <w:rsid w:val="00B70D81"/>
    <w:rsid w:val="00B76756"/>
    <w:rsid w:val="00B768ED"/>
    <w:rsid w:val="00B812FE"/>
    <w:rsid w:val="00B81A97"/>
    <w:rsid w:val="00B849B6"/>
    <w:rsid w:val="00B877A7"/>
    <w:rsid w:val="00B92DC5"/>
    <w:rsid w:val="00B97009"/>
    <w:rsid w:val="00B9732E"/>
    <w:rsid w:val="00BC493A"/>
    <w:rsid w:val="00BC578D"/>
    <w:rsid w:val="00BC74B4"/>
    <w:rsid w:val="00BE01BD"/>
    <w:rsid w:val="00BE47C4"/>
    <w:rsid w:val="00BE6806"/>
    <w:rsid w:val="00BF2168"/>
    <w:rsid w:val="00BF7018"/>
    <w:rsid w:val="00BF7B3E"/>
    <w:rsid w:val="00C05095"/>
    <w:rsid w:val="00C05256"/>
    <w:rsid w:val="00C1277E"/>
    <w:rsid w:val="00C128C6"/>
    <w:rsid w:val="00C12CE8"/>
    <w:rsid w:val="00C1350C"/>
    <w:rsid w:val="00C13CE1"/>
    <w:rsid w:val="00C15DA1"/>
    <w:rsid w:val="00C33001"/>
    <w:rsid w:val="00C40F01"/>
    <w:rsid w:val="00C469AD"/>
    <w:rsid w:val="00C46BF3"/>
    <w:rsid w:val="00C56CCE"/>
    <w:rsid w:val="00C71F6A"/>
    <w:rsid w:val="00C7439C"/>
    <w:rsid w:val="00C8615A"/>
    <w:rsid w:val="00C94BC0"/>
    <w:rsid w:val="00CA4F35"/>
    <w:rsid w:val="00CA5520"/>
    <w:rsid w:val="00CA75A5"/>
    <w:rsid w:val="00CB0DDE"/>
    <w:rsid w:val="00CB629B"/>
    <w:rsid w:val="00CC2422"/>
    <w:rsid w:val="00CC4BCB"/>
    <w:rsid w:val="00CC60DC"/>
    <w:rsid w:val="00CE6429"/>
    <w:rsid w:val="00CE7DF3"/>
    <w:rsid w:val="00CF033A"/>
    <w:rsid w:val="00CF3B48"/>
    <w:rsid w:val="00CF3DBA"/>
    <w:rsid w:val="00CF43FF"/>
    <w:rsid w:val="00CF5958"/>
    <w:rsid w:val="00D005FE"/>
    <w:rsid w:val="00D02299"/>
    <w:rsid w:val="00D05C6F"/>
    <w:rsid w:val="00D23E6C"/>
    <w:rsid w:val="00D353C8"/>
    <w:rsid w:val="00D47F30"/>
    <w:rsid w:val="00D5421C"/>
    <w:rsid w:val="00D57E71"/>
    <w:rsid w:val="00D6238F"/>
    <w:rsid w:val="00D639C2"/>
    <w:rsid w:val="00D653F7"/>
    <w:rsid w:val="00D667C7"/>
    <w:rsid w:val="00D735DB"/>
    <w:rsid w:val="00D805EB"/>
    <w:rsid w:val="00D807AE"/>
    <w:rsid w:val="00D84FB8"/>
    <w:rsid w:val="00D85A60"/>
    <w:rsid w:val="00D87DBB"/>
    <w:rsid w:val="00D911D5"/>
    <w:rsid w:val="00DA2BC9"/>
    <w:rsid w:val="00DA6A3B"/>
    <w:rsid w:val="00DA6FB1"/>
    <w:rsid w:val="00DB3138"/>
    <w:rsid w:val="00DB4693"/>
    <w:rsid w:val="00DC2F41"/>
    <w:rsid w:val="00DC3514"/>
    <w:rsid w:val="00DC54B3"/>
    <w:rsid w:val="00DD2EFB"/>
    <w:rsid w:val="00DE02BF"/>
    <w:rsid w:val="00DE0962"/>
    <w:rsid w:val="00DE29E3"/>
    <w:rsid w:val="00DE43A6"/>
    <w:rsid w:val="00DE7671"/>
    <w:rsid w:val="00E02A0C"/>
    <w:rsid w:val="00E11959"/>
    <w:rsid w:val="00E12E3A"/>
    <w:rsid w:val="00E15C37"/>
    <w:rsid w:val="00E162D2"/>
    <w:rsid w:val="00E21403"/>
    <w:rsid w:val="00E220E9"/>
    <w:rsid w:val="00E25832"/>
    <w:rsid w:val="00E41665"/>
    <w:rsid w:val="00E41C43"/>
    <w:rsid w:val="00E422DB"/>
    <w:rsid w:val="00E50F8E"/>
    <w:rsid w:val="00E51FC5"/>
    <w:rsid w:val="00E54400"/>
    <w:rsid w:val="00E55BB5"/>
    <w:rsid w:val="00E56090"/>
    <w:rsid w:val="00E57CEF"/>
    <w:rsid w:val="00E64C9C"/>
    <w:rsid w:val="00E669E2"/>
    <w:rsid w:val="00E7153F"/>
    <w:rsid w:val="00E73634"/>
    <w:rsid w:val="00E73714"/>
    <w:rsid w:val="00E801B8"/>
    <w:rsid w:val="00EA5059"/>
    <w:rsid w:val="00EB07EA"/>
    <w:rsid w:val="00EB1E64"/>
    <w:rsid w:val="00EB394B"/>
    <w:rsid w:val="00EC0579"/>
    <w:rsid w:val="00EC75DD"/>
    <w:rsid w:val="00ED5F8B"/>
    <w:rsid w:val="00EE0A19"/>
    <w:rsid w:val="00F01CED"/>
    <w:rsid w:val="00F04412"/>
    <w:rsid w:val="00F0729F"/>
    <w:rsid w:val="00F07BA9"/>
    <w:rsid w:val="00F30DBC"/>
    <w:rsid w:val="00F33A51"/>
    <w:rsid w:val="00F35266"/>
    <w:rsid w:val="00F365AA"/>
    <w:rsid w:val="00F61C48"/>
    <w:rsid w:val="00F638DA"/>
    <w:rsid w:val="00F714EC"/>
    <w:rsid w:val="00F73D12"/>
    <w:rsid w:val="00F92CF8"/>
    <w:rsid w:val="00F92FE9"/>
    <w:rsid w:val="00FA1E32"/>
    <w:rsid w:val="00FA5159"/>
    <w:rsid w:val="00FB5BC4"/>
    <w:rsid w:val="00FB75E3"/>
    <w:rsid w:val="00FB7DA5"/>
    <w:rsid w:val="00FC3D74"/>
    <w:rsid w:val="00FC5AE0"/>
    <w:rsid w:val="00FD5610"/>
    <w:rsid w:val="00FD7E36"/>
    <w:rsid w:val="00FE65AF"/>
    <w:rsid w:val="00FE7B4D"/>
    <w:rsid w:val="00FF0616"/>
    <w:rsid w:val="00FF1787"/>
    <w:rsid w:val="00FF4D7C"/>
    <w:rsid w:val="00FF595D"/>
  </w:rsids>
  <m:mathPr>
    <m:mathFont m:val="Cambria Math"/>
    <m:brkBin m:val="before"/>
    <m:brkBinSub m:val="--"/>
    <m:smallFrac m:val="0"/>
    <m:dispDef/>
    <m:lMargin m:val="0"/>
    <m:rMargin m:val="0"/>
    <m:defJc m:val="centerGroup"/>
    <m:wrapIndent m:val="1440"/>
    <m:intLim m:val="subSup"/>
    <m:naryLim m:val="undOvr"/>
  </m:mathPr>
  <w:themeFontLang w:val="en-US" w:bidi="ml-I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285EA1F"/>
  <w15:docId w15:val="{EC8DF071-FAFF-4A3E-A07F-55D1E5A576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2CE8"/>
  </w:style>
  <w:style w:type="paragraph" w:styleId="Heading1">
    <w:name w:val="heading 1"/>
    <w:basedOn w:val="Normal"/>
    <w:next w:val="Normal"/>
    <w:link w:val="Heading1Char"/>
    <w:uiPriority w:val="9"/>
    <w:qFormat/>
    <w:rsid w:val="001F7D67"/>
    <w:pPr>
      <w:widowControl w:val="0"/>
      <w:autoSpaceDE w:val="0"/>
      <w:autoSpaceDN w:val="0"/>
      <w:adjustRightInd w:val="0"/>
      <w:spacing w:before="64" w:after="0" w:line="240" w:lineRule="auto"/>
      <w:ind w:left="160"/>
      <w:outlineLvl w:val="0"/>
    </w:pPr>
    <w:rPr>
      <w:rFonts w:ascii="Times New Roman" w:eastAsiaTheme="minorEastAsia" w:hAnsi="Times New Roman" w:cs="Times New Roman"/>
      <w:b/>
      <w:bCs/>
      <w:sz w:val="28"/>
      <w:szCs w:val="28"/>
    </w:rPr>
  </w:style>
  <w:style w:type="paragraph" w:styleId="Heading2">
    <w:name w:val="heading 2"/>
    <w:basedOn w:val="Normal"/>
    <w:next w:val="Normal"/>
    <w:link w:val="Heading2Char"/>
    <w:uiPriority w:val="9"/>
    <w:unhideWhenUsed/>
    <w:qFormat/>
    <w:rsid w:val="001F7D6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7F0980"/>
    <w:pPr>
      <w:spacing w:before="100" w:beforeAutospacing="1" w:after="100" w:afterAutospacing="1" w:line="480" w:lineRule="auto"/>
      <w:outlineLvl w:val="2"/>
    </w:pPr>
    <w:rPr>
      <w:rFonts w:ascii="Arial" w:eastAsia="Times New Roman" w:hAnsi="Arial" w:cs="Arial"/>
      <w:b/>
      <w:bCs/>
      <w:color w:val="800000"/>
      <w:sz w:val="36"/>
      <w:szCs w:val="36"/>
      <w:u w:color="FFFFFF"/>
    </w:rPr>
  </w:style>
  <w:style w:type="paragraph" w:styleId="Heading4">
    <w:name w:val="heading 4"/>
    <w:basedOn w:val="Normal"/>
    <w:next w:val="Normal"/>
    <w:link w:val="Heading4Char"/>
    <w:uiPriority w:val="9"/>
    <w:qFormat/>
    <w:rsid w:val="007F0980"/>
    <w:pPr>
      <w:keepNext/>
      <w:keepLines/>
      <w:spacing w:before="40" w:after="0"/>
      <w:outlineLvl w:val="3"/>
    </w:pPr>
    <w:rPr>
      <w:rFonts w:ascii="Calibri Light" w:eastAsia="SimSun" w:hAnsi="Calibri Light" w:cs="SimSun"/>
      <w:i/>
      <w:iCs/>
      <w:color w:val="2F5496"/>
      <w:lang w:val="en-IN" w:eastAsia="en-IN"/>
    </w:rPr>
  </w:style>
  <w:style w:type="paragraph" w:styleId="Heading5">
    <w:name w:val="heading 5"/>
    <w:basedOn w:val="Normal"/>
    <w:next w:val="Normal"/>
    <w:link w:val="Heading5Char"/>
    <w:uiPriority w:val="9"/>
    <w:unhideWhenUsed/>
    <w:qFormat/>
    <w:rsid w:val="001F7D67"/>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1F7D67"/>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paragraph head,Ril BOdy,phoenix"/>
    <w:basedOn w:val="Normal"/>
    <w:link w:val="ListParagraphChar"/>
    <w:uiPriority w:val="34"/>
    <w:qFormat/>
    <w:rsid w:val="0028391D"/>
    <w:pPr>
      <w:ind w:left="720"/>
      <w:contextualSpacing/>
    </w:pPr>
  </w:style>
  <w:style w:type="paragraph" w:styleId="Header">
    <w:name w:val="header"/>
    <w:basedOn w:val="Normal"/>
    <w:link w:val="HeaderChar"/>
    <w:uiPriority w:val="99"/>
    <w:unhideWhenUsed/>
    <w:rsid w:val="00556ADC"/>
    <w:pPr>
      <w:tabs>
        <w:tab w:val="center" w:pos="4513"/>
        <w:tab w:val="right" w:pos="9026"/>
      </w:tabs>
      <w:spacing w:after="0" w:line="240" w:lineRule="auto"/>
    </w:pPr>
  </w:style>
  <w:style w:type="character" w:customStyle="1" w:styleId="HeaderChar">
    <w:name w:val="Header Char"/>
    <w:basedOn w:val="DefaultParagraphFont"/>
    <w:link w:val="Header"/>
    <w:uiPriority w:val="99"/>
    <w:rsid w:val="00556ADC"/>
  </w:style>
  <w:style w:type="paragraph" w:styleId="Footer">
    <w:name w:val="footer"/>
    <w:basedOn w:val="Normal"/>
    <w:link w:val="FooterChar"/>
    <w:uiPriority w:val="99"/>
    <w:unhideWhenUsed/>
    <w:rsid w:val="00556ADC"/>
    <w:pPr>
      <w:tabs>
        <w:tab w:val="center" w:pos="4513"/>
        <w:tab w:val="right" w:pos="9026"/>
      </w:tabs>
      <w:spacing w:after="0" w:line="240" w:lineRule="auto"/>
    </w:pPr>
  </w:style>
  <w:style w:type="character" w:customStyle="1" w:styleId="FooterChar">
    <w:name w:val="Footer Char"/>
    <w:basedOn w:val="DefaultParagraphFont"/>
    <w:link w:val="Footer"/>
    <w:uiPriority w:val="99"/>
    <w:rsid w:val="00556ADC"/>
  </w:style>
  <w:style w:type="table" w:styleId="TableGrid">
    <w:name w:val="Table Grid"/>
    <w:basedOn w:val="TableNormal"/>
    <w:uiPriority w:val="59"/>
    <w:rsid w:val="00632A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32A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2A30"/>
    <w:rPr>
      <w:rFonts w:ascii="Tahoma" w:hAnsi="Tahoma" w:cs="Tahoma"/>
      <w:sz w:val="16"/>
      <w:szCs w:val="16"/>
    </w:rPr>
  </w:style>
  <w:style w:type="character" w:customStyle="1" w:styleId="Heading3Char">
    <w:name w:val="Heading 3 Char"/>
    <w:basedOn w:val="DefaultParagraphFont"/>
    <w:link w:val="Heading3"/>
    <w:uiPriority w:val="9"/>
    <w:rsid w:val="007F0980"/>
    <w:rPr>
      <w:rFonts w:ascii="Arial" w:eastAsia="Times New Roman" w:hAnsi="Arial" w:cs="Arial"/>
      <w:b/>
      <w:bCs/>
      <w:color w:val="800000"/>
      <w:sz w:val="36"/>
      <w:szCs w:val="36"/>
      <w:u w:color="FFFFFF"/>
    </w:rPr>
  </w:style>
  <w:style w:type="character" w:customStyle="1" w:styleId="Heading4Char">
    <w:name w:val="Heading 4 Char"/>
    <w:basedOn w:val="DefaultParagraphFont"/>
    <w:link w:val="Heading4"/>
    <w:uiPriority w:val="9"/>
    <w:rsid w:val="007F0980"/>
    <w:rPr>
      <w:rFonts w:ascii="Calibri Light" w:eastAsia="SimSun" w:hAnsi="Calibri Light" w:cs="SimSun"/>
      <w:i/>
      <w:iCs/>
      <w:color w:val="2F5496"/>
      <w:lang w:val="en-IN" w:eastAsia="en-IN"/>
    </w:rPr>
  </w:style>
  <w:style w:type="character" w:customStyle="1" w:styleId="ListParagraphChar">
    <w:name w:val="List Paragraph Char"/>
    <w:aliases w:val="paragraph head Char,Ril BOdy Char,phoenix Char"/>
    <w:link w:val="ListParagraph"/>
    <w:uiPriority w:val="34"/>
    <w:rsid w:val="007F0980"/>
  </w:style>
  <w:style w:type="character" w:styleId="Hyperlink">
    <w:name w:val="Hyperlink"/>
    <w:basedOn w:val="DefaultParagraphFont"/>
    <w:uiPriority w:val="99"/>
    <w:rsid w:val="007F0980"/>
    <w:rPr>
      <w:color w:val="0563C1"/>
      <w:u w:val="single"/>
    </w:rPr>
  </w:style>
  <w:style w:type="paragraph" w:styleId="NormalWeb">
    <w:name w:val="Normal (Web)"/>
    <w:basedOn w:val="Normal"/>
    <w:link w:val="NormalWebChar"/>
    <w:uiPriority w:val="99"/>
    <w:rsid w:val="007F0980"/>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7F0980"/>
    <w:rPr>
      <w:b/>
      <w:bCs/>
    </w:rPr>
  </w:style>
  <w:style w:type="character" w:customStyle="1" w:styleId="NormalWebChar">
    <w:name w:val="Normal (Web) Char"/>
    <w:basedOn w:val="DefaultParagraphFont"/>
    <w:link w:val="NormalWeb"/>
    <w:uiPriority w:val="99"/>
    <w:rsid w:val="007F0980"/>
    <w:rPr>
      <w:rFonts w:ascii="Times New Roman" w:eastAsia="Times New Roman" w:hAnsi="Times New Roman" w:cs="Times New Roman"/>
      <w:sz w:val="24"/>
      <w:szCs w:val="24"/>
      <w:lang w:eastAsia="en-IN"/>
    </w:rPr>
  </w:style>
  <w:style w:type="character" w:customStyle="1" w:styleId="plheading">
    <w:name w:val="plheading"/>
    <w:basedOn w:val="DefaultParagraphFont"/>
    <w:rsid w:val="007F0980"/>
  </w:style>
  <w:style w:type="paragraph" w:customStyle="1" w:styleId="text-justify">
    <w:name w:val="text-justify"/>
    <w:basedOn w:val="Normal"/>
    <w:rsid w:val="007F098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gkelc">
    <w:name w:val="hgkelc"/>
    <w:basedOn w:val="DefaultParagraphFont"/>
    <w:rsid w:val="007F0980"/>
  </w:style>
  <w:style w:type="paragraph" w:customStyle="1" w:styleId="bibliographyentry">
    <w:name w:val="bibliographyentry"/>
    <w:basedOn w:val="Normal"/>
    <w:rsid w:val="007F098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talic">
    <w:name w:val="italic"/>
    <w:basedOn w:val="DefaultParagraphFont"/>
    <w:rsid w:val="007F0980"/>
  </w:style>
  <w:style w:type="paragraph" w:styleId="Caption">
    <w:name w:val="caption"/>
    <w:basedOn w:val="Normal"/>
    <w:next w:val="Normal"/>
    <w:uiPriority w:val="35"/>
    <w:unhideWhenUsed/>
    <w:qFormat/>
    <w:rsid w:val="00FD5610"/>
    <w:pPr>
      <w:spacing w:line="240" w:lineRule="auto"/>
    </w:pPr>
    <w:rPr>
      <w:i/>
      <w:iCs/>
      <w:color w:val="1F497D" w:themeColor="text2"/>
      <w:sz w:val="18"/>
      <w:szCs w:val="18"/>
      <w:lang w:bidi="ml-IN"/>
    </w:rPr>
  </w:style>
  <w:style w:type="character" w:customStyle="1" w:styleId="Heading1Char">
    <w:name w:val="Heading 1 Char"/>
    <w:basedOn w:val="DefaultParagraphFont"/>
    <w:link w:val="Heading1"/>
    <w:uiPriority w:val="9"/>
    <w:rsid w:val="001F7D67"/>
    <w:rPr>
      <w:rFonts w:ascii="Times New Roman" w:eastAsiaTheme="minorEastAsia" w:hAnsi="Times New Roman" w:cs="Times New Roman"/>
      <w:b/>
      <w:bCs/>
      <w:sz w:val="28"/>
      <w:szCs w:val="28"/>
    </w:rPr>
  </w:style>
  <w:style w:type="character" w:customStyle="1" w:styleId="Heading2Char">
    <w:name w:val="Heading 2 Char"/>
    <w:basedOn w:val="DefaultParagraphFont"/>
    <w:link w:val="Heading2"/>
    <w:uiPriority w:val="9"/>
    <w:rsid w:val="001F7D67"/>
    <w:rPr>
      <w:rFonts w:asciiTheme="majorHAnsi" w:eastAsiaTheme="majorEastAsia" w:hAnsiTheme="majorHAnsi" w:cstheme="majorBidi"/>
      <w:b/>
      <w:bCs/>
      <w:color w:val="4F81BD" w:themeColor="accent1"/>
      <w:sz w:val="26"/>
      <w:szCs w:val="26"/>
    </w:rPr>
  </w:style>
  <w:style w:type="character" w:customStyle="1" w:styleId="Heading5Char">
    <w:name w:val="Heading 5 Char"/>
    <w:basedOn w:val="DefaultParagraphFont"/>
    <w:link w:val="Heading5"/>
    <w:uiPriority w:val="9"/>
    <w:rsid w:val="001F7D67"/>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1F7D67"/>
    <w:rPr>
      <w:rFonts w:asciiTheme="majorHAnsi" w:eastAsiaTheme="majorEastAsia" w:hAnsiTheme="majorHAnsi" w:cstheme="majorBidi"/>
      <w:i/>
      <w:iCs/>
      <w:color w:val="243F60" w:themeColor="accent1" w:themeShade="7F"/>
    </w:rPr>
  </w:style>
  <w:style w:type="paragraph" w:styleId="BodyText">
    <w:name w:val="Body Text"/>
    <w:basedOn w:val="Normal"/>
    <w:link w:val="BodyTextChar"/>
    <w:uiPriority w:val="1"/>
    <w:qFormat/>
    <w:rsid w:val="001F7D67"/>
    <w:pPr>
      <w:widowControl w:val="0"/>
      <w:autoSpaceDE w:val="0"/>
      <w:autoSpaceDN w:val="0"/>
      <w:adjustRightInd w:val="0"/>
      <w:spacing w:after="0" w:line="240" w:lineRule="auto"/>
      <w:ind w:left="880" w:hanging="360"/>
    </w:pPr>
    <w:rPr>
      <w:rFonts w:ascii="Times New Roman" w:eastAsiaTheme="minorEastAsia" w:hAnsi="Times New Roman" w:cs="Times New Roman"/>
      <w:sz w:val="24"/>
      <w:szCs w:val="24"/>
    </w:rPr>
  </w:style>
  <w:style w:type="character" w:customStyle="1" w:styleId="BodyTextChar">
    <w:name w:val="Body Text Char"/>
    <w:basedOn w:val="DefaultParagraphFont"/>
    <w:link w:val="BodyText"/>
    <w:uiPriority w:val="1"/>
    <w:rsid w:val="001F7D67"/>
    <w:rPr>
      <w:rFonts w:ascii="Times New Roman" w:eastAsiaTheme="minorEastAsia" w:hAnsi="Times New Roman" w:cs="Times New Roman"/>
      <w:sz w:val="24"/>
      <w:szCs w:val="24"/>
    </w:rPr>
  </w:style>
  <w:style w:type="paragraph" w:styleId="NoSpacing">
    <w:name w:val="No Spacing"/>
    <w:uiPriority w:val="1"/>
    <w:qFormat/>
    <w:rsid w:val="001F7D67"/>
    <w:pPr>
      <w:spacing w:after="0" w:line="240" w:lineRule="auto"/>
    </w:pPr>
  </w:style>
  <w:style w:type="character" w:styleId="SubtleEmphasis">
    <w:name w:val="Subtle Emphasis"/>
    <w:basedOn w:val="DefaultParagraphFont"/>
    <w:uiPriority w:val="19"/>
    <w:qFormat/>
    <w:rsid w:val="001F7D67"/>
    <w:rPr>
      <w:i/>
      <w:iCs/>
      <w:color w:val="808080" w:themeColor="text1" w:themeTint="7F"/>
    </w:rPr>
  </w:style>
  <w:style w:type="character" w:styleId="LineNumber">
    <w:name w:val="line number"/>
    <w:basedOn w:val="DefaultParagraphFont"/>
    <w:uiPriority w:val="99"/>
    <w:semiHidden/>
    <w:unhideWhenUsed/>
    <w:rsid w:val="001F7D67"/>
  </w:style>
  <w:style w:type="paragraph" w:customStyle="1" w:styleId="Default">
    <w:name w:val="Default"/>
    <w:rsid w:val="003D5668"/>
    <w:pPr>
      <w:autoSpaceDE w:val="0"/>
      <w:autoSpaceDN w:val="0"/>
      <w:adjustRightInd w:val="0"/>
      <w:spacing w:after="0" w:line="240" w:lineRule="auto"/>
    </w:pPr>
    <w:rPr>
      <w:rFonts w:ascii="Times New Roman" w:hAnsi="Times New Roman" w:cs="Times New Roman"/>
      <w:color w:val="000000"/>
      <w:sz w:val="24"/>
      <w:szCs w:val="24"/>
      <w:lang w:val="en-IN"/>
    </w:rPr>
  </w:style>
  <w:style w:type="paragraph" w:customStyle="1" w:styleId="ListParagraph1">
    <w:name w:val="List Paragraph1"/>
    <w:basedOn w:val="Normal"/>
    <w:uiPriority w:val="34"/>
    <w:qFormat/>
    <w:rsid w:val="00A93309"/>
    <w:pPr>
      <w:ind w:left="720"/>
      <w:contextualSpacing/>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8203454">
      <w:bodyDiv w:val="1"/>
      <w:marLeft w:val="0"/>
      <w:marRight w:val="0"/>
      <w:marTop w:val="0"/>
      <w:marBottom w:val="0"/>
      <w:divBdr>
        <w:top w:val="none" w:sz="0" w:space="0" w:color="auto"/>
        <w:left w:val="none" w:sz="0" w:space="0" w:color="auto"/>
        <w:bottom w:val="none" w:sz="0" w:space="0" w:color="auto"/>
        <w:right w:val="none" w:sz="0" w:space="0" w:color="auto"/>
      </w:divBdr>
    </w:div>
    <w:div w:id="1328436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hart" Target="charts/chart6.xml"/><Relationship Id="rId18" Type="http://schemas.openxmlformats.org/officeDocument/2006/relationships/chart" Target="charts/chart11.xml"/><Relationship Id="rId26" Type="http://schemas.openxmlformats.org/officeDocument/2006/relationships/chart" Target="charts/chart19.xml"/><Relationship Id="rId39" Type="http://schemas.openxmlformats.org/officeDocument/2006/relationships/chart" Target="charts/chart32.xml"/><Relationship Id="rId21" Type="http://schemas.openxmlformats.org/officeDocument/2006/relationships/chart" Target="charts/chart14.xml"/><Relationship Id="rId34" Type="http://schemas.openxmlformats.org/officeDocument/2006/relationships/chart" Target="charts/chart27.xml"/><Relationship Id="rId42" Type="http://schemas.openxmlformats.org/officeDocument/2006/relationships/chart" Target="charts/chart35.xml"/><Relationship Id="rId47"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chart" Target="charts/chart9.xml"/><Relationship Id="rId29" Type="http://schemas.openxmlformats.org/officeDocument/2006/relationships/chart" Target="charts/chart2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24" Type="http://schemas.openxmlformats.org/officeDocument/2006/relationships/chart" Target="charts/chart17.xml"/><Relationship Id="rId32" Type="http://schemas.openxmlformats.org/officeDocument/2006/relationships/chart" Target="charts/chart25.xml"/><Relationship Id="rId37" Type="http://schemas.openxmlformats.org/officeDocument/2006/relationships/chart" Target="charts/chart30.xml"/><Relationship Id="rId40" Type="http://schemas.openxmlformats.org/officeDocument/2006/relationships/chart" Target="charts/chart33.xml"/><Relationship Id="rId45"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chart" Target="charts/chart8.xml"/><Relationship Id="rId23" Type="http://schemas.openxmlformats.org/officeDocument/2006/relationships/chart" Target="charts/chart16.xml"/><Relationship Id="rId28" Type="http://schemas.openxmlformats.org/officeDocument/2006/relationships/chart" Target="charts/chart21.xml"/><Relationship Id="rId36" Type="http://schemas.openxmlformats.org/officeDocument/2006/relationships/chart" Target="charts/chart29.xml"/><Relationship Id="rId10" Type="http://schemas.openxmlformats.org/officeDocument/2006/relationships/chart" Target="charts/chart3.xml"/><Relationship Id="rId19" Type="http://schemas.openxmlformats.org/officeDocument/2006/relationships/chart" Target="charts/chart12.xml"/><Relationship Id="rId31" Type="http://schemas.openxmlformats.org/officeDocument/2006/relationships/chart" Target="charts/chart24.xml"/><Relationship Id="rId44" Type="http://schemas.openxmlformats.org/officeDocument/2006/relationships/hyperlink" Target="https://www.researchgate.net/" TargetMode="Externa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 Id="rId22" Type="http://schemas.openxmlformats.org/officeDocument/2006/relationships/chart" Target="charts/chart15.xml"/><Relationship Id="rId27" Type="http://schemas.openxmlformats.org/officeDocument/2006/relationships/chart" Target="charts/chart20.xml"/><Relationship Id="rId30" Type="http://schemas.openxmlformats.org/officeDocument/2006/relationships/chart" Target="charts/chart23.xml"/><Relationship Id="rId35" Type="http://schemas.openxmlformats.org/officeDocument/2006/relationships/chart" Target="charts/chart28.xml"/><Relationship Id="rId43" Type="http://schemas.openxmlformats.org/officeDocument/2006/relationships/chart" Target="charts/chart36.xml"/><Relationship Id="rId48" Type="http://schemas.openxmlformats.org/officeDocument/2006/relationships/theme" Target="theme/theme1.xml"/><Relationship Id="rId8" Type="http://schemas.openxmlformats.org/officeDocument/2006/relationships/chart" Target="charts/chart1.xml"/><Relationship Id="rId3" Type="http://schemas.openxmlformats.org/officeDocument/2006/relationships/styles" Target="styles.xml"/><Relationship Id="rId12" Type="http://schemas.openxmlformats.org/officeDocument/2006/relationships/chart" Target="charts/chart5.xml"/><Relationship Id="rId17" Type="http://schemas.openxmlformats.org/officeDocument/2006/relationships/chart" Target="charts/chart10.xml"/><Relationship Id="rId25" Type="http://schemas.openxmlformats.org/officeDocument/2006/relationships/chart" Target="charts/chart18.xml"/><Relationship Id="rId33" Type="http://schemas.openxmlformats.org/officeDocument/2006/relationships/chart" Target="charts/chart26.xml"/><Relationship Id="rId38" Type="http://schemas.openxmlformats.org/officeDocument/2006/relationships/chart" Target="charts/chart31.xml"/><Relationship Id="rId46" Type="http://schemas.openxmlformats.org/officeDocument/2006/relationships/footer" Target="footer1.xml"/><Relationship Id="rId20" Type="http://schemas.openxmlformats.org/officeDocument/2006/relationships/chart" Target="charts/chart13.xml"/><Relationship Id="rId41" Type="http://schemas.openxmlformats.org/officeDocument/2006/relationships/chart" Target="charts/chart34.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10.xml.rels><?xml version="1.0" encoding="UTF-8" standalone="yes"?>
<Relationships xmlns="http://schemas.openxmlformats.org/package/2006/relationships"><Relationship Id="rId3" Type="http://schemas.openxmlformats.org/officeDocument/2006/relationships/package" Target="../embeddings/Microsoft_Excel_Worksheet9.xlsx"/><Relationship Id="rId2" Type="http://schemas.microsoft.com/office/2011/relationships/chartColorStyle" Target="colors5.xml"/><Relationship Id="rId1" Type="http://schemas.microsoft.com/office/2011/relationships/chartStyle" Target="style5.xml"/></Relationships>
</file>

<file path=word/charts/_rels/chart11.xml.rels><?xml version="1.0" encoding="UTF-8" standalone="yes"?>
<Relationships xmlns="http://schemas.openxmlformats.org/package/2006/relationships"><Relationship Id="rId3" Type="http://schemas.openxmlformats.org/officeDocument/2006/relationships/package" Target="../embeddings/Microsoft_Excel_Worksheet10.xlsx"/><Relationship Id="rId2" Type="http://schemas.microsoft.com/office/2011/relationships/chartColorStyle" Target="colors6.xml"/><Relationship Id="rId1" Type="http://schemas.microsoft.com/office/2011/relationships/chartStyle" Target="style6.xml"/></Relationships>
</file>

<file path=word/charts/_rels/chart12.xml.rels><?xml version="1.0" encoding="UTF-8" standalone="yes"?>
<Relationships xmlns="http://schemas.openxmlformats.org/package/2006/relationships"><Relationship Id="rId3" Type="http://schemas.openxmlformats.org/officeDocument/2006/relationships/package" Target="../embeddings/Microsoft_Excel_Worksheet11.xlsx"/><Relationship Id="rId2" Type="http://schemas.microsoft.com/office/2011/relationships/chartColorStyle" Target="colors7.xml"/><Relationship Id="rId1" Type="http://schemas.microsoft.com/office/2011/relationships/chartStyle" Target="style7.xml"/></Relationships>
</file>

<file path=word/charts/_rels/chart13.xml.rels><?xml version="1.0" encoding="UTF-8" standalone="yes"?>
<Relationships xmlns="http://schemas.openxmlformats.org/package/2006/relationships"><Relationship Id="rId3" Type="http://schemas.openxmlformats.org/officeDocument/2006/relationships/package" Target="../embeddings/Microsoft_Excel_Worksheet12.xlsx"/><Relationship Id="rId2" Type="http://schemas.microsoft.com/office/2011/relationships/chartColorStyle" Target="colors8.xml"/><Relationship Id="rId1" Type="http://schemas.microsoft.com/office/2011/relationships/chartStyle" Target="style8.xml"/></Relationships>
</file>

<file path=word/charts/_rels/chart14.xml.rels><?xml version="1.0" encoding="UTF-8" standalone="yes"?>
<Relationships xmlns="http://schemas.openxmlformats.org/package/2006/relationships"><Relationship Id="rId3" Type="http://schemas.openxmlformats.org/officeDocument/2006/relationships/package" Target="../embeddings/Microsoft_Excel_Worksheet13.xlsx"/><Relationship Id="rId2" Type="http://schemas.microsoft.com/office/2011/relationships/chartColorStyle" Target="colors9.xml"/><Relationship Id="rId1" Type="http://schemas.microsoft.com/office/2011/relationships/chartStyle" Target="style9.xml"/></Relationships>
</file>

<file path=word/charts/_rels/chart15.xml.rels><?xml version="1.0" encoding="UTF-8" standalone="yes"?>
<Relationships xmlns="http://schemas.openxmlformats.org/package/2006/relationships"><Relationship Id="rId1" Type="http://schemas.openxmlformats.org/officeDocument/2006/relationships/package" Target="../embeddings/Microsoft_Excel_Worksheet14.xlsx"/></Relationships>
</file>

<file path=word/charts/_rels/chart16.xml.rels><?xml version="1.0" encoding="UTF-8" standalone="yes"?>
<Relationships xmlns="http://schemas.openxmlformats.org/package/2006/relationships"><Relationship Id="rId1" Type="http://schemas.openxmlformats.org/officeDocument/2006/relationships/package" Target="../embeddings/Microsoft_Excel_Worksheet15.xlsx"/></Relationships>
</file>

<file path=word/charts/_rels/chart17.xml.rels><?xml version="1.0" encoding="UTF-8" standalone="yes"?>
<Relationships xmlns="http://schemas.openxmlformats.org/package/2006/relationships"><Relationship Id="rId1" Type="http://schemas.openxmlformats.org/officeDocument/2006/relationships/package" Target="../embeddings/Microsoft_Excel_Worksheet16.xlsx"/></Relationships>
</file>

<file path=word/charts/_rels/chart18.xml.rels><?xml version="1.0" encoding="UTF-8" standalone="yes"?>
<Relationships xmlns="http://schemas.openxmlformats.org/package/2006/relationships"><Relationship Id="rId3" Type="http://schemas.openxmlformats.org/officeDocument/2006/relationships/package" Target="../embeddings/Microsoft_Excel_Worksheet17.xlsx"/><Relationship Id="rId2" Type="http://schemas.microsoft.com/office/2011/relationships/chartColorStyle" Target="colors10.xml"/><Relationship Id="rId1" Type="http://schemas.microsoft.com/office/2011/relationships/chartStyle" Target="style10.xml"/></Relationships>
</file>

<file path=word/charts/_rels/chart19.xml.rels><?xml version="1.0" encoding="UTF-8" standalone="yes"?>
<Relationships xmlns="http://schemas.openxmlformats.org/package/2006/relationships"><Relationship Id="rId3" Type="http://schemas.openxmlformats.org/officeDocument/2006/relationships/package" Target="../embeddings/Microsoft_Excel_Worksheet18.xlsx"/><Relationship Id="rId2" Type="http://schemas.microsoft.com/office/2011/relationships/chartColorStyle" Target="colors11.xml"/><Relationship Id="rId1" Type="http://schemas.microsoft.com/office/2011/relationships/chartStyle" Target="style11.xml"/></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0.xml.rels><?xml version="1.0" encoding="UTF-8" standalone="yes"?>
<Relationships xmlns="http://schemas.openxmlformats.org/package/2006/relationships"><Relationship Id="rId3" Type="http://schemas.openxmlformats.org/officeDocument/2006/relationships/package" Target="../embeddings/Microsoft_Excel_Worksheet19.xlsx"/><Relationship Id="rId2" Type="http://schemas.microsoft.com/office/2011/relationships/chartColorStyle" Target="colors12.xml"/><Relationship Id="rId1" Type="http://schemas.microsoft.com/office/2011/relationships/chartStyle" Target="style12.xml"/></Relationships>
</file>

<file path=word/charts/_rels/chart21.xml.rels><?xml version="1.0" encoding="UTF-8" standalone="yes"?>
<Relationships xmlns="http://schemas.openxmlformats.org/package/2006/relationships"><Relationship Id="rId3" Type="http://schemas.openxmlformats.org/officeDocument/2006/relationships/package" Target="../embeddings/Microsoft_Excel_Worksheet20.xlsx"/><Relationship Id="rId2" Type="http://schemas.microsoft.com/office/2011/relationships/chartColorStyle" Target="colors13.xml"/><Relationship Id="rId1" Type="http://schemas.microsoft.com/office/2011/relationships/chartStyle" Target="style13.xml"/></Relationships>
</file>

<file path=word/charts/_rels/chart22.xml.rels><?xml version="1.0" encoding="UTF-8" standalone="yes"?>
<Relationships xmlns="http://schemas.openxmlformats.org/package/2006/relationships"><Relationship Id="rId3" Type="http://schemas.openxmlformats.org/officeDocument/2006/relationships/package" Target="../embeddings/Microsoft_Excel_Worksheet21.xlsx"/><Relationship Id="rId2" Type="http://schemas.microsoft.com/office/2011/relationships/chartColorStyle" Target="colors14.xml"/><Relationship Id="rId1" Type="http://schemas.microsoft.com/office/2011/relationships/chartStyle" Target="style14.xml"/></Relationships>
</file>

<file path=word/charts/_rels/chart23.xml.rels><?xml version="1.0" encoding="UTF-8" standalone="yes"?>
<Relationships xmlns="http://schemas.openxmlformats.org/package/2006/relationships"><Relationship Id="rId1" Type="http://schemas.openxmlformats.org/officeDocument/2006/relationships/package" Target="../embeddings/Microsoft_Excel_Worksheet22.xlsx"/></Relationships>
</file>

<file path=word/charts/_rels/chart24.xml.rels><?xml version="1.0" encoding="UTF-8" standalone="yes"?>
<Relationships xmlns="http://schemas.openxmlformats.org/package/2006/relationships"><Relationship Id="rId1" Type="http://schemas.openxmlformats.org/officeDocument/2006/relationships/package" Target="../embeddings/Microsoft_Excel_Worksheet23.xlsx"/></Relationships>
</file>

<file path=word/charts/_rels/chart25.xml.rels><?xml version="1.0" encoding="UTF-8" standalone="yes"?>
<Relationships xmlns="http://schemas.openxmlformats.org/package/2006/relationships"><Relationship Id="rId1" Type="http://schemas.openxmlformats.org/officeDocument/2006/relationships/package" Target="../embeddings/Microsoft_Excel_Worksheet24.xlsx"/></Relationships>
</file>

<file path=word/charts/_rels/chart26.xml.rels><?xml version="1.0" encoding="UTF-8" standalone="yes"?>
<Relationships xmlns="http://schemas.openxmlformats.org/package/2006/relationships"><Relationship Id="rId3" Type="http://schemas.openxmlformats.org/officeDocument/2006/relationships/package" Target="../embeddings/Microsoft_Excel_Worksheet25.xlsx"/><Relationship Id="rId2" Type="http://schemas.microsoft.com/office/2011/relationships/chartColorStyle" Target="colors15.xml"/><Relationship Id="rId1" Type="http://schemas.microsoft.com/office/2011/relationships/chartStyle" Target="style15.xml"/></Relationships>
</file>

<file path=word/charts/_rels/chart27.xml.rels><?xml version="1.0" encoding="UTF-8" standalone="yes"?>
<Relationships xmlns="http://schemas.openxmlformats.org/package/2006/relationships"><Relationship Id="rId3" Type="http://schemas.openxmlformats.org/officeDocument/2006/relationships/package" Target="../embeddings/Microsoft_Excel_Worksheet26.xlsx"/><Relationship Id="rId2" Type="http://schemas.microsoft.com/office/2011/relationships/chartColorStyle" Target="colors16.xml"/><Relationship Id="rId1" Type="http://schemas.microsoft.com/office/2011/relationships/chartStyle" Target="style16.xml"/></Relationships>
</file>

<file path=word/charts/_rels/chart28.xml.rels><?xml version="1.0" encoding="UTF-8" standalone="yes"?>
<Relationships xmlns="http://schemas.openxmlformats.org/package/2006/relationships"><Relationship Id="rId3" Type="http://schemas.openxmlformats.org/officeDocument/2006/relationships/package" Target="../embeddings/Microsoft_Excel_Worksheet27.xlsx"/><Relationship Id="rId2" Type="http://schemas.microsoft.com/office/2011/relationships/chartColorStyle" Target="colors17.xml"/><Relationship Id="rId1" Type="http://schemas.microsoft.com/office/2011/relationships/chartStyle" Target="style17.xml"/></Relationships>
</file>

<file path=word/charts/_rels/chart29.xml.rels><?xml version="1.0" encoding="UTF-8" standalone="yes"?>
<Relationships xmlns="http://schemas.openxmlformats.org/package/2006/relationships"><Relationship Id="rId3" Type="http://schemas.openxmlformats.org/officeDocument/2006/relationships/package" Target="../embeddings/Microsoft_Excel_Worksheet28.xlsx"/><Relationship Id="rId2" Type="http://schemas.microsoft.com/office/2011/relationships/chartColorStyle" Target="colors18.xml"/><Relationship Id="rId1" Type="http://schemas.microsoft.com/office/2011/relationships/chartStyle" Target="style18.xml"/></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0.xml.rels><?xml version="1.0" encoding="UTF-8" standalone="yes"?>
<Relationships xmlns="http://schemas.openxmlformats.org/package/2006/relationships"><Relationship Id="rId3" Type="http://schemas.openxmlformats.org/officeDocument/2006/relationships/package" Target="../embeddings/Microsoft_Excel_Worksheet29.xlsx"/><Relationship Id="rId2" Type="http://schemas.microsoft.com/office/2011/relationships/chartColorStyle" Target="colors19.xml"/><Relationship Id="rId1" Type="http://schemas.microsoft.com/office/2011/relationships/chartStyle" Target="style19.xml"/></Relationships>
</file>

<file path=word/charts/_rels/chart31.xml.rels><?xml version="1.0" encoding="UTF-8" standalone="yes"?>
<Relationships xmlns="http://schemas.openxmlformats.org/package/2006/relationships"><Relationship Id="rId3" Type="http://schemas.openxmlformats.org/officeDocument/2006/relationships/package" Target="../embeddings/Microsoft_Excel_Worksheet30.xlsx"/><Relationship Id="rId2" Type="http://schemas.microsoft.com/office/2011/relationships/chartColorStyle" Target="colors20.xml"/><Relationship Id="rId1" Type="http://schemas.microsoft.com/office/2011/relationships/chartStyle" Target="style20.xml"/></Relationships>
</file>

<file path=word/charts/_rels/chart32.xml.rels><?xml version="1.0" encoding="UTF-8" standalone="yes"?>
<Relationships xmlns="http://schemas.openxmlformats.org/package/2006/relationships"><Relationship Id="rId3" Type="http://schemas.openxmlformats.org/officeDocument/2006/relationships/package" Target="../embeddings/Microsoft_Excel_Worksheet31.xlsx"/><Relationship Id="rId2" Type="http://schemas.microsoft.com/office/2011/relationships/chartColorStyle" Target="colors21.xml"/><Relationship Id="rId1" Type="http://schemas.microsoft.com/office/2011/relationships/chartStyle" Target="style21.xml"/></Relationships>
</file>

<file path=word/charts/_rels/chart33.xml.rels><?xml version="1.0" encoding="UTF-8" standalone="yes"?>
<Relationships xmlns="http://schemas.openxmlformats.org/package/2006/relationships"><Relationship Id="rId3" Type="http://schemas.openxmlformats.org/officeDocument/2006/relationships/package" Target="../embeddings/Microsoft_Excel_Worksheet32.xlsx"/><Relationship Id="rId2" Type="http://schemas.microsoft.com/office/2011/relationships/chartColorStyle" Target="colors22.xml"/><Relationship Id="rId1" Type="http://schemas.microsoft.com/office/2011/relationships/chartStyle" Target="style22.xml"/></Relationships>
</file>

<file path=word/charts/_rels/chart34.xml.rels><?xml version="1.0" encoding="UTF-8" standalone="yes"?>
<Relationships xmlns="http://schemas.openxmlformats.org/package/2006/relationships"><Relationship Id="rId3" Type="http://schemas.openxmlformats.org/officeDocument/2006/relationships/package" Target="../embeddings/Microsoft_Excel_Worksheet33.xlsx"/><Relationship Id="rId2" Type="http://schemas.microsoft.com/office/2011/relationships/chartColorStyle" Target="colors23.xml"/><Relationship Id="rId1" Type="http://schemas.microsoft.com/office/2011/relationships/chartStyle" Target="style23.xml"/></Relationships>
</file>

<file path=word/charts/_rels/chart35.xml.rels><?xml version="1.0" encoding="UTF-8" standalone="yes"?>
<Relationships xmlns="http://schemas.openxmlformats.org/package/2006/relationships"><Relationship Id="rId3" Type="http://schemas.openxmlformats.org/officeDocument/2006/relationships/package" Target="../embeddings/Microsoft_Excel_Worksheet34.xlsx"/><Relationship Id="rId2" Type="http://schemas.microsoft.com/office/2011/relationships/chartColorStyle" Target="colors24.xml"/><Relationship Id="rId1" Type="http://schemas.microsoft.com/office/2011/relationships/chartStyle" Target="style24.xml"/></Relationships>
</file>

<file path=word/charts/_rels/chart36.xml.rels><?xml version="1.0" encoding="UTF-8" standalone="yes"?>
<Relationships xmlns="http://schemas.openxmlformats.org/package/2006/relationships"><Relationship Id="rId3" Type="http://schemas.openxmlformats.org/officeDocument/2006/relationships/package" Target="../embeddings/Microsoft_Excel_Worksheet35.xlsx"/><Relationship Id="rId2" Type="http://schemas.microsoft.com/office/2011/relationships/chartColorStyle" Target="colors25.xml"/><Relationship Id="rId1" Type="http://schemas.microsoft.com/office/2011/relationships/chartStyle" Target="style25.xml"/></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1.xml"/><Relationship Id="rId1" Type="http://schemas.microsoft.com/office/2011/relationships/chartStyle" Target="style1.xml"/></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Excel_Worksheet5.xlsx"/></Relationships>
</file>

<file path=word/charts/_rels/chart7.xml.rels><?xml version="1.0" encoding="UTF-8" standalone="yes"?>
<Relationships xmlns="http://schemas.openxmlformats.org/package/2006/relationships"><Relationship Id="rId3" Type="http://schemas.openxmlformats.org/officeDocument/2006/relationships/package" Target="../embeddings/Microsoft_Excel_Worksheet6.xlsx"/><Relationship Id="rId2" Type="http://schemas.microsoft.com/office/2011/relationships/chartColorStyle" Target="colors2.xml"/><Relationship Id="rId1" Type="http://schemas.microsoft.com/office/2011/relationships/chartStyle" Target="style2.xml"/></Relationships>
</file>

<file path=word/charts/_rels/chart8.xml.rels><?xml version="1.0" encoding="UTF-8" standalone="yes"?>
<Relationships xmlns="http://schemas.openxmlformats.org/package/2006/relationships"><Relationship Id="rId3" Type="http://schemas.openxmlformats.org/officeDocument/2006/relationships/package" Target="../embeddings/Microsoft_Excel_Worksheet7.xlsx"/><Relationship Id="rId2" Type="http://schemas.microsoft.com/office/2011/relationships/chartColorStyle" Target="colors3.xml"/><Relationship Id="rId1" Type="http://schemas.microsoft.com/office/2011/relationships/chartStyle" Target="style3.xml"/></Relationships>
</file>

<file path=word/charts/_rels/chart9.xml.rels><?xml version="1.0" encoding="UTF-8" standalone="yes"?>
<Relationships xmlns="http://schemas.openxmlformats.org/package/2006/relationships"><Relationship Id="rId3" Type="http://schemas.openxmlformats.org/officeDocument/2006/relationships/package" Target="../embeddings/Microsoft_Excel_Worksheet8.xlsx"/><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Sheet1!$B$1</c:f>
              <c:strCache>
                <c:ptCount val="1"/>
                <c:pt idx="0">
                  <c:v>Percentage of respondents</c:v>
                </c:pt>
              </c:strCache>
            </c:strRef>
          </c:tx>
          <c:spPr>
            <a:solidFill>
              <a:schemeClr val="accent1"/>
            </a:solidFill>
            <a:ln>
              <a:solidFill>
                <a:schemeClr val="accent6">
                  <a:lumMod val="40000"/>
                  <a:lumOff val="60000"/>
                </a:schemeClr>
              </a:solidFill>
            </a:ln>
            <a:effectLst/>
          </c:spPr>
          <c:invertIfNegative val="0"/>
          <c:dLbls>
            <c:dLbl>
              <c:idx val="0"/>
              <c:layout>
                <c:manualLayout>
                  <c:x val="-4.6296296296296389E-3"/>
                  <c:y val="-0.30158730158730224"/>
                </c:manualLayout>
              </c:layout>
              <c:dLblPos val="ct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3AA8-498A-B0E0-0710A4BD235E}"/>
                </c:ext>
              </c:extLst>
            </c:dLbl>
            <c:dLbl>
              <c:idx val="1"/>
              <c:layout>
                <c:manualLayout>
                  <c:x val="-2.3148148148148147E-3"/>
                  <c:y val="-0.38095238095238176"/>
                </c:manualLayout>
              </c:layout>
              <c:dLblPos val="ct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1-3AA8-498A-B0E0-0710A4BD235E}"/>
                </c:ext>
              </c:extLst>
            </c:dLbl>
            <c:dLbl>
              <c:idx val="2"/>
              <c:layout>
                <c:manualLayout>
                  <c:x val="-2.3148148148149851E-3"/>
                  <c:y val="-0.21825396825396834"/>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3AA8-498A-B0E0-0710A4BD235E}"/>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Male</c:v>
                </c:pt>
                <c:pt idx="1">
                  <c:v>Female </c:v>
                </c:pt>
              </c:strCache>
            </c:strRef>
          </c:cat>
          <c:val>
            <c:numRef>
              <c:f>Sheet1!$B$2:$B$3</c:f>
              <c:numCache>
                <c:formatCode>General</c:formatCode>
                <c:ptCount val="2"/>
                <c:pt idx="0">
                  <c:v>55</c:v>
                </c:pt>
                <c:pt idx="1">
                  <c:v>45</c:v>
                </c:pt>
              </c:numCache>
            </c:numRef>
          </c:val>
          <c:extLst>
            <c:ext xmlns:c16="http://schemas.microsoft.com/office/drawing/2014/chart" uri="{C3380CC4-5D6E-409C-BE32-E72D297353CC}">
              <c16:uniqueId val="{00000003-3AA8-498A-B0E0-0710A4BD235E}"/>
            </c:ext>
          </c:extLst>
        </c:ser>
        <c:dLbls>
          <c:showLegendKey val="0"/>
          <c:showVal val="0"/>
          <c:showCatName val="0"/>
          <c:showSerName val="0"/>
          <c:showPercent val="0"/>
          <c:showBubbleSize val="0"/>
        </c:dLbls>
        <c:gapWidth val="150"/>
        <c:overlap val="100"/>
        <c:axId val="417141280"/>
        <c:axId val="417139712"/>
      </c:barChart>
      <c:catAx>
        <c:axId val="4171412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17139712"/>
        <c:crosses val="autoZero"/>
        <c:auto val="1"/>
        <c:lblAlgn val="ctr"/>
        <c:lblOffset val="100"/>
        <c:noMultiLvlLbl val="0"/>
      </c:catAx>
      <c:valAx>
        <c:axId val="41713971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17141280"/>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Percentage of respondents</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2E60-4D02-89E6-61ACA99ACDDA}"/>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2E60-4D02-89E6-61ACA99ACDDA}"/>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2E60-4D02-89E6-61ACA99ACDDA}"/>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2E60-4D02-89E6-61ACA99ACDDA}"/>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2E60-4D02-89E6-61ACA99ACDDA}"/>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15:layout/>
              </c:ext>
            </c:extLst>
          </c:dLbls>
          <c:cat>
            <c:strRef>
              <c:f>Sheet1!$A$2:$A$6</c:f>
              <c:strCache>
                <c:ptCount val="5"/>
                <c:pt idx="0">
                  <c:v>Strongly agree</c:v>
                </c:pt>
                <c:pt idx="1">
                  <c:v>Agree </c:v>
                </c:pt>
                <c:pt idx="2">
                  <c:v>Neutral </c:v>
                </c:pt>
                <c:pt idx="3">
                  <c:v>Disagree </c:v>
                </c:pt>
                <c:pt idx="4">
                  <c:v>Strongly disagree </c:v>
                </c:pt>
              </c:strCache>
            </c:strRef>
          </c:cat>
          <c:val>
            <c:numRef>
              <c:f>Sheet1!$B$2:$B$6</c:f>
              <c:numCache>
                <c:formatCode>General</c:formatCode>
                <c:ptCount val="5"/>
                <c:pt idx="0">
                  <c:v>20</c:v>
                </c:pt>
                <c:pt idx="1">
                  <c:v>73</c:v>
                </c:pt>
                <c:pt idx="2">
                  <c:v>5</c:v>
                </c:pt>
                <c:pt idx="3">
                  <c:v>2</c:v>
                </c:pt>
                <c:pt idx="4">
                  <c:v>0</c:v>
                </c:pt>
              </c:numCache>
            </c:numRef>
          </c:val>
          <c:extLst>
            <c:ext xmlns:c16="http://schemas.microsoft.com/office/drawing/2014/chart" uri="{C3380CC4-5D6E-409C-BE32-E72D297353CC}">
              <c16:uniqueId val="{0000000A-2E60-4D02-89E6-61ACA99ACDDA}"/>
            </c:ext>
          </c:extLst>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Percentage of respondents</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8286-4458-A4EA-FF2446FCC682}"/>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8286-4458-A4EA-FF2446FCC682}"/>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8286-4458-A4EA-FF2446FCC682}"/>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8286-4458-A4EA-FF2446FCC682}"/>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8286-4458-A4EA-FF2446FCC682}"/>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15:layout/>
              </c:ext>
            </c:extLst>
          </c:dLbls>
          <c:cat>
            <c:strRef>
              <c:f>Sheet1!$A$2:$A$6</c:f>
              <c:strCache>
                <c:ptCount val="5"/>
                <c:pt idx="0">
                  <c:v>Strongly agree</c:v>
                </c:pt>
                <c:pt idx="1">
                  <c:v>Agree </c:v>
                </c:pt>
                <c:pt idx="2">
                  <c:v>Neutral </c:v>
                </c:pt>
                <c:pt idx="3">
                  <c:v>Disagree </c:v>
                </c:pt>
                <c:pt idx="4">
                  <c:v>Strongly disagree </c:v>
                </c:pt>
              </c:strCache>
            </c:strRef>
          </c:cat>
          <c:val>
            <c:numRef>
              <c:f>Sheet1!$B$2:$B$6</c:f>
              <c:numCache>
                <c:formatCode>General</c:formatCode>
                <c:ptCount val="5"/>
                <c:pt idx="0">
                  <c:v>36</c:v>
                </c:pt>
                <c:pt idx="1">
                  <c:v>26</c:v>
                </c:pt>
                <c:pt idx="2">
                  <c:v>18</c:v>
                </c:pt>
                <c:pt idx="3">
                  <c:v>13</c:v>
                </c:pt>
                <c:pt idx="4">
                  <c:v>7</c:v>
                </c:pt>
              </c:numCache>
            </c:numRef>
          </c:val>
          <c:extLst>
            <c:ext xmlns:c16="http://schemas.microsoft.com/office/drawing/2014/chart" uri="{C3380CC4-5D6E-409C-BE32-E72D297353CC}">
              <c16:uniqueId val="{0000000A-8286-4458-A4EA-FF2446FCC682}"/>
            </c:ext>
          </c:extLst>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Sheet1!$B$1</c:f>
              <c:strCache>
                <c:ptCount val="1"/>
                <c:pt idx="0">
                  <c:v>Percentage of respondents</c:v>
                </c:pt>
              </c:strCache>
            </c:strRef>
          </c:tx>
          <c:spPr>
            <a:solidFill>
              <a:schemeClr val="accent1"/>
            </a:solidFill>
            <a:ln w="25400">
              <a:solidFill>
                <a:schemeClr val="lt1"/>
              </a:solidFill>
            </a:ln>
            <a:effectLst/>
            <a:sp3d contourW="25400">
              <a:contourClr>
                <a:schemeClr val="lt1"/>
              </a:contourClr>
            </a:sp3d>
          </c:spPr>
          <c:invertIfNegative val="0"/>
          <c:dPt>
            <c:idx val="0"/>
            <c:invertIfNegative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46A2-4098-83E5-D4AF92EC635E}"/>
              </c:ext>
            </c:extLst>
          </c:dPt>
          <c:dPt>
            <c:idx val="1"/>
            <c:invertIfNegative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3-46A2-4098-83E5-D4AF92EC635E}"/>
              </c:ext>
            </c:extLst>
          </c:dPt>
          <c:dPt>
            <c:idx val="2"/>
            <c:invertIfNegative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5-46A2-4098-83E5-D4AF92EC635E}"/>
              </c:ext>
            </c:extLst>
          </c:dPt>
          <c:dPt>
            <c:idx val="3"/>
            <c:invertIfNegative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7-46A2-4098-83E5-D4AF92EC635E}"/>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Strongly agree</c:v>
                </c:pt>
                <c:pt idx="1">
                  <c:v>Agree </c:v>
                </c:pt>
                <c:pt idx="2">
                  <c:v>Neutral </c:v>
                </c:pt>
                <c:pt idx="3">
                  <c:v>Disagree </c:v>
                </c:pt>
                <c:pt idx="4">
                  <c:v>Strongly disagree </c:v>
                </c:pt>
              </c:strCache>
            </c:strRef>
          </c:cat>
          <c:val>
            <c:numRef>
              <c:f>Sheet1!$B$2:$B$6</c:f>
              <c:numCache>
                <c:formatCode>General</c:formatCode>
                <c:ptCount val="5"/>
                <c:pt idx="0">
                  <c:v>12</c:v>
                </c:pt>
                <c:pt idx="1">
                  <c:v>45</c:v>
                </c:pt>
                <c:pt idx="2">
                  <c:v>36</c:v>
                </c:pt>
                <c:pt idx="3">
                  <c:v>3</c:v>
                </c:pt>
                <c:pt idx="4">
                  <c:v>4</c:v>
                </c:pt>
              </c:numCache>
            </c:numRef>
          </c:val>
          <c:extLst>
            <c:ext xmlns:c16="http://schemas.microsoft.com/office/drawing/2014/chart" uri="{C3380CC4-5D6E-409C-BE32-E72D297353CC}">
              <c16:uniqueId val="{00000008-46A2-4098-83E5-D4AF92EC635E}"/>
            </c:ext>
          </c:extLst>
        </c:ser>
        <c:dLbls>
          <c:showLegendKey val="0"/>
          <c:showVal val="0"/>
          <c:showCatName val="0"/>
          <c:showSerName val="0"/>
          <c:showPercent val="0"/>
          <c:showBubbleSize val="0"/>
        </c:dLbls>
        <c:gapWidth val="100"/>
        <c:shape val="box"/>
        <c:axId val="775628064"/>
        <c:axId val="775629240"/>
        <c:axId val="0"/>
      </c:bar3DChart>
      <c:catAx>
        <c:axId val="775628064"/>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75629240"/>
        <c:crosses val="autoZero"/>
        <c:auto val="1"/>
        <c:lblAlgn val="ctr"/>
        <c:lblOffset val="100"/>
        <c:noMultiLvlLbl val="0"/>
      </c:catAx>
      <c:valAx>
        <c:axId val="77562924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75628064"/>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Sheet1!$B$1</c:f>
              <c:strCache>
                <c:ptCount val="1"/>
                <c:pt idx="0">
                  <c:v>Percentage of respondents</c:v>
                </c:pt>
              </c:strCache>
            </c:strRef>
          </c:tx>
          <c:spPr>
            <a:solidFill>
              <a:schemeClr val="accent1"/>
            </a:solidFill>
            <a:ln w="25400">
              <a:solidFill>
                <a:schemeClr val="lt1"/>
              </a:solidFill>
            </a:ln>
            <a:effectLst/>
            <a:sp3d contourW="25400">
              <a:contourClr>
                <a:schemeClr val="lt1"/>
              </a:contourClr>
            </a:sp3d>
          </c:spPr>
          <c:invertIfNegative val="0"/>
          <c:dPt>
            <c:idx val="0"/>
            <c:invertIfNegative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A071-4BD7-AF18-E0DFCDE3C582}"/>
              </c:ext>
            </c:extLst>
          </c:dPt>
          <c:dPt>
            <c:idx val="1"/>
            <c:invertIfNegative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3-A071-4BD7-AF18-E0DFCDE3C582}"/>
              </c:ext>
            </c:extLst>
          </c:dPt>
          <c:dPt>
            <c:idx val="2"/>
            <c:invertIfNegative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5-A071-4BD7-AF18-E0DFCDE3C582}"/>
              </c:ext>
            </c:extLst>
          </c:dPt>
          <c:dPt>
            <c:idx val="3"/>
            <c:invertIfNegative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7-A071-4BD7-AF18-E0DFCDE3C582}"/>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Strongly agree</c:v>
                </c:pt>
                <c:pt idx="1">
                  <c:v>Agree </c:v>
                </c:pt>
                <c:pt idx="2">
                  <c:v>Neutral </c:v>
                </c:pt>
                <c:pt idx="3">
                  <c:v>Disagree </c:v>
                </c:pt>
                <c:pt idx="4">
                  <c:v>Strongly disagree </c:v>
                </c:pt>
              </c:strCache>
            </c:strRef>
          </c:cat>
          <c:val>
            <c:numRef>
              <c:f>Sheet1!$B$2:$B$6</c:f>
              <c:numCache>
                <c:formatCode>General</c:formatCode>
                <c:ptCount val="5"/>
                <c:pt idx="0">
                  <c:v>63</c:v>
                </c:pt>
                <c:pt idx="1">
                  <c:v>30</c:v>
                </c:pt>
                <c:pt idx="2">
                  <c:v>7</c:v>
                </c:pt>
                <c:pt idx="3">
                  <c:v>0</c:v>
                </c:pt>
                <c:pt idx="4">
                  <c:v>0</c:v>
                </c:pt>
              </c:numCache>
            </c:numRef>
          </c:val>
          <c:extLst>
            <c:ext xmlns:c16="http://schemas.microsoft.com/office/drawing/2014/chart" uri="{C3380CC4-5D6E-409C-BE32-E72D297353CC}">
              <c16:uniqueId val="{00000008-A071-4BD7-AF18-E0DFCDE3C582}"/>
            </c:ext>
          </c:extLst>
        </c:ser>
        <c:dLbls>
          <c:showLegendKey val="0"/>
          <c:showVal val="0"/>
          <c:showCatName val="0"/>
          <c:showSerName val="0"/>
          <c:showPercent val="0"/>
          <c:showBubbleSize val="0"/>
        </c:dLbls>
        <c:gapWidth val="100"/>
        <c:shape val="box"/>
        <c:axId val="775629632"/>
        <c:axId val="775633160"/>
        <c:axId val="0"/>
      </c:bar3DChart>
      <c:catAx>
        <c:axId val="775629632"/>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75633160"/>
        <c:crosses val="autoZero"/>
        <c:auto val="1"/>
        <c:lblAlgn val="ctr"/>
        <c:lblOffset val="100"/>
        <c:noMultiLvlLbl val="0"/>
      </c:catAx>
      <c:valAx>
        <c:axId val="77563316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75629632"/>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Percentage of respondents</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DC58-464C-B3B6-67EFBB2BFDA1}"/>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DC58-464C-B3B6-67EFBB2BFDA1}"/>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DC58-464C-B3B6-67EFBB2BFDA1}"/>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DC58-464C-B3B6-67EFBB2BFDA1}"/>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DC58-464C-B3B6-67EFBB2BFDA1}"/>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15:layout/>
              </c:ext>
            </c:extLst>
          </c:dLbls>
          <c:cat>
            <c:strRef>
              <c:f>Sheet1!$A$2:$A$6</c:f>
              <c:strCache>
                <c:ptCount val="5"/>
                <c:pt idx="0">
                  <c:v>Strongly agree</c:v>
                </c:pt>
                <c:pt idx="1">
                  <c:v>Agree </c:v>
                </c:pt>
                <c:pt idx="2">
                  <c:v>Neutral </c:v>
                </c:pt>
                <c:pt idx="3">
                  <c:v>Disagree </c:v>
                </c:pt>
                <c:pt idx="4">
                  <c:v>Strongly disagree </c:v>
                </c:pt>
              </c:strCache>
            </c:strRef>
          </c:cat>
          <c:val>
            <c:numRef>
              <c:f>Sheet1!$B$2:$B$6</c:f>
              <c:numCache>
                <c:formatCode>General</c:formatCode>
                <c:ptCount val="5"/>
                <c:pt idx="0">
                  <c:v>36</c:v>
                </c:pt>
                <c:pt idx="1">
                  <c:v>34</c:v>
                </c:pt>
                <c:pt idx="2">
                  <c:v>20</c:v>
                </c:pt>
                <c:pt idx="3">
                  <c:v>6</c:v>
                </c:pt>
                <c:pt idx="4">
                  <c:v>4</c:v>
                </c:pt>
              </c:numCache>
            </c:numRef>
          </c:val>
          <c:extLst>
            <c:ext xmlns:c16="http://schemas.microsoft.com/office/drawing/2014/chart" uri="{C3380CC4-5D6E-409C-BE32-E72D297353CC}">
              <c16:uniqueId val="{0000000A-DC58-464C-B3B6-67EFBB2BFDA1}"/>
            </c:ext>
          </c:extLst>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Percentage of respondents</c:v>
                </c:pt>
              </c:strCache>
            </c:strRef>
          </c:tx>
          <c:spPr>
            <a:solidFill>
              <a:schemeClr val="accent1"/>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Strongly agree</c:v>
                </c:pt>
                <c:pt idx="1">
                  <c:v>Agree </c:v>
                </c:pt>
                <c:pt idx="2">
                  <c:v>Neutral </c:v>
                </c:pt>
                <c:pt idx="3">
                  <c:v>Disagree </c:v>
                </c:pt>
                <c:pt idx="4">
                  <c:v>Strongly disagree </c:v>
                </c:pt>
              </c:strCache>
            </c:strRef>
          </c:cat>
          <c:val>
            <c:numRef>
              <c:f>Sheet1!$B$2:$B$6</c:f>
              <c:numCache>
                <c:formatCode>General</c:formatCode>
                <c:ptCount val="5"/>
                <c:pt idx="0">
                  <c:v>20</c:v>
                </c:pt>
                <c:pt idx="1">
                  <c:v>66</c:v>
                </c:pt>
                <c:pt idx="2">
                  <c:v>12</c:v>
                </c:pt>
                <c:pt idx="3">
                  <c:v>1</c:v>
                </c:pt>
                <c:pt idx="4">
                  <c:v>1</c:v>
                </c:pt>
              </c:numCache>
            </c:numRef>
          </c:val>
          <c:extLst>
            <c:ext xmlns:c16="http://schemas.microsoft.com/office/drawing/2014/chart" uri="{C3380CC4-5D6E-409C-BE32-E72D297353CC}">
              <c16:uniqueId val="{00000000-780B-4CB5-879A-B6670426EBDD}"/>
            </c:ext>
          </c:extLst>
        </c:ser>
        <c:dLbls>
          <c:showLegendKey val="0"/>
          <c:showVal val="0"/>
          <c:showCatName val="0"/>
          <c:showSerName val="0"/>
          <c:showPercent val="0"/>
          <c:showBubbleSize val="0"/>
        </c:dLbls>
        <c:gapWidth val="150"/>
        <c:axId val="775641784"/>
        <c:axId val="775639432"/>
      </c:barChart>
      <c:catAx>
        <c:axId val="775641784"/>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75639432"/>
        <c:crosses val="autoZero"/>
        <c:auto val="1"/>
        <c:lblAlgn val="ctr"/>
        <c:lblOffset val="100"/>
        <c:noMultiLvlLbl val="0"/>
      </c:catAx>
      <c:valAx>
        <c:axId val="77563943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75641784"/>
        <c:crosses val="autoZero"/>
        <c:crossBetween val="between"/>
      </c:valAx>
      <c:spPr>
        <a:noFill/>
        <a:ln>
          <a:noFill/>
        </a:ln>
        <a:effectLst/>
        <a:sp3d/>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Percentage of respondents</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Strongly agree</c:v>
                </c:pt>
                <c:pt idx="1">
                  <c:v>Agree </c:v>
                </c:pt>
                <c:pt idx="2">
                  <c:v>Neutral </c:v>
                </c:pt>
                <c:pt idx="3">
                  <c:v>Disagree </c:v>
                </c:pt>
                <c:pt idx="4">
                  <c:v>Strongly disagree </c:v>
                </c:pt>
              </c:strCache>
            </c:strRef>
          </c:cat>
          <c:val>
            <c:numRef>
              <c:f>Sheet1!$B$2:$B$6</c:f>
              <c:numCache>
                <c:formatCode>General</c:formatCode>
                <c:ptCount val="5"/>
                <c:pt idx="0">
                  <c:v>20</c:v>
                </c:pt>
                <c:pt idx="1">
                  <c:v>13</c:v>
                </c:pt>
                <c:pt idx="2">
                  <c:v>50</c:v>
                </c:pt>
                <c:pt idx="3">
                  <c:v>10</c:v>
                </c:pt>
                <c:pt idx="4">
                  <c:v>7</c:v>
                </c:pt>
              </c:numCache>
            </c:numRef>
          </c:val>
          <c:extLst>
            <c:ext xmlns:c16="http://schemas.microsoft.com/office/drawing/2014/chart" uri="{C3380CC4-5D6E-409C-BE32-E72D297353CC}">
              <c16:uniqueId val="{00000000-91C4-445E-B3E9-94709684E79F}"/>
            </c:ext>
          </c:extLst>
        </c:ser>
        <c:dLbls>
          <c:showLegendKey val="0"/>
          <c:showVal val="1"/>
          <c:showCatName val="0"/>
          <c:showSerName val="0"/>
          <c:showPercent val="0"/>
          <c:showBubbleSize val="0"/>
        </c:dLbls>
        <c:gapWidth val="219"/>
        <c:overlap val="-27"/>
        <c:axId val="775641000"/>
        <c:axId val="775642176"/>
      </c:barChart>
      <c:catAx>
        <c:axId val="7756410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75642176"/>
        <c:crosses val="autoZero"/>
        <c:auto val="1"/>
        <c:lblAlgn val="ctr"/>
        <c:lblOffset val="100"/>
        <c:noMultiLvlLbl val="0"/>
      </c:catAx>
      <c:valAx>
        <c:axId val="77564217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75641000"/>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Percentage of respondents</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Strongly agree</c:v>
                </c:pt>
                <c:pt idx="1">
                  <c:v>Agree </c:v>
                </c:pt>
                <c:pt idx="2">
                  <c:v>Neutral </c:v>
                </c:pt>
                <c:pt idx="3">
                  <c:v>Disagree </c:v>
                </c:pt>
                <c:pt idx="4">
                  <c:v>Strongly disagree </c:v>
                </c:pt>
              </c:strCache>
            </c:strRef>
          </c:cat>
          <c:val>
            <c:numRef>
              <c:f>Sheet1!$B$2:$B$6</c:f>
              <c:numCache>
                <c:formatCode>General</c:formatCode>
                <c:ptCount val="5"/>
                <c:pt idx="0">
                  <c:v>100</c:v>
                </c:pt>
                <c:pt idx="1">
                  <c:v>0</c:v>
                </c:pt>
                <c:pt idx="2">
                  <c:v>0</c:v>
                </c:pt>
                <c:pt idx="3">
                  <c:v>0</c:v>
                </c:pt>
                <c:pt idx="4">
                  <c:v>0</c:v>
                </c:pt>
              </c:numCache>
            </c:numRef>
          </c:val>
          <c:extLst>
            <c:ext xmlns:c16="http://schemas.microsoft.com/office/drawing/2014/chart" uri="{C3380CC4-5D6E-409C-BE32-E72D297353CC}">
              <c16:uniqueId val="{00000000-4E20-42FD-8790-72ABC13746AA}"/>
            </c:ext>
          </c:extLst>
        </c:ser>
        <c:dLbls>
          <c:showLegendKey val="0"/>
          <c:showVal val="1"/>
          <c:showCatName val="0"/>
          <c:showSerName val="0"/>
          <c:showPercent val="0"/>
          <c:showBubbleSize val="0"/>
        </c:dLbls>
        <c:gapWidth val="219"/>
        <c:overlap val="-27"/>
        <c:axId val="775639824"/>
        <c:axId val="783577760"/>
      </c:barChart>
      <c:catAx>
        <c:axId val="77563982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83577760"/>
        <c:crosses val="autoZero"/>
        <c:auto val="1"/>
        <c:lblAlgn val="ctr"/>
        <c:lblOffset val="100"/>
        <c:noMultiLvlLbl val="0"/>
      </c:catAx>
      <c:valAx>
        <c:axId val="78357776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75639824"/>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Sheet1!$B$1</c:f>
              <c:strCache>
                <c:ptCount val="1"/>
                <c:pt idx="0">
                  <c:v>Percentage of respondents</c:v>
                </c:pt>
              </c:strCache>
            </c:strRef>
          </c:tx>
          <c:spPr>
            <a:solidFill>
              <a:schemeClr val="accent1"/>
            </a:solidFill>
            <a:ln w="25400">
              <a:solidFill>
                <a:schemeClr val="lt1"/>
              </a:solidFill>
            </a:ln>
            <a:effectLst/>
            <a:sp3d contourW="25400">
              <a:contourClr>
                <a:schemeClr val="lt1"/>
              </a:contourClr>
            </a:sp3d>
          </c:spPr>
          <c:invertIfNegative val="0"/>
          <c:dPt>
            <c:idx val="0"/>
            <c:invertIfNegative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D23A-438F-957D-346901CCB615}"/>
              </c:ext>
            </c:extLst>
          </c:dPt>
          <c:dPt>
            <c:idx val="1"/>
            <c:invertIfNegative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3-D23A-438F-957D-346901CCB615}"/>
              </c:ext>
            </c:extLst>
          </c:dPt>
          <c:dPt>
            <c:idx val="2"/>
            <c:invertIfNegative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5-D23A-438F-957D-346901CCB615}"/>
              </c:ext>
            </c:extLst>
          </c:dPt>
          <c:dPt>
            <c:idx val="3"/>
            <c:invertIfNegative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7-D23A-438F-957D-346901CCB615}"/>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Strongly agree</c:v>
                </c:pt>
                <c:pt idx="1">
                  <c:v>Agree </c:v>
                </c:pt>
                <c:pt idx="2">
                  <c:v>Neutral </c:v>
                </c:pt>
                <c:pt idx="3">
                  <c:v>Disagree </c:v>
                </c:pt>
                <c:pt idx="4">
                  <c:v>Strongly disagree </c:v>
                </c:pt>
              </c:strCache>
            </c:strRef>
          </c:cat>
          <c:val>
            <c:numRef>
              <c:f>Sheet1!$B$2:$B$6</c:f>
              <c:numCache>
                <c:formatCode>General</c:formatCode>
                <c:ptCount val="5"/>
                <c:pt idx="0">
                  <c:v>40</c:v>
                </c:pt>
                <c:pt idx="1">
                  <c:v>23</c:v>
                </c:pt>
                <c:pt idx="2">
                  <c:v>20</c:v>
                </c:pt>
                <c:pt idx="3">
                  <c:v>10</c:v>
                </c:pt>
                <c:pt idx="4">
                  <c:v>7</c:v>
                </c:pt>
              </c:numCache>
            </c:numRef>
          </c:val>
          <c:extLst>
            <c:ext xmlns:c16="http://schemas.microsoft.com/office/drawing/2014/chart" uri="{C3380CC4-5D6E-409C-BE32-E72D297353CC}">
              <c16:uniqueId val="{00000008-D23A-438F-957D-346901CCB615}"/>
            </c:ext>
          </c:extLst>
        </c:ser>
        <c:dLbls>
          <c:showLegendKey val="0"/>
          <c:showVal val="0"/>
          <c:showCatName val="0"/>
          <c:showSerName val="0"/>
          <c:showPercent val="0"/>
          <c:showBubbleSize val="0"/>
        </c:dLbls>
        <c:gapWidth val="100"/>
        <c:shape val="box"/>
        <c:axId val="783582464"/>
        <c:axId val="783579328"/>
        <c:axId val="0"/>
      </c:bar3DChart>
      <c:catAx>
        <c:axId val="783582464"/>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83579328"/>
        <c:crosses val="autoZero"/>
        <c:auto val="1"/>
        <c:lblAlgn val="ctr"/>
        <c:lblOffset val="100"/>
        <c:noMultiLvlLbl val="0"/>
      </c:catAx>
      <c:valAx>
        <c:axId val="78357932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83582464"/>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doughnutChart>
        <c:varyColors val="1"/>
        <c:ser>
          <c:idx val="0"/>
          <c:order val="0"/>
          <c:tx>
            <c:strRef>
              <c:f>Sheet1!$B$1</c:f>
              <c:strCache>
                <c:ptCount val="1"/>
                <c:pt idx="0">
                  <c:v>Percentage of respondents</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C3F7-4D98-BA5A-C275C34A661E}"/>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C3F7-4D98-BA5A-C275C34A661E}"/>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C3F7-4D98-BA5A-C275C34A661E}"/>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C3F7-4D98-BA5A-C275C34A661E}"/>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C3F7-4D98-BA5A-C275C34A661E}"/>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Sheet1!$A$2:$A$6</c:f>
              <c:strCache>
                <c:ptCount val="5"/>
                <c:pt idx="0">
                  <c:v>Strongly agree</c:v>
                </c:pt>
                <c:pt idx="1">
                  <c:v>Agree </c:v>
                </c:pt>
                <c:pt idx="2">
                  <c:v>Neutral </c:v>
                </c:pt>
                <c:pt idx="3">
                  <c:v>Disagree </c:v>
                </c:pt>
                <c:pt idx="4">
                  <c:v>Strongly disagree </c:v>
                </c:pt>
              </c:strCache>
            </c:strRef>
          </c:cat>
          <c:val>
            <c:numRef>
              <c:f>Sheet1!$B$2:$B$6</c:f>
              <c:numCache>
                <c:formatCode>General</c:formatCode>
                <c:ptCount val="5"/>
                <c:pt idx="0">
                  <c:v>28</c:v>
                </c:pt>
                <c:pt idx="1">
                  <c:v>37</c:v>
                </c:pt>
                <c:pt idx="2">
                  <c:v>35</c:v>
                </c:pt>
                <c:pt idx="3">
                  <c:v>0</c:v>
                </c:pt>
                <c:pt idx="4">
                  <c:v>0</c:v>
                </c:pt>
              </c:numCache>
            </c:numRef>
          </c:val>
          <c:extLst>
            <c:ext xmlns:c16="http://schemas.microsoft.com/office/drawing/2014/chart" uri="{C3380CC4-5D6E-409C-BE32-E72D297353CC}">
              <c16:uniqueId val="{0000000A-C3F7-4D98-BA5A-C275C34A661E}"/>
            </c:ext>
          </c:extLst>
        </c:ser>
        <c:dLbls>
          <c:showLegendKey val="0"/>
          <c:showVal val="0"/>
          <c:showCatName val="0"/>
          <c:showSerName val="0"/>
          <c:showPercent val="0"/>
          <c:showBubbleSize val="0"/>
          <c:showLeaderLines val="1"/>
        </c:dLbls>
        <c:firstSliceAng val="0"/>
        <c:holeSize val="75"/>
      </c:doughnut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Gender</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0233-4CF4-A764-420DDAEE36EC}"/>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0233-4CF4-A764-420DDAEE36EC}"/>
              </c:ext>
            </c:extLst>
          </c:dPt>
          <c:dLbls>
            <c:dLbl>
              <c:idx val="0"/>
              <c:layout/>
              <c:tx>
                <c:rich>
                  <a:bodyPr/>
                  <a:lstStyle/>
                  <a:p>
                    <a:fld id="{2E853D24-B4D2-44EC-AF28-689C35E5449F}" type="VALUE">
                      <a:rPr lang="en-US"/>
                      <a:pPr/>
                      <a:t>[VALUE]</a:t>
                    </a:fld>
                    <a:endParaRPr lang="en-IN"/>
                  </a:p>
                </c:rich>
              </c:tx>
              <c:dLblPos val="bestFit"/>
              <c:showLegendKey val="0"/>
              <c:showVal val="1"/>
              <c:showCatName val="0"/>
              <c:showSerName val="0"/>
              <c:showPercent val="0"/>
              <c:showBubbleSize val="0"/>
              <c:extLst>
                <c:ext xmlns:c15="http://schemas.microsoft.com/office/drawing/2012/chart" uri="{CE6537A1-D6FC-4f65-9D91-7224C49458BB}">
                  <c15:layout/>
                  <c15:dlblFieldTable/>
                  <c15:showDataLabelsRange val="0"/>
                </c:ext>
                <c:ext xmlns:c16="http://schemas.microsoft.com/office/drawing/2014/chart" uri="{C3380CC4-5D6E-409C-BE32-E72D297353CC}">
                  <c16:uniqueId val="{00000001-0233-4CF4-A764-420DDAEE36EC}"/>
                </c:ext>
              </c:extLst>
            </c:dLbl>
            <c:dLbl>
              <c:idx val="1"/>
              <c:layout/>
              <c:dLblPos val="in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3-0233-4CF4-A764-420DDAEE36EC}"/>
                </c:ext>
              </c:extLst>
            </c:dLbl>
            <c:dLbl>
              <c:idx val="2"/>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4-0233-4CF4-A764-420DDAEE36EC}"/>
                </c:ext>
              </c:extLst>
            </c:dLbl>
            <c:dLbl>
              <c:idx val="3"/>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5-0233-4CF4-A764-420DDAEE36EC}"/>
                </c:ext>
              </c:extLst>
            </c:dLbl>
            <c:dLbl>
              <c:idx val="4"/>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6-0233-4CF4-A764-420DDAEE36EC}"/>
                </c:ext>
              </c:extLst>
            </c:dLbl>
            <c:spPr>
              <a:noFill/>
              <a:ln>
                <a:noFill/>
              </a:ln>
              <a:effectLst/>
            </c:spPr>
            <c:showLegendKey val="0"/>
            <c:showVal val="0"/>
            <c:showCatName val="0"/>
            <c:showSerName val="0"/>
            <c:showPercent val="0"/>
            <c:showBubbleSize val="0"/>
            <c:extLst>
              <c:ext xmlns:c15="http://schemas.microsoft.com/office/drawing/2012/chart" uri="{CE6537A1-D6FC-4f65-9D91-7224C49458BB}"/>
            </c:extLst>
          </c:dLbls>
          <c:cat>
            <c:strRef>
              <c:f>Sheet1!$A$2:$A$6</c:f>
              <c:strCache>
                <c:ptCount val="5"/>
                <c:pt idx="0">
                  <c:v>18-25 Years</c:v>
                </c:pt>
                <c:pt idx="1">
                  <c:v>26-35 Years</c:v>
                </c:pt>
                <c:pt idx="2">
                  <c:v>36-45 Years </c:v>
                </c:pt>
                <c:pt idx="3">
                  <c:v>46-55 Years </c:v>
                </c:pt>
                <c:pt idx="4">
                  <c:v>Above 56 Years</c:v>
                </c:pt>
              </c:strCache>
            </c:strRef>
          </c:cat>
          <c:val>
            <c:numRef>
              <c:f>Sheet1!$B$2:$B$6</c:f>
              <c:numCache>
                <c:formatCode>General</c:formatCode>
                <c:ptCount val="5"/>
                <c:pt idx="0">
                  <c:v>36</c:v>
                </c:pt>
                <c:pt idx="1">
                  <c:v>48</c:v>
                </c:pt>
                <c:pt idx="2">
                  <c:v>10</c:v>
                </c:pt>
                <c:pt idx="3">
                  <c:v>3</c:v>
                </c:pt>
                <c:pt idx="4">
                  <c:v>3</c:v>
                </c:pt>
              </c:numCache>
            </c:numRef>
          </c:val>
          <c:extLst>
            <c:ext xmlns:c16="http://schemas.microsoft.com/office/drawing/2014/chart" uri="{C3380CC4-5D6E-409C-BE32-E72D297353CC}">
              <c16:uniqueId val="{00000007-0233-4CF4-A764-420DDAEE36EC}"/>
            </c:ext>
          </c:extLst>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zero"/>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doughnutChart>
        <c:varyColors val="1"/>
        <c:ser>
          <c:idx val="0"/>
          <c:order val="0"/>
          <c:tx>
            <c:strRef>
              <c:f>Sheet1!$B$1</c:f>
              <c:strCache>
                <c:ptCount val="1"/>
                <c:pt idx="0">
                  <c:v>Percentage of respondents</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C249-4751-96FF-5392AD47F5B6}"/>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C249-4751-96FF-5392AD47F5B6}"/>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C249-4751-96FF-5392AD47F5B6}"/>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C249-4751-96FF-5392AD47F5B6}"/>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C249-4751-96FF-5392AD47F5B6}"/>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Sheet1!$A$2:$A$6</c:f>
              <c:strCache>
                <c:ptCount val="5"/>
                <c:pt idx="0">
                  <c:v>Strongly agree</c:v>
                </c:pt>
                <c:pt idx="1">
                  <c:v>Agree </c:v>
                </c:pt>
                <c:pt idx="2">
                  <c:v>Neutral </c:v>
                </c:pt>
                <c:pt idx="3">
                  <c:v>Disagree </c:v>
                </c:pt>
                <c:pt idx="4">
                  <c:v>Strongly disagree </c:v>
                </c:pt>
              </c:strCache>
            </c:strRef>
          </c:cat>
          <c:val>
            <c:numRef>
              <c:f>Sheet1!$B$2:$B$6</c:f>
              <c:numCache>
                <c:formatCode>General</c:formatCode>
                <c:ptCount val="5"/>
                <c:pt idx="0">
                  <c:v>46</c:v>
                </c:pt>
                <c:pt idx="1">
                  <c:v>28</c:v>
                </c:pt>
                <c:pt idx="2">
                  <c:v>19</c:v>
                </c:pt>
                <c:pt idx="3">
                  <c:v>4</c:v>
                </c:pt>
                <c:pt idx="4">
                  <c:v>3</c:v>
                </c:pt>
              </c:numCache>
            </c:numRef>
          </c:val>
          <c:extLst>
            <c:ext xmlns:c16="http://schemas.microsoft.com/office/drawing/2014/chart" uri="{C3380CC4-5D6E-409C-BE32-E72D297353CC}">
              <c16:uniqueId val="{0000000A-C249-4751-96FF-5392AD47F5B6}"/>
            </c:ext>
          </c:extLst>
        </c:ser>
        <c:dLbls>
          <c:showLegendKey val="0"/>
          <c:showVal val="0"/>
          <c:showCatName val="0"/>
          <c:showSerName val="0"/>
          <c:showPercent val="0"/>
          <c:showBubbleSize val="0"/>
          <c:showLeaderLines val="1"/>
        </c:dLbls>
        <c:firstSliceAng val="0"/>
        <c:holeSize val="75"/>
      </c:doughnut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Sheet1!$B$1</c:f>
              <c:strCache>
                <c:ptCount val="1"/>
                <c:pt idx="0">
                  <c:v>Percentage of respondents</c:v>
                </c:pt>
              </c:strCache>
            </c:strRef>
          </c:tx>
          <c:dPt>
            <c:idx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c:spPr>
            <c:extLst>
              <c:ext xmlns:c16="http://schemas.microsoft.com/office/drawing/2014/chart" uri="{C3380CC4-5D6E-409C-BE32-E72D297353CC}">
                <c16:uniqueId val="{00000001-CFE6-4629-99E7-6EF834191DA0}"/>
              </c:ext>
            </c:extLst>
          </c:dPt>
          <c:dPt>
            <c:idx val="1"/>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c:spPr>
            <c:extLst>
              <c:ext xmlns:c16="http://schemas.microsoft.com/office/drawing/2014/chart" uri="{C3380CC4-5D6E-409C-BE32-E72D297353CC}">
                <c16:uniqueId val="{00000003-CFE6-4629-99E7-6EF834191DA0}"/>
              </c:ext>
            </c:extLst>
          </c:dPt>
          <c:dPt>
            <c:idx val="2"/>
            <c:bubble3D val="0"/>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c:spPr>
            <c:extLst>
              <c:ext xmlns:c16="http://schemas.microsoft.com/office/drawing/2014/chart" uri="{C3380CC4-5D6E-409C-BE32-E72D297353CC}">
                <c16:uniqueId val="{00000005-CFE6-4629-99E7-6EF834191DA0}"/>
              </c:ext>
            </c:extLst>
          </c:dPt>
          <c:dPt>
            <c:idx val="3"/>
            <c:bubble3D val="0"/>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c:spPr>
            <c:extLst>
              <c:ext xmlns:c16="http://schemas.microsoft.com/office/drawing/2014/chart" uri="{C3380CC4-5D6E-409C-BE32-E72D297353CC}">
                <c16:uniqueId val="{00000007-CFE6-4629-99E7-6EF834191DA0}"/>
              </c:ext>
            </c:extLst>
          </c:dPt>
          <c:dPt>
            <c:idx val="4"/>
            <c:bubble3D val="0"/>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c:spPr>
            <c:extLst>
              <c:ext xmlns:c16="http://schemas.microsoft.com/office/drawing/2014/chart" uri="{C3380CC4-5D6E-409C-BE32-E72D297353CC}">
                <c16:uniqueId val="{00000009-CFE6-4629-99E7-6EF834191DA0}"/>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en-US"/>
              </a:p>
            </c:txPr>
            <c:dLblPos val="outEnd"/>
            <c:showLegendKey val="0"/>
            <c:showVal val="1"/>
            <c:showCatName val="1"/>
            <c:showSerName val="0"/>
            <c:showPercent val="1"/>
            <c:showBubbleSize val="0"/>
            <c:showLeaderLines val="1"/>
            <c:leaderLines>
              <c:spPr>
                <a:ln w="9525">
                  <a:solidFill>
                    <a:schemeClr val="lt1">
                      <a:lumMod val="95000"/>
                      <a:alpha val="54000"/>
                    </a:schemeClr>
                  </a:solidFill>
                </a:ln>
                <a:effectLst/>
              </c:spPr>
            </c:leaderLines>
            <c:extLst>
              <c:ext xmlns:c15="http://schemas.microsoft.com/office/drawing/2012/chart" uri="{CE6537A1-D6FC-4f65-9D91-7224C49458BB}"/>
            </c:extLst>
          </c:dLbls>
          <c:cat>
            <c:strRef>
              <c:f>Sheet1!$A$2:$A$6</c:f>
              <c:strCache>
                <c:ptCount val="5"/>
                <c:pt idx="0">
                  <c:v>Strongly agree</c:v>
                </c:pt>
                <c:pt idx="1">
                  <c:v>Agree </c:v>
                </c:pt>
                <c:pt idx="2">
                  <c:v>Neutral </c:v>
                </c:pt>
                <c:pt idx="3">
                  <c:v>Disagree </c:v>
                </c:pt>
                <c:pt idx="4">
                  <c:v>Strongly disagree </c:v>
                </c:pt>
              </c:strCache>
            </c:strRef>
          </c:cat>
          <c:val>
            <c:numRef>
              <c:f>Sheet1!$B$2:$B$6</c:f>
              <c:numCache>
                <c:formatCode>General</c:formatCode>
                <c:ptCount val="5"/>
                <c:pt idx="0">
                  <c:v>10</c:v>
                </c:pt>
                <c:pt idx="1">
                  <c:v>20</c:v>
                </c:pt>
                <c:pt idx="2">
                  <c:v>36</c:v>
                </c:pt>
                <c:pt idx="3">
                  <c:v>23</c:v>
                </c:pt>
                <c:pt idx="4">
                  <c:v>11</c:v>
                </c:pt>
              </c:numCache>
            </c:numRef>
          </c:val>
          <c:extLst>
            <c:ext xmlns:c16="http://schemas.microsoft.com/office/drawing/2014/chart" uri="{C3380CC4-5D6E-409C-BE32-E72D297353CC}">
              <c16:uniqueId val="{0000000A-CFE6-4629-99E7-6EF834191DA0}"/>
            </c:ext>
          </c:extLst>
        </c:ser>
        <c:dLbls>
          <c:dLblPos val="outEnd"/>
          <c:showLegendKey val="0"/>
          <c:showVal val="0"/>
          <c:showCatName val="0"/>
          <c:showSerName val="0"/>
          <c:showPercent val="1"/>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en-US"/>
    </a:p>
  </c:txPr>
  <c:externalData r:id="rId3">
    <c:autoUpdate val="0"/>
  </c:externalData>
</c:chartSpace>
</file>

<file path=word/charts/chart2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Sheet1!$B$1</c:f>
              <c:strCache>
                <c:ptCount val="1"/>
                <c:pt idx="0">
                  <c:v>Percentage of respondents</c:v>
                </c:pt>
              </c:strCache>
            </c:strRef>
          </c:tx>
          <c:dPt>
            <c:idx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c:spPr>
            <c:extLst>
              <c:ext xmlns:c16="http://schemas.microsoft.com/office/drawing/2014/chart" uri="{C3380CC4-5D6E-409C-BE32-E72D297353CC}">
                <c16:uniqueId val="{00000001-E844-409C-ADF2-70A1673D9865}"/>
              </c:ext>
            </c:extLst>
          </c:dPt>
          <c:dPt>
            <c:idx val="1"/>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c:spPr>
            <c:extLst>
              <c:ext xmlns:c16="http://schemas.microsoft.com/office/drawing/2014/chart" uri="{C3380CC4-5D6E-409C-BE32-E72D297353CC}">
                <c16:uniqueId val="{00000003-E844-409C-ADF2-70A1673D9865}"/>
              </c:ext>
            </c:extLst>
          </c:dPt>
          <c:dPt>
            <c:idx val="2"/>
            <c:bubble3D val="0"/>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c:spPr>
            <c:extLst>
              <c:ext xmlns:c16="http://schemas.microsoft.com/office/drawing/2014/chart" uri="{C3380CC4-5D6E-409C-BE32-E72D297353CC}">
                <c16:uniqueId val="{00000005-E844-409C-ADF2-70A1673D9865}"/>
              </c:ext>
            </c:extLst>
          </c:dPt>
          <c:dPt>
            <c:idx val="3"/>
            <c:bubble3D val="0"/>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c:spPr>
            <c:extLst>
              <c:ext xmlns:c16="http://schemas.microsoft.com/office/drawing/2014/chart" uri="{C3380CC4-5D6E-409C-BE32-E72D297353CC}">
                <c16:uniqueId val="{00000007-E844-409C-ADF2-70A1673D9865}"/>
              </c:ext>
            </c:extLst>
          </c:dPt>
          <c:dPt>
            <c:idx val="4"/>
            <c:bubble3D val="0"/>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c:spPr>
            <c:extLst>
              <c:ext xmlns:c16="http://schemas.microsoft.com/office/drawing/2014/chart" uri="{C3380CC4-5D6E-409C-BE32-E72D297353CC}">
                <c16:uniqueId val="{00000009-E844-409C-ADF2-70A1673D9865}"/>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en-US"/>
              </a:p>
            </c:txPr>
            <c:dLblPos val="outEnd"/>
            <c:showLegendKey val="0"/>
            <c:showVal val="1"/>
            <c:showCatName val="1"/>
            <c:showSerName val="0"/>
            <c:showPercent val="1"/>
            <c:showBubbleSize val="0"/>
            <c:showLeaderLines val="1"/>
            <c:leaderLines>
              <c:spPr>
                <a:ln w="9525">
                  <a:solidFill>
                    <a:schemeClr val="lt1">
                      <a:lumMod val="95000"/>
                      <a:alpha val="54000"/>
                    </a:schemeClr>
                  </a:solidFill>
                </a:ln>
                <a:effectLst/>
              </c:spPr>
            </c:leaderLines>
            <c:extLst>
              <c:ext xmlns:c15="http://schemas.microsoft.com/office/drawing/2012/chart" uri="{CE6537A1-D6FC-4f65-9D91-7224C49458BB}"/>
            </c:extLst>
          </c:dLbls>
          <c:cat>
            <c:strRef>
              <c:f>Sheet1!$A$2:$A$6</c:f>
              <c:strCache>
                <c:ptCount val="5"/>
                <c:pt idx="0">
                  <c:v>Strongly agree</c:v>
                </c:pt>
                <c:pt idx="1">
                  <c:v>Agree </c:v>
                </c:pt>
                <c:pt idx="2">
                  <c:v>Neutral </c:v>
                </c:pt>
                <c:pt idx="3">
                  <c:v>Disagree </c:v>
                </c:pt>
                <c:pt idx="4">
                  <c:v>Strongly disagree </c:v>
                </c:pt>
              </c:strCache>
            </c:strRef>
          </c:cat>
          <c:val>
            <c:numRef>
              <c:f>Sheet1!$B$2:$B$6</c:f>
              <c:numCache>
                <c:formatCode>General</c:formatCode>
                <c:ptCount val="5"/>
                <c:pt idx="0">
                  <c:v>75</c:v>
                </c:pt>
                <c:pt idx="1">
                  <c:v>18</c:v>
                </c:pt>
                <c:pt idx="2">
                  <c:v>5</c:v>
                </c:pt>
                <c:pt idx="3">
                  <c:v>2</c:v>
                </c:pt>
                <c:pt idx="4">
                  <c:v>0</c:v>
                </c:pt>
              </c:numCache>
            </c:numRef>
          </c:val>
          <c:extLst>
            <c:ext xmlns:c16="http://schemas.microsoft.com/office/drawing/2014/chart" uri="{C3380CC4-5D6E-409C-BE32-E72D297353CC}">
              <c16:uniqueId val="{0000000A-E844-409C-ADF2-70A1673D9865}"/>
            </c:ext>
          </c:extLst>
        </c:ser>
        <c:dLbls>
          <c:dLblPos val="outEnd"/>
          <c:showLegendKey val="0"/>
          <c:showVal val="0"/>
          <c:showCatName val="0"/>
          <c:showSerName val="0"/>
          <c:showPercent val="1"/>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en-US"/>
    </a:p>
  </c:txPr>
  <c:externalData r:id="rId3">
    <c:autoUpdate val="0"/>
  </c:externalData>
</c:chartSpace>
</file>

<file path=word/charts/chart2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Percentage of respondents</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Strongly agree</c:v>
                </c:pt>
                <c:pt idx="1">
                  <c:v>Agree </c:v>
                </c:pt>
                <c:pt idx="2">
                  <c:v>Neutral </c:v>
                </c:pt>
                <c:pt idx="3">
                  <c:v>Disagree </c:v>
                </c:pt>
                <c:pt idx="4">
                  <c:v>Strongly disagree </c:v>
                </c:pt>
              </c:strCache>
            </c:strRef>
          </c:cat>
          <c:val>
            <c:numRef>
              <c:f>Sheet1!$B$2:$B$6</c:f>
              <c:numCache>
                <c:formatCode>General</c:formatCode>
                <c:ptCount val="5"/>
                <c:pt idx="0">
                  <c:v>45</c:v>
                </c:pt>
                <c:pt idx="1">
                  <c:v>32</c:v>
                </c:pt>
                <c:pt idx="2">
                  <c:v>20</c:v>
                </c:pt>
                <c:pt idx="3">
                  <c:v>2</c:v>
                </c:pt>
                <c:pt idx="4">
                  <c:v>1</c:v>
                </c:pt>
              </c:numCache>
            </c:numRef>
          </c:val>
          <c:extLst>
            <c:ext xmlns:c16="http://schemas.microsoft.com/office/drawing/2014/chart" uri="{C3380CC4-5D6E-409C-BE32-E72D297353CC}">
              <c16:uniqueId val="{00000000-4580-4364-AD8B-F7C01813F131}"/>
            </c:ext>
          </c:extLst>
        </c:ser>
        <c:dLbls>
          <c:showLegendKey val="0"/>
          <c:showVal val="1"/>
          <c:showCatName val="0"/>
          <c:showSerName val="0"/>
          <c:showPercent val="0"/>
          <c:showBubbleSize val="0"/>
        </c:dLbls>
        <c:gapWidth val="219"/>
        <c:overlap val="-27"/>
        <c:axId val="783575800"/>
        <c:axId val="783583640"/>
      </c:barChart>
      <c:catAx>
        <c:axId val="7835758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83583640"/>
        <c:crosses val="autoZero"/>
        <c:auto val="1"/>
        <c:lblAlgn val="ctr"/>
        <c:lblOffset val="100"/>
        <c:noMultiLvlLbl val="0"/>
      </c:catAx>
      <c:valAx>
        <c:axId val="78358364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83575800"/>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2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Percentage of respondents</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Strongly agree</c:v>
                </c:pt>
                <c:pt idx="1">
                  <c:v>Agree </c:v>
                </c:pt>
                <c:pt idx="2">
                  <c:v>Neutral </c:v>
                </c:pt>
                <c:pt idx="3">
                  <c:v>Disagree </c:v>
                </c:pt>
                <c:pt idx="4">
                  <c:v>Strongly disagree </c:v>
                </c:pt>
              </c:strCache>
            </c:strRef>
          </c:cat>
          <c:val>
            <c:numRef>
              <c:f>Sheet1!$B$2:$B$6</c:f>
              <c:numCache>
                <c:formatCode>General</c:formatCode>
                <c:ptCount val="5"/>
                <c:pt idx="0">
                  <c:v>100</c:v>
                </c:pt>
                <c:pt idx="1">
                  <c:v>0</c:v>
                </c:pt>
                <c:pt idx="2">
                  <c:v>0</c:v>
                </c:pt>
                <c:pt idx="3">
                  <c:v>0</c:v>
                </c:pt>
                <c:pt idx="4">
                  <c:v>0</c:v>
                </c:pt>
              </c:numCache>
            </c:numRef>
          </c:val>
          <c:extLst>
            <c:ext xmlns:c16="http://schemas.microsoft.com/office/drawing/2014/chart" uri="{C3380CC4-5D6E-409C-BE32-E72D297353CC}">
              <c16:uniqueId val="{00000000-C446-476E-ABF1-A515A48DC2AB}"/>
            </c:ext>
          </c:extLst>
        </c:ser>
        <c:dLbls>
          <c:showLegendKey val="0"/>
          <c:showVal val="1"/>
          <c:showCatName val="0"/>
          <c:showSerName val="0"/>
          <c:showPercent val="0"/>
          <c:showBubbleSize val="0"/>
        </c:dLbls>
        <c:gapWidth val="219"/>
        <c:overlap val="-27"/>
        <c:axId val="783573840"/>
        <c:axId val="783584032"/>
      </c:barChart>
      <c:catAx>
        <c:axId val="7835738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83584032"/>
        <c:crosses val="autoZero"/>
        <c:auto val="1"/>
        <c:lblAlgn val="ctr"/>
        <c:lblOffset val="100"/>
        <c:noMultiLvlLbl val="0"/>
      </c:catAx>
      <c:valAx>
        <c:axId val="78358403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83573840"/>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2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Percentage of respondents</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Strongly agree</c:v>
                </c:pt>
                <c:pt idx="1">
                  <c:v>Agree </c:v>
                </c:pt>
                <c:pt idx="2">
                  <c:v>Neutral </c:v>
                </c:pt>
                <c:pt idx="3">
                  <c:v>Disagree </c:v>
                </c:pt>
                <c:pt idx="4">
                  <c:v>Strongly disagree </c:v>
                </c:pt>
              </c:strCache>
            </c:strRef>
          </c:cat>
          <c:val>
            <c:numRef>
              <c:f>Sheet1!$B$2:$B$6</c:f>
              <c:numCache>
                <c:formatCode>General</c:formatCode>
                <c:ptCount val="5"/>
                <c:pt idx="0">
                  <c:v>3</c:v>
                </c:pt>
                <c:pt idx="1">
                  <c:v>9</c:v>
                </c:pt>
                <c:pt idx="2">
                  <c:v>73</c:v>
                </c:pt>
                <c:pt idx="3">
                  <c:v>13</c:v>
                </c:pt>
                <c:pt idx="4">
                  <c:v>2</c:v>
                </c:pt>
              </c:numCache>
            </c:numRef>
          </c:val>
          <c:extLst>
            <c:ext xmlns:c16="http://schemas.microsoft.com/office/drawing/2014/chart" uri="{C3380CC4-5D6E-409C-BE32-E72D297353CC}">
              <c16:uniqueId val="{00000000-4416-4252-95F2-A5AC58709E53}"/>
            </c:ext>
          </c:extLst>
        </c:ser>
        <c:dLbls>
          <c:showLegendKey val="0"/>
          <c:showVal val="1"/>
          <c:showCatName val="0"/>
          <c:showSerName val="0"/>
          <c:showPercent val="0"/>
          <c:showBubbleSize val="0"/>
        </c:dLbls>
        <c:gapWidth val="219"/>
        <c:overlap val="-27"/>
        <c:axId val="783575408"/>
        <c:axId val="632800160"/>
      </c:barChart>
      <c:catAx>
        <c:axId val="7835754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32800160"/>
        <c:crosses val="autoZero"/>
        <c:auto val="1"/>
        <c:lblAlgn val="ctr"/>
        <c:lblOffset val="100"/>
        <c:noMultiLvlLbl val="0"/>
      </c:catAx>
      <c:valAx>
        <c:axId val="63280016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83575408"/>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2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Sheet1!$B$1</c:f>
              <c:strCache>
                <c:ptCount val="1"/>
                <c:pt idx="0">
                  <c:v>Percentage of respondents</c:v>
                </c:pt>
              </c:strCache>
            </c:strRef>
          </c:tx>
          <c:spPr>
            <a:solidFill>
              <a:schemeClr val="accent1"/>
            </a:solidFill>
            <a:ln w="25400">
              <a:solidFill>
                <a:schemeClr val="lt1"/>
              </a:solidFill>
            </a:ln>
            <a:effectLst/>
            <a:sp3d contourW="25400">
              <a:contourClr>
                <a:schemeClr val="lt1"/>
              </a:contourClr>
            </a:sp3d>
          </c:spPr>
          <c:invertIfNegative val="0"/>
          <c:dPt>
            <c:idx val="0"/>
            <c:invertIfNegative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1C42-4E6E-A0C9-ACAAEEF40528}"/>
              </c:ext>
            </c:extLst>
          </c:dPt>
          <c:dPt>
            <c:idx val="1"/>
            <c:invertIfNegative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3-1C42-4E6E-A0C9-ACAAEEF40528}"/>
              </c:ext>
            </c:extLst>
          </c:dPt>
          <c:dPt>
            <c:idx val="2"/>
            <c:invertIfNegative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5-1C42-4E6E-A0C9-ACAAEEF40528}"/>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Strongly agree</c:v>
                </c:pt>
                <c:pt idx="1">
                  <c:v>Agree </c:v>
                </c:pt>
                <c:pt idx="2">
                  <c:v>Neutral </c:v>
                </c:pt>
                <c:pt idx="3">
                  <c:v>Disagree </c:v>
                </c:pt>
                <c:pt idx="4">
                  <c:v>Strongly disagree </c:v>
                </c:pt>
              </c:strCache>
            </c:strRef>
          </c:cat>
          <c:val>
            <c:numRef>
              <c:f>Sheet1!$B$2:$B$6</c:f>
              <c:numCache>
                <c:formatCode>General</c:formatCode>
                <c:ptCount val="5"/>
                <c:pt idx="0">
                  <c:v>56</c:v>
                </c:pt>
                <c:pt idx="1">
                  <c:v>18</c:v>
                </c:pt>
                <c:pt idx="2">
                  <c:v>10</c:v>
                </c:pt>
                <c:pt idx="3">
                  <c:v>10</c:v>
                </c:pt>
                <c:pt idx="4">
                  <c:v>6</c:v>
                </c:pt>
              </c:numCache>
            </c:numRef>
          </c:val>
          <c:extLst>
            <c:ext xmlns:c16="http://schemas.microsoft.com/office/drawing/2014/chart" uri="{C3380CC4-5D6E-409C-BE32-E72D297353CC}">
              <c16:uniqueId val="{00000006-1C42-4E6E-A0C9-ACAAEEF40528}"/>
            </c:ext>
          </c:extLst>
        </c:ser>
        <c:dLbls>
          <c:showLegendKey val="0"/>
          <c:showVal val="0"/>
          <c:showCatName val="0"/>
          <c:showSerName val="0"/>
          <c:showPercent val="0"/>
          <c:showBubbleSize val="0"/>
        </c:dLbls>
        <c:gapWidth val="100"/>
        <c:shape val="box"/>
        <c:axId val="632806040"/>
        <c:axId val="632800944"/>
        <c:axId val="0"/>
      </c:bar3DChart>
      <c:catAx>
        <c:axId val="632806040"/>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32800944"/>
        <c:crosses val="autoZero"/>
        <c:auto val="1"/>
        <c:lblAlgn val="ctr"/>
        <c:lblOffset val="100"/>
        <c:noMultiLvlLbl val="0"/>
      </c:catAx>
      <c:valAx>
        <c:axId val="63280094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32806040"/>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Sheet1!$B$1</c:f>
              <c:strCache>
                <c:ptCount val="1"/>
                <c:pt idx="0">
                  <c:v>Percentage of respondents</c:v>
                </c:pt>
              </c:strCache>
            </c:strRef>
          </c:tx>
          <c:spPr>
            <a:solidFill>
              <a:schemeClr val="accent1"/>
            </a:solidFill>
            <a:ln w="25400">
              <a:solidFill>
                <a:schemeClr val="lt1"/>
              </a:solidFill>
            </a:ln>
            <a:effectLst/>
            <a:sp3d contourW="25400">
              <a:contourClr>
                <a:schemeClr val="lt1"/>
              </a:contourClr>
            </a:sp3d>
          </c:spPr>
          <c:invertIfNegative val="0"/>
          <c:dPt>
            <c:idx val="0"/>
            <c:invertIfNegative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ECDC-4C3A-9E6F-BDDB47B6EC1B}"/>
              </c:ext>
            </c:extLst>
          </c:dPt>
          <c:dPt>
            <c:idx val="1"/>
            <c:invertIfNegative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3-ECDC-4C3A-9E6F-BDDB47B6EC1B}"/>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Strongly agree</c:v>
                </c:pt>
                <c:pt idx="1">
                  <c:v>Agree </c:v>
                </c:pt>
                <c:pt idx="2">
                  <c:v>Neutral </c:v>
                </c:pt>
                <c:pt idx="3">
                  <c:v>Disagree </c:v>
                </c:pt>
                <c:pt idx="4">
                  <c:v>Strongly disagree </c:v>
                </c:pt>
              </c:strCache>
            </c:strRef>
          </c:cat>
          <c:val>
            <c:numRef>
              <c:f>Sheet1!$B$2:$B$6</c:f>
              <c:numCache>
                <c:formatCode>General</c:formatCode>
                <c:ptCount val="5"/>
                <c:pt idx="0">
                  <c:v>100</c:v>
                </c:pt>
                <c:pt idx="1">
                  <c:v>0</c:v>
                </c:pt>
                <c:pt idx="2">
                  <c:v>0</c:v>
                </c:pt>
                <c:pt idx="3">
                  <c:v>0</c:v>
                </c:pt>
                <c:pt idx="4">
                  <c:v>0</c:v>
                </c:pt>
              </c:numCache>
            </c:numRef>
          </c:val>
          <c:extLst>
            <c:ext xmlns:c16="http://schemas.microsoft.com/office/drawing/2014/chart" uri="{C3380CC4-5D6E-409C-BE32-E72D297353CC}">
              <c16:uniqueId val="{00000004-ECDC-4C3A-9E6F-BDDB47B6EC1B}"/>
            </c:ext>
          </c:extLst>
        </c:ser>
        <c:dLbls>
          <c:showLegendKey val="0"/>
          <c:showVal val="0"/>
          <c:showCatName val="0"/>
          <c:showSerName val="0"/>
          <c:showPercent val="0"/>
          <c:showBubbleSize val="0"/>
        </c:dLbls>
        <c:gapWidth val="100"/>
        <c:shape val="box"/>
        <c:axId val="632809960"/>
        <c:axId val="792378520"/>
        <c:axId val="0"/>
      </c:bar3DChart>
      <c:catAx>
        <c:axId val="632809960"/>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92378520"/>
        <c:crosses val="autoZero"/>
        <c:auto val="1"/>
        <c:lblAlgn val="ctr"/>
        <c:lblOffset val="100"/>
        <c:noMultiLvlLbl val="0"/>
      </c:catAx>
      <c:valAx>
        <c:axId val="79237852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32809960"/>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Sheet1!$B$1</c:f>
              <c:strCache>
                <c:ptCount val="1"/>
                <c:pt idx="0">
                  <c:v>Percentage of respondents</c:v>
                </c:pt>
              </c:strCache>
            </c:strRef>
          </c:tx>
          <c:spPr>
            <a:solidFill>
              <a:schemeClr val="accent1"/>
            </a:solidFill>
            <a:ln w="25400">
              <a:solidFill>
                <a:schemeClr val="lt1"/>
              </a:solidFill>
            </a:ln>
            <a:effectLst/>
            <a:sp3d contourW="25400">
              <a:contourClr>
                <a:schemeClr val="lt1"/>
              </a:contourClr>
            </a:sp3d>
          </c:spPr>
          <c:invertIfNegative val="0"/>
          <c:dPt>
            <c:idx val="0"/>
            <c:invertIfNegative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20C0-4234-9F8C-DB8EEED1D4AB}"/>
              </c:ext>
            </c:extLst>
          </c:dPt>
          <c:dPt>
            <c:idx val="1"/>
            <c:invertIfNegative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3-20C0-4234-9F8C-DB8EEED1D4AB}"/>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Strongly agree</c:v>
                </c:pt>
                <c:pt idx="1">
                  <c:v>Agree </c:v>
                </c:pt>
                <c:pt idx="2">
                  <c:v>Neutral </c:v>
                </c:pt>
                <c:pt idx="3">
                  <c:v>Disagree </c:v>
                </c:pt>
                <c:pt idx="4">
                  <c:v>Strongly disagree </c:v>
                </c:pt>
              </c:strCache>
            </c:strRef>
          </c:cat>
          <c:val>
            <c:numRef>
              <c:f>Sheet1!$B$2:$B$6</c:f>
              <c:numCache>
                <c:formatCode>General</c:formatCode>
                <c:ptCount val="5"/>
                <c:pt idx="0">
                  <c:v>23</c:v>
                </c:pt>
                <c:pt idx="1">
                  <c:v>39</c:v>
                </c:pt>
                <c:pt idx="2">
                  <c:v>20</c:v>
                </c:pt>
                <c:pt idx="3">
                  <c:v>10</c:v>
                </c:pt>
                <c:pt idx="4">
                  <c:v>8</c:v>
                </c:pt>
              </c:numCache>
            </c:numRef>
          </c:val>
          <c:extLst>
            <c:ext xmlns:c16="http://schemas.microsoft.com/office/drawing/2014/chart" uri="{C3380CC4-5D6E-409C-BE32-E72D297353CC}">
              <c16:uniqueId val="{00000004-20C0-4234-9F8C-DB8EEED1D4AB}"/>
            </c:ext>
          </c:extLst>
        </c:ser>
        <c:dLbls>
          <c:showLegendKey val="0"/>
          <c:showVal val="0"/>
          <c:showCatName val="0"/>
          <c:showSerName val="0"/>
          <c:showPercent val="0"/>
          <c:showBubbleSize val="0"/>
        </c:dLbls>
        <c:gapWidth val="100"/>
        <c:shape val="box"/>
        <c:axId val="792378912"/>
        <c:axId val="413379832"/>
        <c:axId val="0"/>
      </c:bar3DChart>
      <c:catAx>
        <c:axId val="792378912"/>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13379832"/>
        <c:crosses val="autoZero"/>
        <c:auto val="1"/>
        <c:lblAlgn val="ctr"/>
        <c:lblOffset val="100"/>
        <c:noMultiLvlLbl val="0"/>
      </c:catAx>
      <c:valAx>
        <c:axId val="41337983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92378912"/>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Sheet1!$B$1</c:f>
              <c:strCache>
                <c:ptCount val="1"/>
                <c:pt idx="0">
                  <c:v>Percentage of respondents</c:v>
                </c:pt>
              </c:strCache>
            </c:strRef>
          </c:tx>
          <c:spPr>
            <a:solidFill>
              <a:schemeClr val="accent1"/>
            </a:solidFill>
            <a:ln w="25400">
              <a:solidFill>
                <a:schemeClr val="lt1"/>
              </a:solidFill>
            </a:ln>
            <a:effectLst/>
            <a:sp3d contourW="25400">
              <a:contourClr>
                <a:schemeClr val="lt1"/>
              </a:contourClr>
            </a:sp3d>
          </c:spPr>
          <c:invertIfNegative val="0"/>
          <c:dPt>
            <c:idx val="0"/>
            <c:invertIfNegative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0D60-47EE-8586-B15E871D37E0}"/>
              </c:ext>
            </c:extLst>
          </c:dPt>
          <c:dPt>
            <c:idx val="1"/>
            <c:invertIfNegative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3-0D60-47EE-8586-B15E871D37E0}"/>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Strongly agree</c:v>
                </c:pt>
                <c:pt idx="1">
                  <c:v>Agree </c:v>
                </c:pt>
                <c:pt idx="2">
                  <c:v>Neutral </c:v>
                </c:pt>
                <c:pt idx="3">
                  <c:v>Disagree </c:v>
                </c:pt>
                <c:pt idx="4">
                  <c:v>Strongly disagree </c:v>
                </c:pt>
              </c:strCache>
            </c:strRef>
          </c:cat>
          <c:val>
            <c:numRef>
              <c:f>Sheet1!$B$2:$B$6</c:f>
              <c:numCache>
                <c:formatCode>General</c:formatCode>
                <c:ptCount val="5"/>
                <c:pt idx="0">
                  <c:v>30</c:v>
                </c:pt>
                <c:pt idx="1">
                  <c:v>60</c:v>
                </c:pt>
                <c:pt idx="2">
                  <c:v>6</c:v>
                </c:pt>
                <c:pt idx="3">
                  <c:v>3</c:v>
                </c:pt>
                <c:pt idx="4">
                  <c:v>1</c:v>
                </c:pt>
              </c:numCache>
            </c:numRef>
          </c:val>
          <c:extLst>
            <c:ext xmlns:c16="http://schemas.microsoft.com/office/drawing/2014/chart" uri="{C3380CC4-5D6E-409C-BE32-E72D297353CC}">
              <c16:uniqueId val="{00000004-0D60-47EE-8586-B15E871D37E0}"/>
            </c:ext>
          </c:extLst>
        </c:ser>
        <c:dLbls>
          <c:showLegendKey val="0"/>
          <c:showVal val="0"/>
          <c:showCatName val="0"/>
          <c:showSerName val="0"/>
          <c:showPercent val="0"/>
          <c:showBubbleSize val="0"/>
        </c:dLbls>
        <c:gapWidth val="100"/>
        <c:shape val="box"/>
        <c:axId val="413375912"/>
        <c:axId val="408902640"/>
        <c:axId val="0"/>
      </c:bar3DChart>
      <c:catAx>
        <c:axId val="413375912"/>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08902640"/>
        <c:crosses val="autoZero"/>
        <c:auto val="1"/>
        <c:lblAlgn val="ctr"/>
        <c:lblOffset val="100"/>
        <c:noMultiLvlLbl val="0"/>
      </c:catAx>
      <c:valAx>
        <c:axId val="40890264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13375912"/>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Percentage of respondents</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Student</c:v>
                </c:pt>
                <c:pt idx="1">
                  <c:v>Government employee</c:v>
                </c:pt>
                <c:pt idx="2">
                  <c:v>Private employee </c:v>
                </c:pt>
                <c:pt idx="3">
                  <c:v>Self employed</c:v>
                </c:pt>
                <c:pt idx="4">
                  <c:v>Other </c:v>
                </c:pt>
              </c:strCache>
            </c:strRef>
          </c:cat>
          <c:val>
            <c:numRef>
              <c:f>Sheet1!$B$2:$B$6</c:f>
              <c:numCache>
                <c:formatCode>General</c:formatCode>
                <c:ptCount val="5"/>
                <c:pt idx="0">
                  <c:v>25</c:v>
                </c:pt>
                <c:pt idx="1">
                  <c:v>18</c:v>
                </c:pt>
                <c:pt idx="2">
                  <c:v>32</c:v>
                </c:pt>
                <c:pt idx="3">
                  <c:v>20</c:v>
                </c:pt>
                <c:pt idx="4">
                  <c:v>5</c:v>
                </c:pt>
              </c:numCache>
            </c:numRef>
          </c:val>
          <c:extLst>
            <c:ext xmlns:c16="http://schemas.microsoft.com/office/drawing/2014/chart" uri="{C3380CC4-5D6E-409C-BE32-E72D297353CC}">
              <c16:uniqueId val="{00000000-AB1A-40FE-9BBA-858E39324581}"/>
            </c:ext>
          </c:extLst>
        </c:ser>
        <c:dLbls>
          <c:showLegendKey val="0"/>
          <c:showVal val="1"/>
          <c:showCatName val="0"/>
          <c:showSerName val="0"/>
          <c:showPercent val="0"/>
          <c:showBubbleSize val="0"/>
        </c:dLbls>
        <c:gapWidth val="219"/>
        <c:overlap val="-27"/>
        <c:axId val="417142064"/>
        <c:axId val="417150296"/>
      </c:barChart>
      <c:catAx>
        <c:axId val="4171420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17150296"/>
        <c:crosses val="autoZero"/>
        <c:auto val="1"/>
        <c:lblAlgn val="ctr"/>
        <c:lblOffset val="100"/>
        <c:noMultiLvlLbl val="0"/>
      </c:catAx>
      <c:valAx>
        <c:axId val="41715029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17142064"/>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3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Percentage of respondents</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3606-4D36-A2CB-8F6CBC45A6D7}"/>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3606-4D36-A2CB-8F6CBC45A6D7}"/>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3606-4D36-A2CB-8F6CBC45A6D7}"/>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3606-4D36-A2CB-8F6CBC45A6D7}"/>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3606-4D36-A2CB-8F6CBC45A6D7}"/>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15:layout/>
              </c:ext>
            </c:extLst>
          </c:dLbls>
          <c:cat>
            <c:strRef>
              <c:f>Sheet1!$A$2:$A$6</c:f>
              <c:strCache>
                <c:ptCount val="5"/>
                <c:pt idx="0">
                  <c:v>Strongly agree</c:v>
                </c:pt>
                <c:pt idx="1">
                  <c:v>Agree </c:v>
                </c:pt>
                <c:pt idx="2">
                  <c:v>Neutral </c:v>
                </c:pt>
                <c:pt idx="3">
                  <c:v>Disagree </c:v>
                </c:pt>
                <c:pt idx="4">
                  <c:v>Strongly disagree </c:v>
                </c:pt>
              </c:strCache>
            </c:strRef>
          </c:cat>
          <c:val>
            <c:numRef>
              <c:f>Sheet1!$B$2:$B$6</c:f>
              <c:numCache>
                <c:formatCode>General</c:formatCode>
                <c:ptCount val="5"/>
                <c:pt idx="0">
                  <c:v>34</c:v>
                </c:pt>
                <c:pt idx="1">
                  <c:v>28</c:v>
                </c:pt>
                <c:pt idx="2">
                  <c:v>25</c:v>
                </c:pt>
                <c:pt idx="3">
                  <c:v>10</c:v>
                </c:pt>
                <c:pt idx="4">
                  <c:v>3</c:v>
                </c:pt>
              </c:numCache>
            </c:numRef>
          </c:val>
          <c:extLst>
            <c:ext xmlns:c16="http://schemas.microsoft.com/office/drawing/2014/chart" uri="{C3380CC4-5D6E-409C-BE32-E72D297353CC}">
              <c16:uniqueId val="{0000000A-3606-4D36-A2CB-8F6CBC45A6D7}"/>
            </c:ext>
          </c:extLst>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Percentage of respondents</c:v>
                </c:pt>
              </c:strCache>
            </c:strRef>
          </c:tx>
          <c:spPr>
            <a:solidFill>
              <a:schemeClr val="accent1"/>
            </a:solidFill>
            <a:ln w="19050">
              <a:solidFill>
                <a:schemeClr val="lt1"/>
              </a:solidFill>
            </a:ln>
            <a:effectLst/>
          </c:spPr>
          <c:invertIfNegative val="0"/>
          <c:dPt>
            <c:idx val="0"/>
            <c:invertIfNegative val="0"/>
            <c:bubble3D val="0"/>
            <c:spPr>
              <a:solidFill>
                <a:schemeClr val="accent1"/>
              </a:solidFill>
              <a:ln w="19050">
                <a:solidFill>
                  <a:schemeClr val="lt1"/>
                </a:solidFill>
              </a:ln>
              <a:effectLst/>
            </c:spPr>
            <c:extLst>
              <c:ext xmlns:c16="http://schemas.microsoft.com/office/drawing/2014/chart" uri="{C3380CC4-5D6E-409C-BE32-E72D297353CC}">
                <c16:uniqueId val="{00000001-1D87-49BD-BF56-61823E5111AA}"/>
              </c:ext>
            </c:extLst>
          </c:dPt>
          <c:dPt>
            <c:idx val="1"/>
            <c:invertIfNegative val="0"/>
            <c:bubble3D val="0"/>
            <c:spPr>
              <a:solidFill>
                <a:schemeClr val="accent1"/>
              </a:solidFill>
              <a:ln w="19050">
                <a:solidFill>
                  <a:schemeClr val="lt1"/>
                </a:solidFill>
              </a:ln>
              <a:effectLst/>
            </c:spPr>
            <c:extLst>
              <c:ext xmlns:c16="http://schemas.microsoft.com/office/drawing/2014/chart" uri="{C3380CC4-5D6E-409C-BE32-E72D297353CC}">
                <c16:uniqueId val="{00000003-1D87-49BD-BF56-61823E5111AA}"/>
              </c:ext>
            </c:extLst>
          </c:dPt>
          <c:dPt>
            <c:idx val="2"/>
            <c:invertIfNegative val="0"/>
            <c:bubble3D val="0"/>
            <c:spPr>
              <a:solidFill>
                <a:schemeClr val="accent1"/>
              </a:solidFill>
              <a:ln w="19050">
                <a:solidFill>
                  <a:schemeClr val="lt1"/>
                </a:solidFill>
              </a:ln>
              <a:effectLst/>
            </c:spPr>
            <c:extLst>
              <c:ext xmlns:c16="http://schemas.microsoft.com/office/drawing/2014/chart" uri="{C3380CC4-5D6E-409C-BE32-E72D297353CC}">
                <c16:uniqueId val="{00000005-1D87-49BD-BF56-61823E5111AA}"/>
              </c:ext>
            </c:extLst>
          </c:dPt>
          <c:dPt>
            <c:idx val="3"/>
            <c:invertIfNegative val="0"/>
            <c:bubble3D val="0"/>
            <c:spPr>
              <a:solidFill>
                <a:schemeClr val="accent1"/>
              </a:solidFill>
              <a:ln w="19050">
                <a:solidFill>
                  <a:schemeClr val="lt1"/>
                </a:solidFill>
              </a:ln>
              <a:effectLst/>
            </c:spPr>
            <c:extLst>
              <c:ext xmlns:c16="http://schemas.microsoft.com/office/drawing/2014/chart" uri="{C3380CC4-5D6E-409C-BE32-E72D297353CC}">
                <c16:uniqueId val="{00000007-1D87-49BD-BF56-61823E5111AA}"/>
              </c:ext>
            </c:extLst>
          </c:dPt>
          <c:dPt>
            <c:idx val="4"/>
            <c:invertIfNegative val="0"/>
            <c:bubble3D val="0"/>
            <c:spPr>
              <a:solidFill>
                <a:schemeClr val="accent1"/>
              </a:solidFill>
              <a:ln w="19050">
                <a:solidFill>
                  <a:schemeClr val="lt1"/>
                </a:solidFill>
              </a:ln>
              <a:effectLst/>
            </c:spPr>
            <c:extLst>
              <c:ext xmlns:c16="http://schemas.microsoft.com/office/drawing/2014/chart" uri="{C3380CC4-5D6E-409C-BE32-E72D297353CC}">
                <c16:uniqueId val="{00000009-1D87-49BD-BF56-61823E5111AA}"/>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Strongly agree</c:v>
                </c:pt>
                <c:pt idx="1">
                  <c:v>Agree </c:v>
                </c:pt>
                <c:pt idx="2">
                  <c:v>Neutral </c:v>
                </c:pt>
                <c:pt idx="3">
                  <c:v>Disagree </c:v>
                </c:pt>
                <c:pt idx="4">
                  <c:v>Strongly disagree </c:v>
                </c:pt>
              </c:strCache>
            </c:strRef>
          </c:cat>
          <c:val>
            <c:numRef>
              <c:f>Sheet1!$B$2:$B$6</c:f>
              <c:numCache>
                <c:formatCode>General</c:formatCode>
                <c:ptCount val="5"/>
                <c:pt idx="0">
                  <c:v>39</c:v>
                </c:pt>
                <c:pt idx="1">
                  <c:v>40</c:v>
                </c:pt>
                <c:pt idx="2">
                  <c:v>16</c:v>
                </c:pt>
                <c:pt idx="3">
                  <c:v>4</c:v>
                </c:pt>
                <c:pt idx="4">
                  <c:v>1</c:v>
                </c:pt>
              </c:numCache>
            </c:numRef>
          </c:val>
          <c:extLst>
            <c:ext xmlns:c16="http://schemas.microsoft.com/office/drawing/2014/chart" uri="{C3380CC4-5D6E-409C-BE32-E72D297353CC}">
              <c16:uniqueId val="{0000000A-1D87-49BD-BF56-61823E5111AA}"/>
            </c:ext>
          </c:extLst>
        </c:ser>
        <c:dLbls>
          <c:showLegendKey val="0"/>
          <c:showVal val="0"/>
          <c:showCatName val="0"/>
          <c:showSerName val="0"/>
          <c:showPercent val="0"/>
          <c:showBubbleSize val="0"/>
        </c:dLbls>
        <c:gapWidth val="100"/>
        <c:axId val="266252096"/>
        <c:axId val="266252880"/>
      </c:barChart>
      <c:catAx>
        <c:axId val="266252096"/>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66252880"/>
        <c:crosses val="autoZero"/>
        <c:auto val="1"/>
        <c:lblAlgn val="ctr"/>
        <c:lblOffset val="100"/>
        <c:noMultiLvlLbl val="0"/>
      </c:catAx>
      <c:valAx>
        <c:axId val="26625288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66252096"/>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Percentage of respondents</c:v>
                </c:pt>
              </c:strCache>
            </c:strRef>
          </c:tx>
          <c:spPr>
            <a:solidFill>
              <a:schemeClr val="accent1"/>
            </a:solidFill>
            <a:ln w="19050">
              <a:solidFill>
                <a:schemeClr val="lt1"/>
              </a:solidFill>
            </a:ln>
            <a:effectLst/>
          </c:spPr>
          <c:invertIfNegative val="0"/>
          <c:dPt>
            <c:idx val="0"/>
            <c:invertIfNegative val="0"/>
            <c:bubble3D val="0"/>
            <c:spPr>
              <a:solidFill>
                <a:schemeClr val="accent1"/>
              </a:solidFill>
              <a:ln w="19050">
                <a:solidFill>
                  <a:schemeClr val="lt1"/>
                </a:solidFill>
              </a:ln>
              <a:effectLst/>
            </c:spPr>
            <c:extLst>
              <c:ext xmlns:c16="http://schemas.microsoft.com/office/drawing/2014/chart" uri="{C3380CC4-5D6E-409C-BE32-E72D297353CC}">
                <c16:uniqueId val="{00000001-4C11-431E-A882-657169AE9EB8}"/>
              </c:ext>
            </c:extLst>
          </c:dPt>
          <c:dPt>
            <c:idx val="1"/>
            <c:invertIfNegative val="0"/>
            <c:bubble3D val="0"/>
            <c:spPr>
              <a:solidFill>
                <a:schemeClr val="accent1"/>
              </a:solidFill>
              <a:ln w="19050">
                <a:solidFill>
                  <a:schemeClr val="lt1"/>
                </a:solidFill>
              </a:ln>
              <a:effectLst/>
            </c:spPr>
            <c:extLst>
              <c:ext xmlns:c16="http://schemas.microsoft.com/office/drawing/2014/chart" uri="{C3380CC4-5D6E-409C-BE32-E72D297353CC}">
                <c16:uniqueId val="{00000003-4C11-431E-A882-657169AE9EB8}"/>
              </c:ext>
            </c:extLst>
          </c:dPt>
          <c:dPt>
            <c:idx val="2"/>
            <c:invertIfNegative val="0"/>
            <c:bubble3D val="0"/>
            <c:spPr>
              <a:solidFill>
                <a:schemeClr val="accent1"/>
              </a:solidFill>
              <a:ln w="19050">
                <a:solidFill>
                  <a:schemeClr val="lt1"/>
                </a:solidFill>
              </a:ln>
              <a:effectLst/>
            </c:spPr>
            <c:extLst>
              <c:ext xmlns:c16="http://schemas.microsoft.com/office/drawing/2014/chart" uri="{C3380CC4-5D6E-409C-BE32-E72D297353CC}">
                <c16:uniqueId val="{00000005-4C11-431E-A882-657169AE9EB8}"/>
              </c:ext>
            </c:extLst>
          </c:dPt>
          <c:dPt>
            <c:idx val="3"/>
            <c:invertIfNegative val="0"/>
            <c:bubble3D val="0"/>
            <c:spPr>
              <a:solidFill>
                <a:schemeClr val="accent1"/>
              </a:solidFill>
              <a:ln w="19050">
                <a:solidFill>
                  <a:schemeClr val="lt1"/>
                </a:solidFill>
              </a:ln>
              <a:effectLst/>
            </c:spPr>
            <c:extLst>
              <c:ext xmlns:c16="http://schemas.microsoft.com/office/drawing/2014/chart" uri="{C3380CC4-5D6E-409C-BE32-E72D297353CC}">
                <c16:uniqueId val="{00000007-4C11-431E-A882-657169AE9EB8}"/>
              </c:ext>
            </c:extLst>
          </c:dPt>
          <c:dPt>
            <c:idx val="4"/>
            <c:invertIfNegative val="0"/>
            <c:bubble3D val="0"/>
            <c:spPr>
              <a:solidFill>
                <a:schemeClr val="accent1"/>
              </a:solidFill>
              <a:ln w="19050">
                <a:solidFill>
                  <a:schemeClr val="lt1"/>
                </a:solidFill>
              </a:ln>
              <a:effectLst/>
            </c:spPr>
            <c:extLst>
              <c:ext xmlns:c16="http://schemas.microsoft.com/office/drawing/2014/chart" uri="{C3380CC4-5D6E-409C-BE32-E72D297353CC}">
                <c16:uniqueId val="{00000009-4C11-431E-A882-657169AE9EB8}"/>
              </c:ext>
            </c:extLst>
          </c:dPt>
          <c:dPt>
            <c:idx val="5"/>
            <c:invertIfNegative val="0"/>
            <c:bubble3D val="0"/>
            <c:spPr>
              <a:solidFill>
                <a:schemeClr val="accent1"/>
              </a:solidFill>
              <a:ln w="19050">
                <a:solidFill>
                  <a:schemeClr val="lt1"/>
                </a:solidFill>
              </a:ln>
              <a:effectLst/>
            </c:spPr>
            <c:extLst>
              <c:ext xmlns:c16="http://schemas.microsoft.com/office/drawing/2014/chart" uri="{C3380CC4-5D6E-409C-BE32-E72D297353CC}">
                <c16:uniqueId val="{0000000B-4C11-431E-A882-657169AE9EB8}"/>
              </c:ext>
            </c:extLst>
          </c:dPt>
          <c:dPt>
            <c:idx val="6"/>
            <c:invertIfNegative val="0"/>
            <c:bubble3D val="0"/>
            <c:spPr>
              <a:solidFill>
                <a:schemeClr val="accent1"/>
              </a:solidFill>
              <a:ln w="19050">
                <a:solidFill>
                  <a:schemeClr val="lt1"/>
                </a:solidFill>
              </a:ln>
              <a:effectLst/>
            </c:spPr>
            <c:extLst>
              <c:ext xmlns:c16="http://schemas.microsoft.com/office/drawing/2014/chart" uri="{C3380CC4-5D6E-409C-BE32-E72D297353CC}">
                <c16:uniqueId val="{0000000D-4C11-431E-A882-657169AE9EB8}"/>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Strongly agree</c:v>
                </c:pt>
                <c:pt idx="1">
                  <c:v>Agree </c:v>
                </c:pt>
                <c:pt idx="2">
                  <c:v>Neutral </c:v>
                </c:pt>
                <c:pt idx="3">
                  <c:v>Disagree </c:v>
                </c:pt>
                <c:pt idx="4">
                  <c:v>Strongly disagree </c:v>
                </c:pt>
              </c:strCache>
            </c:strRef>
          </c:cat>
          <c:val>
            <c:numRef>
              <c:f>Sheet1!$B$2:$B$6</c:f>
              <c:numCache>
                <c:formatCode>General</c:formatCode>
                <c:ptCount val="5"/>
                <c:pt idx="0">
                  <c:v>43</c:v>
                </c:pt>
                <c:pt idx="1">
                  <c:v>36</c:v>
                </c:pt>
                <c:pt idx="2">
                  <c:v>15</c:v>
                </c:pt>
                <c:pt idx="3">
                  <c:v>8</c:v>
                </c:pt>
                <c:pt idx="4">
                  <c:v>2</c:v>
                </c:pt>
              </c:numCache>
            </c:numRef>
          </c:val>
          <c:extLst>
            <c:ext xmlns:c16="http://schemas.microsoft.com/office/drawing/2014/chart" uri="{C3380CC4-5D6E-409C-BE32-E72D297353CC}">
              <c16:uniqueId val="{0000000E-4C11-431E-A882-657169AE9EB8}"/>
            </c:ext>
          </c:extLst>
        </c:ser>
        <c:dLbls>
          <c:showLegendKey val="0"/>
          <c:showVal val="0"/>
          <c:showCatName val="0"/>
          <c:showSerName val="0"/>
          <c:showPercent val="0"/>
          <c:showBubbleSize val="0"/>
        </c:dLbls>
        <c:gapWidth val="100"/>
        <c:axId val="419119248"/>
        <c:axId val="419119640"/>
      </c:barChart>
      <c:catAx>
        <c:axId val="419119248"/>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19119640"/>
        <c:crosses val="autoZero"/>
        <c:auto val="1"/>
        <c:lblAlgn val="ctr"/>
        <c:lblOffset val="100"/>
        <c:noMultiLvlLbl val="0"/>
      </c:catAx>
      <c:valAx>
        <c:axId val="41911964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19119248"/>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Percentage of respondents</c:v>
                </c:pt>
              </c:strCache>
            </c:strRef>
          </c:tx>
          <c:spPr>
            <a:solidFill>
              <a:schemeClr val="accent1"/>
            </a:solidFill>
            <a:ln w="19050">
              <a:solidFill>
                <a:schemeClr val="lt1"/>
              </a:solidFill>
            </a:ln>
            <a:effectLst/>
          </c:spPr>
          <c:invertIfNegative val="0"/>
          <c:dPt>
            <c:idx val="0"/>
            <c:invertIfNegative val="0"/>
            <c:bubble3D val="0"/>
            <c:spPr>
              <a:solidFill>
                <a:schemeClr val="accent1"/>
              </a:solidFill>
              <a:ln w="19050">
                <a:solidFill>
                  <a:schemeClr val="lt1"/>
                </a:solidFill>
              </a:ln>
              <a:effectLst/>
            </c:spPr>
            <c:extLst>
              <c:ext xmlns:c16="http://schemas.microsoft.com/office/drawing/2014/chart" uri="{C3380CC4-5D6E-409C-BE32-E72D297353CC}">
                <c16:uniqueId val="{00000001-20FC-49AA-9BA6-402E06689783}"/>
              </c:ext>
            </c:extLst>
          </c:dPt>
          <c:dPt>
            <c:idx val="1"/>
            <c:invertIfNegative val="0"/>
            <c:bubble3D val="0"/>
            <c:spPr>
              <a:solidFill>
                <a:schemeClr val="accent1"/>
              </a:solidFill>
              <a:ln w="19050">
                <a:solidFill>
                  <a:schemeClr val="lt1"/>
                </a:solidFill>
              </a:ln>
              <a:effectLst/>
            </c:spPr>
            <c:extLst>
              <c:ext xmlns:c16="http://schemas.microsoft.com/office/drawing/2014/chart" uri="{C3380CC4-5D6E-409C-BE32-E72D297353CC}">
                <c16:uniqueId val="{00000003-20FC-49AA-9BA6-402E06689783}"/>
              </c:ext>
            </c:extLst>
          </c:dPt>
          <c:dPt>
            <c:idx val="2"/>
            <c:invertIfNegative val="0"/>
            <c:bubble3D val="0"/>
            <c:spPr>
              <a:solidFill>
                <a:schemeClr val="accent1"/>
              </a:solidFill>
              <a:ln w="19050">
                <a:solidFill>
                  <a:schemeClr val="lt1"/>
                </a:solidFill>
              </a:ln>
              <a:effectLst/>
            </c:spPr>
            <c:extLst>
              <c:ext xmlns:c16="http://schemas.microsoft.com/office/drawing/2014/chart" uri="{C3380CC4-5D6E-409C-BE32-E72D297353CC}">
                <c16:uniqueId val="{00000005-20FC-49AA-9BA6-402E06689783}"/>
              </c:ext>
            </c:extLst>
          </c:dPt>
          <c:dPt>
            <c:idx val="3"/>
            <c:invertIfNegative val="0"/>
            <c:bubble3D val="0"/>
            <c:spPr>
              <a:solidFill>
                <a:schemeClr val="accent1"/>
              </a:solidFill>
              <a:ln w="19050">
                <a:solidFill>
                  <a:schemeClr val="lt1"/>
                </a:solidFill>
              </a:ln>
              <a:effectLst/>
            </c:spPr>
            <c:extLst>
              <c:ext xmlns:c16="http://schemas.microsoft.com/office/drawing/2014/chart" uri="{C3380CC4-5D6E-409C-BE32-E72D297353CC}">
                <c16:uniqueId val="{00000007-20FC-49AA-9BA6-402E06689783}"/>
              </c:ext>
            </c:extLst>
          </c:dPt>
          <c:dPt>
            <c:idx val="4"/>
            <c:invertIfNegative val="0"/>
            <c:bubble3D val="0"/>
            <c:spPr>
              <a:solidFill>
                <a:schemeClr val="accent1"/>
              </a:solidFill>
              <a:ln w="19050">
                <a:solidFill>
                  <a:schemeClr val="lt1"/>
                </a:solidFill>
              </a:ln>
              <a:effectLst/>
            </c:spPr>
            <c:extLst>
              <c:ext xmlns:c16="http://schemas.microsoft.com/office/drawing/2014/chart" uri="{C3380CC4-5D6E-409C-BE32-E72D297353CC}">
                <c16:uniqueId val="{00000009-20FC-49AA-9BA6-402E06689783}"/>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Strongly agree</c:v>
                </c:pt>
                <c:pt idx="1">
                  <c:v>Agree </c:v>
                </c:pt>
                <c:pt idx="2">
                  <c:v>Neutral </c:v>
                </c:pt>
                <c:pt idx="3">
                  <c:v>Disagree </c:v>
                </c:pt>
                <c:pt idx="4">
                  <c:v>Strongly disagree </c:v>
                </c:pt>
              </c:strCache>
            </c:strRef>
          </c:cat>
          <c:val>
            <c:numRef>
              <c:f>Sheet1!$B$2:$B$6</c:f>
              <c:numCache>
                <c:formatCode>General</c:formatCode>
                <c:ptCount val="5"/>
                <c:pt idx="0">
                  <c:v>32</c:v>
                </c:pt>
                <c:pt idx="1">
                  <c:v>30</c:v>
                </c:pt>
                <c:pt idx="2">
                  <c:v>28</c:v>
                </c:pt>
                <c:pt idx="3">
                  <c:v>7</c:v>
                </c:pt>
                <c:pt idx="4">
                  <c:v>3</c:v>
                </c:pt>
              </c:numCache>
            </c:numRef>
          </c:val>
          <c:extLst>
            <c:ext xmlns:c16="http://schemas.microsoft.com/office/drawing/2014/chart" uri="{C3380CC4-5D6E-409C-BE32-E72D297353CC}">
              <c16:uniqueId val="{0000000A-20FC-49AA-9BA6-402E06689783}"/>
            </c:ext>
          </c:extLst>
        </c:ser>
        <c:dLbls>
          <c:showLegendKey val="0"/>
          <c:showVal val="0"/>
          <c:showCatName val="0"/>
          <c:showSerName val="0"/>
          <c:showPercent val="0"/>
          <c:showBubbleSize val="0"/>
        </c:dLbls>
        <c:gapWidth val="100"/>
        <c:axId val="419121992"/>
        <c:axId val="419120032"/>
      </c:barChart>
      <c:catAx>
        <c:axId val="419121992"/>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19120032"/>
        <c:crosses val="autoZero"/>
        <c:auto val="1"/>
        <c:lblAlgn val="ctr"/>
        <c:lblOffset val="100"/>
        <c:noMultiLvlLbl val="0"/>
      </c:catAx>
      <c:valAx>
        <c:axId val="41912003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19121992"/>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Percentage of respondents</c:v>
                </c:pt>
              </c:strCache>
            </c:strRef>
          </c:tx>
          <c:spPr>
            <a:solidFill>
              <a:schemeClr val="accent1"/>
            </a:solidFill>
            <a:ln w="19050">
              <a:solidFill>
                <a:schemeClr val="lt1"/>
              </a:solidFill>
            </a:ln>
            <a:effectLst/>
          </c:spPr>
          <c:invertIfNegative val="0"/>
          <c:dPt>
            <c:idx val="0"/>
            <c:invertIfNegative val="0"/>
            <c:bubble3D val="0"/>
            <c:spPr>
              <a:solidFill>
                <a:schemeClr val="accent1"/>
              </a:solidFill>
              <a:ln w="19050">
                <a:solidFill>
                  <a:schemeClr val="lt1"/>
                </a:solidFill>
              </a:ln>
              <a:effectLst/>
            </c:spPr>
            <c:extLst>
              <c:ext xmlns:c16="http://schemas.microsoft.com/office/drawing/2014/chart" uri="{C3380CC4-5D6E-409C-BE32-E72D297353CC}">
                <c16:uniqueId val="{00000001-1D11-4F78-B374-D56A347C0309}"/>
              </c:ext>
            </c:extLst>
          </c:dPt>
          <c:dPt>
            <c:idx val="1"/>
            <c:invertIfNegative val="0"/>
            <c:bubble3D val="0"/>
            <c:spPr>
              <a:solidFill>
                <a:schemeClr val="accent1"/>
              </a:solidFill>
              <a:ln w="19050">
                <a:solidFill>
                  <a:schemeClr val="lt1"/>
                </a:solidFill>
              </a:ln>
              <a:effectLst/>
            </c:spPr>
            <c:extLst>
              <c:ext xmlns:c16="http://schemas.microsoft.com/office/drawing/2014/chart" uri="{C3380CC4-5D6E-409C-BE32-E72D297353CC}">
                <c16:uniqueId val="{00000003-1D11-4F78-B374-D56A347C0309}"/>
              </c:ext>
            </c:extLst>
          </c:dPt>
          <c:dPt>
            <c:idx val="2"/>
            <c:invertIfNegative val="0"/>
            <c:bubble3D val="0"/>
            <c:spPr>
              <a:solidFill>
                <a:schemeClr val="accent1"/>
              </a:solidFill>
              <a:ln w="19050">
                <a:solidFill>
                  <a:schemeClr val="lt1"/>
                </a:solidFill>
              </a:ln>
              <a:effectLst/>
            </c:spPr>
            <c:extLst>
              <c:ext xmlns:c16="http://schemas.microsoft.com/office/drawing/2014/chart" uri="{C3380CC4-5D6E-409C-BE32-E72D297353CC}">
                <c16:uniqueId val="{00000005-1D11-4F78-B374-D56A347C0309}"/>
              </c:ext>
            </c:extLst>
          </c:dPt>
          <c:dPt>
            <c:idx val="3"/>
            <c:invertIfNegative val="0"/>
            <c:bubble3D val="0"/>
            <c:spPr>
              <a:solidFill>
                <a:schemeClr val="accent1"/>
              </a:solidFill>
              <a:ln w="19050">
                <a:solidFill>
                  <a:schemeClr val="lt1"/>
                </a:solidFill>
              </a:ln>
              <a:effectLst/>
            </c:spPr>
            <c:extLst>
              <c:ext xmlns:c16="http://schemas.microsoft.com/office/drawing/2014/chart" uri="{C3380CC4-5D6E-409C-BE32-E72D297353CC}">
                <c16:uniqueId val="{00000007-1D11-4F78-B374-D56A347C0309}"/>
              </c:ext>
            </c:extLst>
          </c:dPt>
          <c:dPt>
            <c:idx val="4"/>
            <c:invertIfNegative val="0"/>
            <c:bubble3D val="0"/>
            <c:spPr>
              <a:solidFill>
                <a:schemeClr val="accent1"/>
              </a:solidFill>
              <a:ln w="19050">
                <a:solidFill>
                  <a:schemeClr val="lt1"/>
                </a:solidFill>
              </a:ln>
              <a:effectLst/>
            </c:spPr>
            <c:extLst>
              <c:ext xmlns:c16="http://schemas.microsoft.com/office/drawing/2014/chart" uri="{C3380CC4-5D6E-409C-BE32-E72D297353CC}">
                <c16:uniqueId val="{00000009-1D11-4F78-B374-D56A347C0309}"/>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Strongly agree</c:v>
                </c:pt>
                <c:pt idx="1">
                  <c:v>Agree </c:v>
                </c:pt>
                <c:pt idx="2">
                  <c:v>Neutral </c:v>
                </c:pt>
                <c:pt idx="3">
                  <c:v>Disagree </c:v>
                </c:pt>
                <c:pt idx="4">
                  <c:v>Strongly disagree </c:v>
                </c:pt>
              </c:strCache>
            </c:strRef>
          </c:cat>
          <c:val>
            <c:numRef>
              <c:f>Sheet1!$B$2:$B$6</c:f>
              <c:numCache>
                <c:formatCode>General</c:formatCode>
                <c:ptCount val="5"/>
                <c:pt idx="0">
                  <c:v>100</c:v>
                </c:pt>
                <c:pt idx="1">
                  <c:v>0</c:v>
                </c:pt>
                <c:pt idx="2">
                  <c:v>0</c:v>
                </c:pt>
                <c:pt idx="3">
                  <c:v>0</c:v>
                </c:pt>
                <c:pt idx="4">
                  <c:v>0</c:v>
                </c:pt>
              </c:numCache>
            </c:numRef>
          </c:val>
          <c:extLst>
            <c:ext xmlns:c16="http://schemas.microsoft.com/office/drawing/2014/chart" uri="{C3380CC4-5D6E-409C-BE32-E72D297353CC}">
              <c16:uniqueId val="{0000000A-1D11-4F78-B374-D56A347C0309}"/>
            </c:ext>
          </c:extLst>
        </c:ser>
        <c:dLbls>
          <c:showLegendKey val="0"/>
          <c:showVal val="0"/>
          <c:showCatName val="0"/>
          <c:showSerName val="0"/>
          <c:showPercent val="0"/>
          <c:showBubbleSize val="0"/>
        </c:dLbls>
        <c:gapWidth val="100"/>
        <c:axId val="419120424"/>
        <c:axId val="419120816"/>
      </c:barChart>
      <c:catAx>
        <c:axId val="419120424"/>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19120816"/>
        <c:crosses val="autoZero"/>
        <c:auto val="1"/>
        <c:lblAlgn val="ctr"/>
        <c:lblOffset val="100"/>
        <c:noMultiLvlLbl val="0"/>
      </c:catAx>
      <c:valAx>
        <c:axId val="41912081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19120424"/>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Sheet1!$B$1</c:f>
              <c:strCache>
                <c:ptCount val="1"/>
                <c:pt idx="0">
                  <c:v>Percentage of respondents</c:v>
                </c:pt>
              </c:strCache>
            </c:strRef>
          </c:tx>
          <c:spPr>
            <a:solidFill>
              <a:schemeClr val="accent1"/>
            </a:solidFill>
            <a:ln w="25400">
              <a:solidFill>
                <a:schemeClr val="lt1"/>
              </a:solidFill>
            </a:ln>
            <a:effectLst/>
            <a:sp3d contourW="25400">
              <a:contourClr>
                <a:schemeClr val="lt1"/>
              </a:contourClr>
            </a:sp3d>
          </c:spPr>
          <c:invertIfNegative val="0"/>
          <c:dPt>
            <c:idx val="0"/>
            <c:invertIfNegative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5202-4558-A579-19E13925413E}"/>
              </c:ext>
            </c:extLst>
          </c:dPt>
          <c:dPt>
            <c:idx val="1"/>
            <c:invertIfNegative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3-5202-4558-A579-19E13925413E}"/>
              </c:ext>
            </c:extLst>
          </c:dPt>
          <c:dPt>
            <c:idx val="2"/>
            <c:invertIfNegative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5-5202-4558-A579-19E13925413E}"/>
              </c:ext>
            </c:extLst>
          </c:dPt>
          <c:dPt>
            <c:idx val="3"/>
            <c:invertIfNegative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7-5202-4558-A579-19E13925413E}"/>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Strongly agree</c:v>
                </c:pt>
                <c:pt idx="1">
                  <c:v>Agree </c:v>
                </c:pt>
                <c:pt idx="2">
                  <c:v>Neutral </c:v>
                </c:pt>
                <c:pt idx="3">
                  <c:v>Disagree </c:v>
                </c:pt>
                <c:pt idx="4">
                  <c:v>Strongly disagree </c:v>
                </c:pt>
              </c:strCache>
            </c:strRef>
          </c:cat>
          <c:val>
            <c:numRef>
              <c:f>Sheet1!$B$2:$B$6</c:f>
              <c:numCache>
                <c:formatCode>General</c:formatCode>
                <c:ptCount val="5"/>
                <c:pt idx="0">
                  <c:v>63</c:v>
                </c:pt>
                <c:pt idx="1">
                  <c:v>30</c:v>
                </c:pt>
                <c:pt idx="2">
                  <c:v>7</c:v>
                </c:pt>
                <c:pt idx="3">
                  <c:v>0</c:v>
                </c:pt>
                <c:pt idx="4">
                  <c:v>0</c:v>
                </c:pt>
              </c:numCache>
            </c:numRef>
          </c:val>
          <c:extLst>
            <c:ext xmlns:c16="http://schemas.microsoft.com/office/drawing/2014/chart" uri="{C3380CC4-5D6E-409C-BE32-E72D297353CC}">
              <c16:uniqueId val="{00000008-5202-4558-A579-19E13925413E}"/>
            </c:ext>
          </c:extLst>
        </c:ser>
        <c:dLbls>
          <c:showLegendKey val="0"/>
          <c:showVal val="0"/>
          <c:showCatName val="0"/>
          <c:showSerName val="0"/>
          <c:showPercent val="0"/>
          <c:showBubbleSize val="0"/>
        </c:dLbls>
        <c:gapWidth val="100"/>
        <c:shape val="box"/>
        <c:axId val="419113760"/>
        <c:axId val="419106312"/>
        <c:axId val="0"/>
      </c:bar3DChart>
      <c:catAx>
        <c:axId val="419113760"/>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19106312"/>
        <c:crosses val="autoZero"/>
        <c:auto val="1"/>
        <c:lblAlgn val="ctr"/>
        <c:lblOffset val="100"/>
        <c:noMultiLvlLbl val="0"/>
      </c:catAx>
      <c:valAx>
        <c:axId val="41910631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19113760"/>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Percentage of respondents</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F857-4A94-A30E-AAC717DFC37B}"/>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F857-4A94-A30E-AAC717DFC37B}"/>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F857-4A94-A30E-AAC717DFC37B}"/>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F857-4A94-A30E-AAC717DFC37B}"/>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F857-4A94-A30E-AAC717DFC37B}"/>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15:layout/>
              </c:ext>
            </c:extLst>
          </c:dLbls>
          <c:cat>
            <c:strRef>
              <c:f>Sheet1!$A$2:$A$6</c:f>
              <c:strCache>
                <c:ptCount val="5"/>
                <c:pt idx="0">
                  <c:v>Strongly agree</c:v>
                </c:pt>
                <c:pt idx="1">
                  <c:v>Agree </c:v>
                </c:pt>
                <c:pt idx="2">
                  <c:v>Neutral </c:v>
                </c:pt>
                <c:pt idx="3">
                  <c:v>Disagree </c:v>
                </c:pt>
                <c:pt idx="4">
                  <c:v>Strongly disagree </c:v>
                </c:pt>
              </c:strCache>
            </c:strRef>
          </c:cat>
          <c:val>
            <c:numRef>
              <c:f>Sheet1!$B$2:$B$6</c:f>
              <c:numCache>
                <c:formatCode>General</c:formatCode>
                <c:ptCount val="5"/>
                <c:pt idx="0">
                  <c:v>36</c:v>
                </c:pt>
                <c:pt idx="1">
                  <c:v>34</c:v>
                </c:pt>
                <c:pt idx="2">
                  <c:v>20</c:v>
                </c:pt>
                <c:pt idx="3">
                  <c:v>6</c:v>
                </c:pt>
                <c:pt idx="4">
                  <c:v>4</c:v>
                </c:pt>
              </c:numCache>
            </c:numRef>
          </c:val>
          <c:extLst>
            <c:ext xmlns:c16="http://schemas.microsoft.com/office/drawing/2014/chart" uri="{C3380CC4-5D6E-409C-BE32-E72D297353CC}">
              <c16:uniqueId val="{0000000A-F857-4A94-A30E-AAC717DFC37B}"/>
            </c:ext>
          </c:extLst>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Sheet1!$B$1</c:f>
              <c:strCache>
                <c:ptCount val="1"/>
                <c:pt idx="0">
                  <c:v>Percentage of respondents</c:v>
                </c:pt>
              </c:strCache>
            </c:strRef>
          </c:tx>
          <c:spPr>
            <a:solidFill>
              <a:schemeClr val="accent1"/>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Married</c:v>
                </c:pt>
                <c:pt idx="1">
                  <c:v>Un-married</c:v>
                </c:pt>
              </c:strCache>
            </c:strRef>
          </c:cat>
          <c:val>
            <c:numRef>
              <c:f>Sheet1!$B$2:$B$3</c:f>
              <c:numCache>
                <c:formatCode>General</c:formatCode>
                <c:ptCount val="2"/>
                <c:pt idx="0">
                  <c:v>40</c:v>
                </c:pt>
                <c:pt idx="1">
                  <c:v>60</c:v>
                </c:pt>
              </c:numCache>
            </c:numRef>
          </c:val>
          <c:extLst>
            <c:ext xmlns:c16="http://schemas.microsoft.com/office/drawing/2014/chart" uri="{C3380CC4-5D6E-409C-BE32-E72D297353CC}">
              <c16:uniqueId val="{00000000-5F98-4640-B3E7-62FE5B85EF2C}"/>
            </c:ext>
          </c:extLst>
        </c:ser>
        <c:dLbls>
          <c:showLegendKey val="0"/>
          <c:showVal val="1"/>
          <c:showCatName val="0"/>
          <c:showSerName val="0"/>
          <c:showPercent val="0"/>
          <c:showBubbleSize val="0"/>
        </c:dLbls>
        <c:gapWidth val="150"/>
        <c:shape val="box"/>
        <c:axId val="417144024"/>
        <c:axId val="417140104"/>
        <c:axId val="0"/>
      </c:bar3DChart>
      <c:catAx>
        <c:axId val="417144024"/>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17140104"/>
        <c:crosses val="autoZero"/>
        <c:auto val="1"/>
        <c:lblAlgn val="ctr"/>
        <c:lblOffset val="100"/>
        <c:noMultiLvlLbl val="0"/>
      </c:catAx>
      <c:valAx>
        <c:axId val="41714010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17144024"/>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Percentage of respondents</c:v>
                </c:pt>
              </c:strCache>
            </c:strRef>
          </c:tx>
          <c:spPr>
            <a:solidFill>
              <a:schemeClr val="accent1"/>
            </a:solidFill>
            <a:ln w="19050">
              <a:solidFill>
                <a:schemeClr val="lt1"/>
              </a:solidFill>
            </a:ln>
            <a:effectLst/>
          </c:spPr>
          <c:invertIfNegative val="0"/>
          <c:dPt>
            <c:idx val="0"/>
            <c:invertIfNegative val="0"/>
            <c:bubble3D val="0"/>
            <c:spPr>
              <a:solidFill>
                <a:schemeClr val="accent1"/>
              </a:solidFill>
              <a:ln w="19050">
                <a:solidFill>
                  <a:schemeClr val="lt1"/>
                </a:solidFill>
              </a:ln>
              <a:effectLst/>
            </c:spPr>
            <c:extLst>
              <c:ext xmlns:c16="http://schemas.microsoft.com/office/drawing/2014/chart" uri="{C3380CC4-5D6E-409C-BE32-E72D297353CC}">
                <c16:uniqueId val="{00000001-04AB-4BDA-9E98-7B9A2AF478FE}"/>
              </c:ext>
            </c:extLst>
          </c:dPt>
          <c:dPt>
            <c:idx val="1"/>
            <c:invertIfNegative val="0"/>
            <c:bubble3D val="0"/>
            <c:spPr>
              <a:solidFill>
                <a:schemeClr val="accent1"/>
              </a:solidFill>
              <a:ln w="19050">
                <a:solidFill>
                  <a:schemeClr val="lt1"/>
                </a:solidFill>
              </a:ln>
              <a:effectLst/>
            </c:spPr>
            <c:extLst>
              <c:ext xmlns:c16="http://schemas.microsoft.com/office/drawing/2014/chart" uri="{C3380CC4-5D6E-409C-BE32-E72D297353CC}">
                <c16:uniqueId val="{00000003-04AB-4BDA-9E98-7B9A2AF478FE}"/>
              </c:ext>
            </c:extLst>
          </c:dPt>
          <c:dPt>
            <c:idx val="2"/>
            <c:invertIfNegative val="0"/>
            <c:bubble3D val="0"/>
            <c:spPr>
              <a:solidFill>
                <a:schemeClr val="accent1"/>
              </a:solidFill>
              <a:ln w="19050">
                <a:solidFill>
                  <a:schemeClr val="lt1"/>
                </a:solidFill>
              </a:ln>
              <a:effectLst/>
            </c:spPr>
            <c:extLst>
              <c:ext xmlns:c16="http://schemas.microsoft.com/office/drawing/2014/chart" uri="{C3380CC4-5D6E-409C-BE32-E72D297353CC}">
                <c16:uniqueId val="{00000005-04AB-4BDA-9E98-7B9A2AF478FE}"/>
              </c:ext>
            </c:extLst>
          </c:dPt>
          <c:dPt>
            <c:idx val="3"/>
            <c:invertIfNegative val="0"/>
            <c:bubble3D val="0"/>
            <c:spPr>
              <a:solidFill>
                <a:schemeClr val="accent1"/>
              </a:solidFill>
              <a:ln w="19050">
                <a:solidFill>
                  <a:schemeClr val="lt1"/>
                </a:solidFill>
              </a:ln>
              <a:effectLst/>
            </c:spPr>
            <c:extLst>
              <c:ext xmlns:c16="http://schemas.microsoft.com/office/drawing/2014/chart" uri="{C3380CC4-5D6E-409C-BE32-E72D297353CC}">
                <c16:uniqueId val="{00000007-04AB-4BDA-9E98-7B9A2AF478FE}"/>
              </c:ext>
            </c:extLst>
          </c:dPt>
          <c:dPt>
            <c:idx val="4"/>
            <c:invertIfNegative val="0"/>
            <c:bubble3D val="0"/>
            <c:spPr>
              <a:solidFill>
                <a:schemeClr val="accent1"/>
              </a:solidFill>
              <a:ln w="19050">
                <a:solidFill>
                  <a:schemeClr val="lt1"/>
                </a:solidFill>
              </a:ln>
              <a:effectLst/>
            </c:spPr>
            <c:extLst>
              <c:ext xmlns:c16="http://schemas.microsoft.com/office/drawing/2014/chart" uri="{C3380CC4-5D6E-409C-BE32-E72D297353CC}">
                <c16:uniqueId val="{00000009-04AB-4BDA-9E98-7B9A2AF478FE}"/>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Not a graduate </c:v>
                </c:pt>
                <c:pt idx="1">
                  <c:v>Graduation </c:v>
                </c:pt>
                <c:pt idx="2">
                  <c:v>Post graduate and above </c:v>
                </c:pt>
              </c:strCache>
            </c:strRef>
          </c:cat>
          <c:val>
            <c:numRef>
              <c:f>Sheet1!$B$2:$B$4</c:f>
              <c:numCache>
                <c:formatCode>General</c:formatCode>
                <c:ptCount val="3"/>
                <c:pt idx="0">
                  <c:v>24</c:v>
                </c:pt>
                <c:pt idx="1">
                  <c:v>26</c:v>
                </c:pt>
                <c:pt idx="2">
                  <c:v>50</c:v>
                </c:pt>
              </c:numCache>
            </c:numRef>
          </c:val>
          <c:extLst>
            <c:ext xmlns:c16="http://schemas.microsoft.com/office/drawing/2014/chart" uri="{C3380CC4-5D6E-409C-BE32-E72D297353CC}">
              <c16:uniqueId val="{0000000A-04AB-4BDA-9E98-7B9A2AF478FE}"/>
            </c:ext>
          </c:extLst>
        </c:ser>
        <c:dLbls>
          <c:showLegendKey val="0"/>
          <c:showVal val="0"/>
          <c:showCatName val="0"/>
          <c:showSerName val="0"/>
          <c:showPercent val="0"/>
          <c:showBubbleSize val="0"/>
        </c:dLbls>
        <c:gapWidth val="100"/>
        <c:axId val="417142456"/>
        <c:axId val="417144416"/>
      </c:barChart>
      <c:catAx>
        <c:axId val="417142456"/>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17144416"/>
        <c:crosses val="autoZero"/>
        <c:auto val="1"/>
        <c:lblAlgn val="ctr"/>
        <c:lblOffset val="100"/>
        <c:noMultiLvlLbl val="0"/>
      </c:catAx>
      <c:valAx>
        <c:axId val="41714441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17142456"/>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Sheet1!$B$1</c:f>
              <c:strCache>
                <c:ptCount val="1"/>
                <c:pt idx="0">
                  <c:v>Percentage of respondents</c:v>
                </c:pt>
              </c:strCache>
            </c:strRef>
          </c:tx>
          <c:spPr>
            <a:solidFill>
              <a:schemeClr val="accent1"/>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1-5 Lakhs</c:v>
                </c:pt>
                <c:pt idx="1">
                  <c:v>6-10 Lakhs</c:v>
                </c:pt>
                <c:pt idx="2">
                  <c:v>11-15 Lakhs</c:v>
                </c:pt>
                <c:pt idx="3">
                  <c:v>Above 15 Lakhs</c:v>
                </c:pt>
              </c:strCache>
            </c:strRef>
          </c:cat>
          <c:val>
            <c:numRef>
              <c:f>Sheet1!$B$2:$B$5</c:f>
              <c:numCache>
                <c:formatCode>General</c:formatCode>
                <c:ptCount val="4"/>
                <c:pt idx="0">
                  <c:v>17</c:v>
                </c:pt>
                <c:pt idx="1">
                  <c:v>30</c:v>
                </c:pt>
                <c:pt idx="2">
                  <c:v>38</c:v>
                </c:pt>
                <c:pt idx="3">
                  <c:v>15</c:v>
                </c:pt>
              </c:numCache>
            </c:numRef>
          </c:val>
          <c:extLst>
            <c:ext xmlns:c16="http://schemas.microsoft.com/office/drawing/2014/chart" uri="{C3380CC4-5D6E-409C-BE32-E72D297353CC}">
              <c16:uniqueId val="{00000000-8CF7-4D0F-A898-837A6A4C6B0B}"/>
            </c:ext>
          </c:extLst>
        </c:ser>
        <c:dLbls>
          <c:showLegendKey val="0"/>
          <c:showVal val="1"/>
          <c:showCatName val="0"/>
          <c:showSerName val="0"/>
          <c:showPercent val="0"/>
          <c:showBubbleSize val="0"/>
        </c:dLbls>
        <c:gapWidth val="150"/>
        <c:shape val="box"/>
        <c:axId val="408122696"/>
        <c:axId val="408132496"/>
        <c:axId val="0"/>
      </c:bar3DChart>
      <c:catAx>
        <c:axId val="408122696"/>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08132496"/>
        <c:crosses val="autoZero"/>
        <c:auto val="1"/>
        <c:lblAlgn val="ctr"/>
        <c:lblOffset val="100"/>
        <c:noMultiLvlLbl val="0"/>
      </c:catAx>
      <c:valAx>
        <c:axId val="40813249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08122696"/>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Percentage of respondents</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BD98-45EB-8CE6-76B7DC6D76B5}"/>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BD98-45EB-8CE6-76B7DC6D76B5}"/>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BD98-45EB-8CE6-76B7DC6D76B5}"/>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BD98-45EB-8CE6-76B7DC6D76B5}"/>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BD98-45EB-8CE6-76B7DC6D76B5}"/>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B-BD98-45EB-8CE6-76B7DC6D76B5}"/>
              </c:ext>
            </c:extLst>
          </c:dPt>
          <c:dPt>
            <c:idx val="6"/>
            <c:bubble3D val="0"/>
            <c:spPr>
              <a:solidFill>
                <a:schemeClr val="accent1">
                  <a:lumMod val="60000"/>
                </a:schemeClr>
              </a:solidFill>
              <a:ln w="19050">
                <a:solidFill>
                  <a:schemeClr val="lt1"/>
                </a:solidFill>
              </a:ln>
              <a:effectLst/>
            </c:spPr>
            <c:extLst>
              <c:ext xmlns:c16="http://schemas.microsoft.com/office/drawing/2014/chart" uri="{C3380CC4-5D6E-409C-BE32-E72D297353CC}">
                <c16:uniqueId val="{0000000D-BD98-45EB-8CE6-76B7DC6D76B5}"/>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15:layout/>
              </c:ext>
            </c:extLst>
          </c:dLbls>
          <c:cat>
            <c:strRef>
              <c:f>Sheet1!$A$2:$A$6</c:f>
              <c:strCache>
                <c:ptCount val="5"/>
                <c:pt idx="0">
                  <c:v>Strongly agree</c:v>
                </c:pt>
                <c:pt idx="1">
                  <c:v>Agree </c:v>
                </c:pt>
                <c:pt idx="2">
                  <c:v>Neutral </c:v>
                </c:pt>
                <c:pt idx="3">
                  <c:v>Disagree </c:v>
                </c:pt>
                <c:pt idx="4">
                  <c:v>Strongly disagree </c:v>
                </c:pt>
              </c:strCache>
            </c:strRef>
          </c:cat>
          <c:val>
            <c:numRef>
              <c:f>Sheet1!$B$2:$B$6</c:f>
              <c:numCache>
                <c:formatCode>General</c:formatCode>
                <c:ptCount val="5"/>
                <c:pt idx="0">
                  <c:v>25</c:v>
                </c:pt>
                <c:pt idx="1">
                  <c:v>38</c:v>
                </c:pt>
                <c:pt idx="2">
                  <c:v>27</c:v>
                </c:pt>
                <c:pt idx="3">
                  <c:v>7</c:v>
                </c:pt>
                <c:pt idx="4">
                  <c:v>3</c:v>
                </c:pt>
              </c:numCache>
            </c:numRef>
          </c:val>
          <c:extLst>
            <c:ext xmlns:c16="http://schemas.microsoft.com/office/drawing/2014/chart" uri="{C3380CC4-5D6E-409C-BE32-E72D297353CC}">
              <c16:uniqueId val="{0000000E-BD98-45EB-8CE6-76B7DC6D76B5}"/>
            </c:ext>
          </c:extLst>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Percentage of respondents</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2ECA-4AB5-9F1E-8B9AED6509E4}"/>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2ECA-4AB5-9F1E-8B9AED6509E4}"/>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2ECA-4AB5-9F1E-8B9AED6509E4}"/>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2ECA-4AB5-9F1E-8B9AED6509E4}"/>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2ECA-4AB5-9F1E-8B9AED6509E4}"/>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15:layout/>
              </c:ext>
            </c:extLst>
          </c:dLbls>
          <c:cat>
            <c:strRef>
              <c:f>Sheet1!$A$2:$A$6</c:f>
              <c:strCache>
                <c:ptCount val="5"/>
                <c:pt idx="0">
                  <c:v>Strongly agree</c:v>
                </c:pt>
                <c:pt idx="1">
                  <c:v>Agree </c:v>
                </c:pt>
                <c:pt idx="2">
                  <c:v>Neutral </c:v>
                </c:pt>
                <c:pt idx="3">
                  <c:v>Disagree </c:v>
                </c:pt>
                <c:pt idx="4">
                  <c:v>Strongly disagree </c:v>
                </c:pt>
              </c:strCache>
            </c:strRef>
          </c:cat>
          <c:val>
            <c:numRef>
              <c:f>Sheet1!$B$2:$B$6</c:f>
              <c:numCache>
                <c:formatCode>General</c:formatCode>
                <c:ptCount val="5"/>
                <c:pt idx="0">
                  <c:v>50</c:v>
                </c:pt>
                <c:pt idx="1">
                  <c:v>28</c:v>
                </c:pt>
                <c:pt idx="2">
                  <c:v>13</c:v>
                </c:pt>
                <c:pt idx="3">
                  <c:v>5</c:v>
                </c:pt>
                <c:pt idx="4">
                  <c:v>4</c:v>
                </c:pt>
              </c:numCache>
            </c:numRef>
          </c:val>
          <c:extLst>
            <c:ext xmlns:c16="http://schemas.microsoft.com/office/drawing/2014/chart" uri="{C3380CC4-5D6E-409C-BE32-E72D297353CC}">
              <c16:uniqueId val="{0000000A-2ECA-4AB5-9F1E-8B9AED6509E4}"/>
            </c:ext>
          </c:extLst>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Sheet1!$B$1</c:f>
              <c:strCache>
                <c:ptCount val="1"/>
                <c:pt idx="0">
                  <c:v>Percentage of respondents</c:v>
                </c:pt>
              </c:strCache>
            </c:strRef>
          </c:tx>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7E10-4DE5-95F9-8700F69CEDEC}"/>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7E10-4DE5-95F9-8700F69CEDEC}"/>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7E10-4DE5-95F9-8700F69CEDEC}"/>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7-7E10-4DE5-95F9-8700F69CEDEC}"/>
              </c:ext>
            </c:extLst>
          </c:dPt>
          <c:dPt>
            <c:idx val="4"/>
            <c:bubble3D val="0"/>
            <c:spPr>
              <a:solidFill>
                <a:schemeClr val="accent5"/>
              </a:solidFill>
              <a:ln w="25400">
                <a:solidFill>
                  <a:schemeClr val="lt1"/>
                </a:solidFill>
              </a:ln>
              <a:effectLst/>
              <a:sp3d contourW="25400">
                <a:contourClr>
                  <a:schemeClr val="lt1"/>
                </a:contourClr>
              </a:sp3d>
            </c:spPr>
            <c:extLst>
              <c:ext xmlns:c16="http://schemas.microsoft.com/office/drawing/2014/chart" uri="{C3380CC4-5D6E-409C-BE32-E72D297353CC}">
                <c16:uniqueId val="{00000009-7E10-4DE5-95F9-8700F69CEDEC}"/>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15:layout/>
              </c:ext>
            </c:extLst>
          </c:dLbls>
          <c:cat>
            <c:strRef>
              <c:f>Sheet1!$A$2:$A$6</c:f>
              <c:strCache>
                <c:ptCount val="5"/>
                <c:pt idx="0">
                  <c:v>Strongly agree</c:v>
                </c:pt>
                <c:pt idx="1">
                  <c:v>Agree </c:v>
                </c:pt>
                <c:pt idx="2">
                  <c:v>Neutral </c:v>
                </c:pt>
                <c:pt idx="3">
                  <c:v>Disagree </c:v>
                </c:pt>
                <c:pt idx="4">
                  <c:v>Strongly disagree </c:v>
                </c:pt>
              </c:strCache>
            </c:strRef>
          </c:cat>
          <c:val>
            <c:numRef>
              <c:f>Sheet1!$B$2:$B$6</c:f>
              <c:numCache>
                <c:formatCode>General</c:formatCode>
                <c:ptCount val="5"/>
                <c:pt idx="0">
                  <c:v>29</c:v>
                </c:pt>
                <c:pt idx="1">
                  <c:v>35</c:v>
                </c:pt>
                <c:pt idx="2">
                  <c:v>30</c:v>
                </c:pt>
                <c:pt idx="3">
                  <c:v>4</c:v>
                </c:pt>
                <c:pt idx="4">
                  <c:v>2</c:v>
                </c:pt>
              </c:numCache>
            </c:numRef>
          </c:val>
          <c:extLst>
            <c:ext xmlns:c16="http://schemas.microsoft.com/office/drawing/2014/chart" uri="{C3380CC4-5D6E-409C-BE32-E72D297353CC}">
              <c16:uniqueId val="{0000000A-7E10-4DE5-95F9-8700F69CEDEC}"/>
            </c:ext>
          </c:extLst>
        </c:ser>
        <c:dLbls>
          <c:showLegendKey val="0"/>
          <c:showVal val="0"/>
          <c:showCatName val="0"/>
          <c:showSerName val="0"/>
          <c:showPercent val="0"/>
          <c:showBubbleSize val="0"/>
          <c:showLeaderLines val="1"/>
        </c:dLbls>
      </c:pie3DChart>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3.xml><?xml version="1.0" encoding="utf-8"?>
<cs:chartStyle xmlns:cs="http://schemas.microsoft.com/office/drawing/2012/chartStyle" xmlns:a="http://schemas.openxmlformats.org/drawingml/2006/main" id="268">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tx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tx1"/>
    </cs:fontRef>
    <cs:spPr>
      <a:ln w="9525">
        <a:solidFill>
          <a:schemeClr val="lt1">
            <a:lumMod val="95000"/>
            <a:alpha val="54000"/>
          </a:schemeClr>
        </a:solidFill>
        <a:prstDash val="dash"/>
      </a:ln>
    </cs:spPr>
  </cs:dropLine>
  <cs:errorBar>
    <cs:lnRef idx="0"/>
    <cs:fillRef idx="0"/>
    <cs:effectRef idx="0"/>
    <cs:fontRef idx="minor">
      <a:schemeClr val="tx1"/>
    </cs:fontRef>
    <cs:spPr>
      <a:ln w="9525" cap="flat" cmpd="sng" algn="ctr">
        <a:solidFill>
          <a:schemeClr val="lt1">
            <a:lumMod val="9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lt1">
            <a:lumMod val="95000"/>
            <a:alpha val="10000"/>
          </a:schemeClr>
        </a:solidFill>
        <a:round/>
      </a:ln>
    </cs:spPr>
  </cs:gridlineMajor>
  <cs:gridlineMinor>
    <cs:lnRef idx="0"/>
    <cs:fillRef idx="0"/>
    <cs:effectRef idx="0"/>
    <cs:fontRef idx="minor">
      <a:schemeClr val="tx1"/>
    </cs:fontRef>
    <cs:spPr>
      <a:ln>
        <a:solidFill>
          <a:schemeClr val="lt1">
            <a:lumMod val="95000"/>
            <a:alpha val="5000"/>
          </a:schemeClr>
        </a:solidFill>
      </a:ln>
    </cs:spPr>
  </cs:gridlineMinor>
  <cs:hiLoLine>
    <cs:lnRef idx="0"/>
    <cs:fillRef idx="0"/>
    <cs:effectRef idx="0"/>
    <cs:fontRef idx="minor">
      <a:schemeClr val="tx1"/>
    </cs:fontRef>
    <cs:spPr>
      <a:ln w="9525">
        <a:solidFill>
          <a:schemeClr val="lt1">
            <a:lumMod val="95000"/>
            <a:alpha val="54000"/>
          </a:schemeClr>
        </a:solidFill>
        <a:prstDash val="dash"/>
      </a:ln>
    </cs:spPr>
  </cs:hiLoLine>
  <cs:leaderLine>
    <cs:lnRef idx="0"/>
    <cs:fillRef idx="0"/>
    <cs:effectRef idx="0"/>
    <cs:fontRef idx="minor">
      <a:schemeClr val="tx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tx1"/>
    </cs:fontRef>
  </cs:plotArea>
  <cs:plotArea3D>
    <cs:lnRef idx="0"/>
    <cs:fillRef idx="0"/>
    <cs:effectRef idx="0"/>
    <cs:fontRef idx="minor">
      <a:schemeClr val="tx1"/>
    </cs:fontRef>
  </cs:plotArea3D>
  <cs:series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tx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tx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tx1"/>
    </cs:fontRef>
  </cs:wall>
</cs:chartStyle>
</file>

<file path=word/charts/style14.xml><?xml version="1.0" encoding="utf-8"?>
<cs:chartStyle xmlns:cs="http://schemas.microsoft.com/office/drawing/2012/chartStyle" xmlns:a="http://schemas.openxmlformats.org/drawingml/2006/main" id="268">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tx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tx1"/>
    </cs:fontRef>
    <cs:spPr>
      <a:ln w="9525">
        <a:solidFill>
          <a:schemeClr val="lt1">
            <a:lumMod val="95000"/>
            <a:alpha val="54000"/>
          </a:schemeClr>
        </a:solidFill>
        <a:prstDash val="dash"/>
      </a:ln>
    </cs:spPr>
  </cs:dropLine>
  <cs:errorBar>
    <cs:lnRef idx="0"/>
    <cs:fillRef idx="0"/>
    <cs:effectRef idx="0"/>
    <cs:fontRef idx="minor">
      <a:schemeClr val="tx1"/>
    </cs:fontRef>
    <cs:spPr>
      <a:ln w="9525" cap="flat" cmpd="sng" algn="ctr">
        <a:solidFill>
          <a:schemeClr val="lt1">
            <a:lumMod val="9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lt1">
            <a:lumMod val="95000"/>
            <a:alpha val="10000"/>
          </a:schemeClr>
        </a:solidFill>
        <a:round/>
      </a:ln>
    </cs:spPr>
  </cs:gridlineMajor>
  <cs:gridlineMinor>
    <cs:lnRef idx="0"/>
    <cs:fillRef idx="0"/>
    <cs:effectRef idx="0"/>
    <cs:fontRef idx="minor">
      <a:schemeClr val="tx1"/>
    </cs:fontRef>
    <cs:spPr>
      <a:ln>
        <a:solidFill>
          <a:schemeClr val="lt1">
            <a:lumMod val="95000"/>
            <a:alpha val="5000"/>
          </a:schemeClr>
        </a:solidFill>
      </a:ln>
    </cs:spPr>
  </cs:gridlineMinor>
  <cs:hiLoLine>
    <cs:lnRef idx="0"/>
    <cs:fillRef idx="0"/>
    <cs:effectRef idx="0"/>
    <cs:fontRef idx="minor">
      <a:schemeClr val="tx1"/>
    </cs:fontRef>
    <cs:spPr>
      <a:ln w="9525">
        <a:solidFill>
          <a:schemeClr val="lt1">
            <a:lumMod val="95000"/>
            <a:alpha val="54000"/>
          </a:schemeClr>
        </a:solidFill>
        <a:prstDash val="dash"/>
      </a:ln>
    </cs:spPr>
  </cs:hiLoLine>
  <cs:leaderLine>
    <cs:lnRef idx="0"/>
    <cs:fillRef idx="0"/>
    <cs:effectRef idx="0"/>
    <cs:fontRef idx="minor">
      <a:schemeClr val="tx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tx1"/>
    </cs:fontRef>
  </cs:plotArea>
  <cs:plotArea3D>
    <cs:lnRef idx="0"/>
    <cs:fillRef idx="0"/>
    <cs:effectRef idx="0"/>
    <cs:fontRef idx="minor">
      <a:schemeClr val="tx1"/>
    </cs:fontRef>
  </cs:plotArea3D>
  <cs:series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tx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tx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tx1"/>
    </cs:fontRef>
  </cs:wall>
</cs:chartStyle>
</file>

<file path=word/charts/style15.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6.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7.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8.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9.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0.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3.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5.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F9A485-B16B-4C05-9B67-04A6C96950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75</Pages>
  <Words>13229</Words>
  <Characters>75411</Characters>
  <Application>Microsoft Office Word</Application>
  <DocSecurity>0</DocSecurity>
  <Lines>628</Lines>
  <Paragraphs>176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FRONT OFFICE</dc:creator>
  <cp:lastModifiedBy>DEEPEEYZ</cp:lastModifiedBy>
  <cp:revision>10</cp:revision>
  <dcterms:created xsi:type="dcterms:W3CDTF">2024-04-10T06:06:00Z</dcterms:created>
  <dcterms:modified xsi:type="dcterms:W3CDTF">2024-04-12T11:21:00Z</dcterms:modified>
</cp:coreProperties>
</file>